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5856C" w14:textId="77777777" w:rsidR="000D7FA7" w:rsidRPr="000D7FA7" w:rsidRDefault="000D7FA7" w:rsidP="000D7FA7">
      <w:pPr>
        <w:spacing w:after="0" w:line="240" w:lineRule="auto"/>
        <w:ind w:right="-567"/>
        <w:jc w:val="center"/>
        <w:rPr>
          <w:rFonts w:ascii="Arial Black" w:hAnsi="Arial Black" w:cs="Times New Roman"/>
        </w:rPr>
      </w:pPr>
      <w:r w:rsidRPr="000D7FA7">
        <w:rPr>
          <w:rFonts w:ascii="Arial Black" w:hAnsi="Arial Black" w:cs="Times New Roman"/>
        </w:rPr>
        <w:t>MODELO DE PETIÇÃO</w:t>
      </w:r>
    </w:p>
    <w:p w14:paraId="3C1C502F" w14:textId="77777777" w:rsidR="000D7FA7" w:rsidRPr="000D7FA7" w:rsidRDefault="000D7FA7" w:rsidP="000D7FA7">
      <w:pPr>
        <w:spacing w:after="0" w:line="240" w:lineRule="auto"/>
        <w:ind w:right="-567"/>
        <w:jc w:val="center"/>
        <w:rPr>
          <w:rFonts w:ascii="Arial Black" w:hAnsi="Arial Black" w:cs="Times New Roman"/>
        </w:rPr>
      </w:pPr>
      <w:r w:rsidRPr="000D7FA7">
        <w:rPr>
          <w:rFonts w:ascii="Arial Black" w:hAnsi="Arial Black" w:cs="Times New Roman"/>
        </w:rPr>
        <w:t>UNIÃO ESTÁVEL. INDEMONSTRADA A CONVIVÊNCIA.</w:t>
      </w:r>
    </w:p>
    <w:p w14:paraId="253CEDA6" w14:textId="77777777" w:rsidR="000D7FA7" w:rsidRPr="000D7FA7" w:rsidRDefault="000D7FA7" w:rsidP="000D7FA7">
      <w:pPr>
        <w:spacing w:after="0" w:line="240" w:lineRule="auto"/>
        <w:ind w:right="-567"/>
        <w:jc w:val="center"/>
        <w:rPr>
          <w:rFonts w:ascii="Arial Black" w:hAnsi="Arial Black" w:cs="Times New Roman"/>
        </w:rPr>
      </w:pPr>
      <w:r w:rsidRPr="000D7FA7">
        <w:rPr>
          <w:rFonts w:ascii="Arial Black" w:hAnsi="Arial Black" w:cs="Times New Roman"/>
        </w:rPr>
        <w:t>RÉU RESIDENTE FORA DO PAÍS. OUTROS RELACIONAMENTOS.</w:t>
      </w:r>
    </w:p>
    <w:p w14:paraId="2D75B33A" w14:textId="77777777" w:rsidR="000D7FA7" w:rsidRPr="000D7FA7" w:rsidRDefault="000D7FA7" w:rsidP="000D7FA7">
      <w:pPr>
        <w:spacing w:after="0" w:line="240" w:lineRule="auto"/>
        <w:ind w:right="-567"/>
        <w:jc w:val="center"/>
        <w:rPr>
          <w:rFonts w:ascii="Arial Black" w:hAnsi="Arial Black" w:cs="Times New Roman"/>
        </w:rPr>
      </w:pPr>
      <w:r w:rsidRPr="000D7FA7">
        <w:rPr>
          <w:rFonts w:ascii="Arial Black" w:hAnsi="Arial Black" w:cs="Times New Roman"/>
        </w:rPr>
        <w:t>PRELIMINAR DE REVOGAÇÃO DA GRATUIDADE DA JUSTIÇA. IMPOSSIBILIDADE DE PARTILHAR BENS. CONTESTAÇÃO.</w:t>
      </w:r>
    </w:p>
    <w:p w14:paraId="17697B35" w14:textId="77777777" w:rsidR="000D7FA7" w:rsidRPr="000D7FA7" w:rsidRDefault="000D7FA7" w:rsidP="000D7FA7">
      <w:pPr>
        <w:spacing w:after="0" w:line="240" w:lineRule="auto"/>
        <w:ind w:right="-567"/>
        <w:jc w:val="right"/>
        <w:rPr>
          <w:rFonts w:ascii="Arial Black" w:hAnsi="Arial Black" w:cs="Times New Roman"/>
        </w:rPr>
      </w:pPr>
      <w:proofErr w:type="spellStart"/>
      <w:r w:rsidRPr="000D7FA7">
        <w:rPr>
          <w:rFonts w:ascii="Arial Black" w:hAnsi="Arial Black" w:cs="Times New Roman"/>
        </w:rPr>
        <w:t>Rénan</w:t>
      </w:r>
      <w:proofErr w:type="spellEnd"/>
      <w:r w:rsidRPr="000D7FA7">
        <w:rPr>
          <w:rFonts w:ascii="Arial Black" w:hAnsi="Arial Black" w:cs="Times New Roman"/>
        </w:rPr>
        <w:t xml:space="preserve"> </w:t>
      </w:r>
      <w:proofErr w:type="spellStart"/>
      <w:r w:rsidRPr="000D7FA7">
        <w:rPr>
          <w:rFonts w:ascii="Arial Black" w:hAnsi="Arial Black" w:cs="Times New Roman"/>
        </w:rPr>
        <w:t>Kfuri</w:t>
      </w:r>
      <w:proofErr w:type="spellEnd"/>
      <w:r w:rsidRPr="000D7FA7">
        <w:rPr>
          <w:rFonts w:ascii="Arial Black" w:hAnsi="Arial Black" w:cs="Times New Roman"/>
        </w:rPr>
        <w:t xml:space="preserve"> Lopes</w:t>
      </w:r>
    </w:p>
    <w:p w14:paraId="0CF0CCF3" w14:textId="77777777" w:rsidR="000D7FA7" w:rsidRPr="000D7FA7" w:rsidRDefault="000D7FA7" w:rsidP="000D7FA7">
      <w:pPr>
        <w:ind w:right="-568"/>
        <w:jc w:val="both"/>
        <w:rPr>
          <w:rFonts w:ascii="Times New Roman" w:hAnsi="Times New Roman" w:cs="Times New Roman"/>
        </w:rPr>
      </w:pPr>
    </w:p>
    <w:p w14:paraId="160D20F0" w14:textId="77777777" w:rsidR="000D7FA7" w:rsidRDefault="000D7FA7" w:rsidP="000D7FA7">
      <w:pPr>
        <w:ind w:right="-568"/>
        <w:jc w:val="both"/>
        <w:rPr>
          <w:rFonts w:ascii="Times New Roman" w:hAnsi="Times New Roman" w:cs="Times New Roman"/>
        </w:rPr>
      </w:pPr>
      <w:r w:rsidRPr="000D7FA7">
        <w:rPr>
          <w:rFonts w:ascii="Times New Roman" w:hAnsi="Times New Roman" w:cs="Times New Roman"/>
        </w:rPr>
        <w:t>E</w:t>
      </w:r>
      <w:r>
        <w:rPr>
          <w:rFonts w:ascii="Times New Roman" w:hAnsi="Times New Roman" w:cs="Times New Roman"/>
        </w:rPr>
        <w:t>xma. Sra. Juíza de Direito da ... Vara de Família da Comarca de ...</w:t>
      </w:r>
    </w:p>
    <w:p w14:paraId="7801F58A" w14:textId="112457DF"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Processo </w:t>
      </w:r>
      <w:r>
        <w:rPr>
          <w:rFonts w:ascii="Times New Roman" w:hAnsi="Times New Roman" w:cs="Times New Roman"/>
        </w:rPr>
        <w:t>...</w:t>
      </w:r>
    </w:p>
    <w:p w14:paraId="33DE8B59" w14:textId="79243381"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(nome, qualificação, endereço, </w:t>
      </w:r>
      <w:proofErr w:type="gramStart"/>
      <w:r w:rsidRPr="000D7FA7">
        <w:rPr>
          <w:rFonts w:ascii="Times New Roman" w:hAnsi="Times New Roman" w:cs="Times New Roman"/>
        </w:rPr>
        <w:t>CPF  e</w:t>
      </w:r>
      <w:proofErr w:type="gramEnd"/>
      <w:r w:rsidRPr="000D7FA7">
        <w:rPr>
          <w:rFonts w:ascii="Times New Roman" w:hAnsi="Times New Roman" w:cs="Times New Roman"/>
        </w:rPr>
        <w:t xml:space="preserve"> e-mail)</w:t>
      </w:r>
      <w:r w:rsidRPr="000D7FA7">
        <w:rPr>
          <w:rFonts w:ascii="Times New Roman" w:hAnsi="Times New Roman" w:cs="Times New Roman"/>
        </w:rPr>
        <w:t xml:space="preserve">, por seus advogados </w:t>
      </w:r>
      <w:r w:rsidRPr="000D7FA7">
        <w:rPr>
          <w:rFonts w:ascii="Times New Roman" w:hAnsi="Times New Roman" w:cs="Times New Roman"/>
          <w:i/>
          <w:iCs/>
        </w:rPr>
        <w:t>in fine</w:t>
      </w:r>
      <w:r w:rsidRPr="000D7FA7">
        <w:rPr>
          <w:rFonts w:ascii="Times New Roman" w:hAnsi="Times New Roman" w:cs="Times New Roman"/>
        </w:rPr>
        <w:t xml:space="preserve"> assinados, nos autos epigrafados da “</w:t>
      </w:r>
      <w:r w:rsidRPr="000D7FA7">
        <w:rPr>
          <w:rFonts w:ascii="Times New Roman" w:hAnsi="Times New Roman" w:cs="Times New Roman"/>
          <w:i/>
          <w:iCs/>
        </w:rPr>
        <w:t>Ação de Reconhecimento e Dissolução de União Estável Com Partilha de Bens</w:t>
      </w:r>
      <w:r w:rsidRPr="000D7FA7">
        <w:rPr>
          <w:rFonts w:ascii="Times New Roman" w:hAnsi="Times New Roman" w:cs="Times New Roman"/>
        </w:rPr>
        <w:t xml:space="preserve">” promovida por </w:t>
      </w:r>
      <w:r>
        <w:rPr>
          <w:rFonts w:ascii="Times New Roman" w:hAnsi="Times New Roman" w:cs="Times New Roman"/>
        </w:rPr>
        <w:t>...</w:t>
      </w:r>
      <w:r w:rsidRPr="000D7FA7">
        <w:rPr>
          <w:rFonts w:ascii="Times New Roman" w:hAnsi="Times New Roman" w:cs="Times New Roman"/>
        </w:rPr>
        <w:t>, vem, respeitosamente, apresentar sua contestação, pelas razões de fato e direito adiante articuladas:</w:t>
      </w:r>
    </w:p>
    <w:p w14:paraId="5C44C352" w14:textId="3EAE3A32"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I-</w:t>
      </w:r>
      <w:r>
        <w:rPr>
          <w:rFonts w:ascii="Times New Roman" w:hAnsi="Times New Roman" w:cs="Times New Roman"/>
        </w:rPr>
        <w:t xml:space="preserve"> </w:t>
      </w:r>
      <w:r w:rsidRPr="000D7FA7">
        <w:rPr>
          <w:rFonts w:ascii="Times New Roman" w:hAnsi="Times New Roman" w:cs="Times New Roman"/>
        </w:rPr>
        <w:t xml:space="preserve">SÍNTESE PROCESSUAL   </w:t>
      </w:r>
    </w:p>
    <w:p w14:paraId="648EC014" w14:textId="3930E444"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A autora propôs a presente “</w:t>
      </w:r>
      <w:r w:rsidRPr="000D7FA7">
        <w:rPr>
          <w:rFonts w:ascii="Times New Roman" w:hAnsi="Times New Roman" w:cs="Times New Roman"/>
          <w:i/>
          <w:iCs/>
        </w:rPr>
        <w:t>Ação de Reconhecimento e Dissolução de União Estável Com Partilha de Bens</w:t>
      </w:r>
      <w:r w:rsidRPr="000D7FA7">
        <w:rPr>
          <w:rFonts w:ascii="Times New Roman" w:hAnsi="Times New Roman" w:cs="Times New Roman"/>
        </w:rPr>
        <w:t>” ao reconhecimento e dissolução de uma suposta união estável havida entre as partes pelo período de “</w:t>
      </w:r>
      <w:r>
        <w:rPr>
          <w:rFonts w:ascii="Times New Roman" w:hAnsi="Times New Roman" w:cs="Times New Roman"/>
        </w:rPr>
        <w:t>...</w:t>
      </w:r>
      <w:r w:rsidRPr="000D7FA7">
        <w:rPr>
          <w:rFonts w:ascii="Times New Roman" w:hAnsi="Times New Roman" w:cs="Times New Roman"/>
        </w:rPr>
        <w:t xml:space="preserve"> a </w:t>
      </w:r>
      <w:r>
        <w:rPr>
          <w:rFonts w:ascii="Times New Roman" w:hAnsi="Times New Roman" w:cs="Times New Roman"/>
        </w:rPr>
        <w:t>...</w:t>
      </w:r>
      <w:r w:rsidRPr="000D7FA7">
        <w:rPr>
          <w:rFonts w:ascii="Times New Roman" w:hAnsi="Times New Roman" w:cs="Times New Roman"/>
        </w:rPr>
        <w:t xml:space="preserve">” com pedido de partilha dos bens amealhados no curso da união estável no valor de R$ </w:t>
      </w:r>
      <w:r>
        <w:rPr>
          <w:rFonts w:ascii="Times New Roman" w:hAnsi="Times New Roman" w:cs="Times New Roman"/>
        </w:rPr>
        <w:t>...</w:t>
      </w:r>
      <w:r w:rsidRPr="000D7FA7">
        <w:rPr>
          <w:rFonts w:ascii="Times New Roman" w:hAnsi="Times New Roman" w:cs="Times New Roman"/>
        </w:rPr>
        <w:t xml:space="preserve"> [</w:t>
      </w:r>
      <w:r>
        <w:rPr>
          <w:rFonts w:ascii="Times New Roman" w:hAnsi="Times New Roman" w:cs="Times New Roman"/>
        </w:rPr>
        <w:t>...</w:t>
      </w:r>
      <w:r w:rsidRPr="000D7FA7">
        <w:rPr>
          <w:rFonts w:ascii="Times New Roman" w:hAnsi="Times New Roman" w:cs="Times New Roman"/>
        </w:rPr>
        <w:t>]:</w:t>
      </w:r>
    </w:p>
    <w:p w14:paraId="4F878C9E" w14:textId="77777777" w:rsidR="000D7FA7" w:rsidRDefault="000D7FA7" w:rsidP="000D7FA7">
      <w:pPr>
        <w:ind w:right="-568"/>
        <w:jc w:val="both"/>
        <w:rPr>
          <w:rFonts w:ascii="Times New Roman" w:hAnsi="Times New Roman" w:cs="Times New Roman"/>
        </w:rPr>
      </w:pPr>
      <w:r w:rsidRPr="000D7FA7">
        <w:rPr>
          <w:rFonts w:ascii="Times New Roman" w:hAnsi="Times New Roman" w:cs="Times New Roman"/>
          <w:b/>
          <w:bCs/>
        </w:rPr>
        <w:t>Alegações Autorais</w:t>
      </w:r>
      <w:r w:rsidRPr="000D7FA7">
        <w:rPr>
          <w:rFonts w:ascii="Times New Roman" w:hAnsi="Times New Roman" w:cs="Times New Roman"/>
        </w:rPr>
        <w:tab/>
      </w:r>
    </w:p>
    <w:p w14:paraId="67F76B16" w14:textId="3EC3EE79"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A parte autora alegou que antes do relacionamento no ano de </w:t>
      </w:r>
      <w:r>
        <w:rPr>
          <w:rFonts w:ascii="Times New Roman" w:hAnsi="Times New Roman" w:cs="Times New Roman"/>
        </w:rPr>
        <w:t>...</w:t>
      </w:r>
      <w:r w:rsidRPr="000D7FA7">
        <w:rPr>
          <w:rFonts w:ascii="Times New Roman" w:hAnsi="Times New Roman" w:cs="Times New Roman"/>
        </w:rPr>
        <w:t xml:space="preserve"> teve uma filha com o réu; mas só iniciou com o réu união pública, contínua e duradoura com o intuito de constituição de família desde </w:t>
      </w:r>
      <w:r>
        <w:rPr>
          <w:rFonts w:ascii="Times New Roman" w:hAnsi="Times New Roman" w:cs="Times New Roman"/>
        </w:rPr>
        <w:t>...</w:t>
      </w:r>
      <w:r w:rsidRPr="000D7FA7">
        <w:rPr>
          <w:rFonts w:ascii="Times New Roman" w:hAnsi="Times New Roman" w:cs="Times New Roman"/>
        </w:rPr>
        <w:t xml:space="preserve">; que passaram a residir na cidade de </w:t>
      </w:r>
      <w:r>
        <w:rPr>
          <w:rFonts w:ascii="Times New Roman" w:hAnsi="Times New Roman" w:cs="Times New Roman"/>
        </w:rPr>
        <w:t>...</w:t>
      </w:r>
      <w:r w:rsidRPr="000D7FA7">
        <w:rPr>
          <w:rFonts w:ascii="Times New Roman" w:hAnsi="Times New Roman" w:cs="Times New Roman"/>
        </w:rPr>
        <w:t xml:space="preserve"> desde meados de </w:t>
      </w:r>
      <w:r>
        <w:rPr>
          <w:rFonts w:ascii="Times New Roman" w:hAnsi="Times New Roman" w:cs="Times New Roman"/>
        </w:rPr>
        <w:t>...</w:t>
      </w:r>
      <w:r w:rsidRPr="000D7FA7">
        <w:rPr>
          <w:rFonts w:ascii="Times New Roman" w:hAnsi="Times New Roman" w:cs="Times New Roman"/>
        </w:rPr>
        <w:t xml:space="preserve"> até o fim da relação em </w:t>
      </w:r>
      <w:r>
        <w:rPr>
          <w:rFonts w:ascii="Times New Roman" w:hAnsi="Times New Roman" w:cs="Times New Roman"/>
        </w:rPr>
        <w:t>...</w:t>
      </w:r>
      <w:r w:rsidRPr="000D7FA7">
        <w:rPr>
          <w:rFonts w:ascii="Times New Roman" w:hAnsi="Times New Roman" w:cs="Times New Roman"/>
        </w:rPr>
        <w:t xml:space="preserve">; que adquiriram um apartamento em </w:t>
      </w:r>
      <w:r>
        <w:rPr>
          <w:rFonts w:ascii="Times New Roman" w:hAnsi="Times New Roman" w:cs="Times New Roman"/>
        </w:rPr>
        <w:t>...</w:t>
      </w:r>
      <w:r w:rsidRPr="000D7FA7">
        <w:rPr>
          <w:rFonts w:ascii="Times New Roman" w:hAnsi="Times New Roman" w:cs="Times New Roman"/>
        </w:rPr>
        <w:t xml:space="preserve"> e 2 [dois] veículos. Produção de Provas documental, testemunhal, depoimento pessoal e pericial.</w:t>
      </w:r>
    </w:p>
    <w:p w14:paraId="0F7C27E4" w14:textId="77777777" w:rsidR="000D7FA7" w:rsidRPr="000D7FA7" w:rsidRDefault="000D7FA7" w:rsidP="000D7FA7">
      <w:pPr>
        <w:ind w:right="-568"/>
        <w:jc w:val="both"/>
        <w:rPr>
          <w:rFonts w:ascii="Times New Roman" w:hAnsi="Times New Roman" w:cs="Times New Roman"/>
          <w:b/>
          <w:bCs/>
        </w:rPr>
      </w:pPr>
      <w:r w:rsidRPr="000D7FA7">
        <w:rPr>
          <w:rFonts w:ascii="Times New Roman" w:hAnsi="Times New Roman" w:cs="Times New Roman"/>
          <w:b/>
          <w:bCs/>
        </w:rPr>
        <w:t>Resumo da Defesa</w:t>
      </w:r>
    </w:p>
    <w:p w14:paraId="6A1305CC" w14:textId="63B41AFC" w:rsidR="000D7FA7" w:rsidRPr="000D7FA7" w:rsidRDefault="000D7FA7" w:rsidP="000D7FA7">
      <w:pPr>
        <w:ind w:right="-568"/>
        <w:jc w:val="both"/>
        <w:rPr>
          <w:rFonts w:ascii="Times New Roman" w:hAnsi="Times New Roman" w:cs="Times New Roman"/>
          <w:b/>
          <w:bCs/>
        </w:rPr>
      </w:pPr>
      <w:r w:rsidRPr="000D7FA7">
        <w:rPr>
          <w:rFonts w:ascii="Times New Roman" w:hAnsi="Times New Roman" w:cs="Times New Roman"/>
          <w:b/>
          <w:bCs/>
        </w:rPr>
        <w:t>Preliminar de Revogação da Gratuidade da Justiça.</w:t>
      </w:r>
    </w:p>
    <w:p w14:paraId="76D25479" w14:textId="29131059" w:rsidR="000D7FA7" w:rsidRPr="000D7FA7" w:rsidRDefault="000D7FA7" w:rsidP="000D7FA7">
      <w:pPr>
        <w:ind w:right="-568"/>
        <w:jc w:val="both"/>
        <w:rPr>
          <w:rFonts w:ascii="Times New Roman" w:hAnsi="Times New Roman" w:cs="Times New Roman"/>
          <w:b/>
          <w:bCs/>
        </w:rPr>
      </w:pPr>
      <w:r w:rsidRPr="000D7FA7">
        <w:rPr>
          <w:rFonts w:ascii="Times New Roman" w:hAnsi="Times New Roman" w:cs="Times New Roman"/>
          <w:b/>
          <w:bCs/>
        </w:rPr>
        <w:t>Negativa da Existência da União Estável e por conseguinte não adquiriu qualquer patrimônio suscetível de partilha.</w:t>
      </w:r>
    </w:p>
    <w:p w14:paraId="7DFF9F56" w14:textId="5B66FADA" w:rsidR="000D7FA7" w:rsidRPr="000D7FA7" w:rsidRDefault="000D7FA7" w:rsidP="000D7FA7">
      <w:pPr>
        <w:ind w:right="-568"/>
        <w:jc w:val="both"/>
        <w:rPr>
          <w:rFonts w:ascii="Times New Roman" w:hAnsi="Times New Roman" w:cs="Times New Roman"/>
          <w:b/>
          <w:bCs/>
        </w:rPr>
      </w:pPr>
      <w:r w:rsidRPr="000D7FA7">
        <w:rPr>
          <w:rFonts w:ascii="Times New Roman" w:hAnsi="Times New Roman" w:cs="Times New Roman"/>
          <w:b/>
          <w:bCs/>
        </w:rPr>
        <w:t>No período alegado a União Estável o réu residia e trabalhava na China. Outros Relacionamentos.</w:t>
      </w:r>
    </w:p>
    <w:p w14:paraId="5290B056" w14:textId="18B252D7" w:rsidR="000D7FA7" w:rsidRPr="000D7FA7" w:rsidRDefault="000D7FA7" w:rsidP="000D7FA7">
      <w:pPr>
        <w:ind w:right="-568"/>
        <w:jc w:val="both"/>
        <w:rPr>
          <w:rFonts w:ascii="Times New Roman" w:hAnsi="Times New Roman" w:cs="Times New Roman"/>
          <w:b/>
          <w:bCs/>
        </w:rPr>
      </w:pPr>
      <w:r w:rsidRPr="000D7FA7">
        <w:rPr>
          <w:rFonts w:ascii="Times New Roman" w:hAnsi="Times New Roman" w:cs="Times New Roman"/>
          <w:b/>
          <w:bCs/>
        </w:rPr>
        <w:t>Produção de prova documental, depoimento pessoal e testemunhal.</w:t>
      </w:r>
    </w:p>
    <w:p w14:paraId="60DF6CAD" w14:textId="5562DF61" w:rsidR="000D7FA7" w:rsidRPr="000D7FA7" w:rsidRDefault="000D7FA7" w:rsidP="000D7FA7">
      <w:pPr>
        <w:ind w:right="-568"/>
        <w:jc w:val="both"/>
        <w:rPr>
          <w:rFonts w:ascii="Times New Roman" w:hAnsi="Times New Roman" w:cs="Times New Roman"/>
          <w:b/>
          <w:bCs/>
        </w:rPr>
      </w:pPr>
      <w:r w:rsidRPr="000D7FA7">
        <w:rPr>
          <w:rFonts w:ascii="Times New Roman" w:hAnsi="Times New Roman" w:cs="Times New Roman"/>
          <w:b/>
          <w:bCs/>
        </w:rPr>
        <w:t>Pedido de improcedência dos pedidos autorais.</w:t>
      </w:r>
    </w:p>
    <w:p w14:paraId="323872D3" w14:textId="7317CF79" w:rsidR="000D7FA7" w:rsidRPr="000D7FA7" w:rsidRDefault="000D7FA7" w:rsidP="000D7FA7">
      <w:pPr>
        <w:ind w:right="-568"/>
        <w:jc w:val="both"/>
        <w:rPr>
          <w:rFonts w:ascii="Times New Roman" w:hAnsi="Times New Roman" w:cs="Times New Roman"/>
          <w:b/>
          <w:bCs/>
        </w:rPr>
      </w:pPr>
      <w:r w:rsidRPr="000D7FA7">
        <w:rPr>
          <w:rFonts w:ascii="Times New Roman" w:hAnsi="Times New Roman" w:cs="Times New Roman"/>
          <w:b/>
          <w:bCs/>
        </w:rPr>
        <w:t>II-</w:t>
      </w:r>
      <w:r w:rsidRPr="000D7FA7">
        <w:rPr>
          <w:rFonts w:ascii="Times New Roman" w:hAnsi="Times New Roman" w:cs="Times New Roman"/>
          <w:b/>
          <w:bCs/>
        </w:rPr>
        <w:t xml:space="preserve"> </w:t>
      </w:r>
      <w:r w:rsidRPr="000D7FA7">
        <w:rPr>
          <w:rFonts w:ascii="Times New Roman" w:hAnsi="Times New Roman" w:cs="Times New Roman"/>
          <w:b/>
          <w:bCs/>
        </w:rPr>
        <w:t>PRELIMINAR DE CONTESTAÇÃO</w:t>
      </w:r>
    </w:p>
    <w:p w14:paraId="605A02A5" w14:textId="77777777" w:rsidR="000D7FA7" w:rsidRDefault="000D7FA7" w:rsidP="000D7FA7">
      <w:pPr>
        <w:ind w:right="-568"/>
        <w:jc w:val="both"/>
        <w:rPr>
          <w:rFonts w:ascii="Times New Roman" w:hAnsi="Times New Roman" w:cs="Times New Roman"/>
          <w:b/>
          <w:bCs/>
        </w:rPr>
      </w:pPr>
      <w:r w:rsidRPr="000D7FA7">
        <w:rPr>
          <w:rFonts w:ascii="Times New Roman" w:hAnsi="Times New Roman" w:cs="Times New Roman"/>
          <w:b/>
          <w:bCs/>
        </w:rPr>
        <w:t>REVOGAÇÃO DA GRATUIDADE DA JUSTIÇA</w:t>
      </w:r>
    </w:p>
    <w:p w14:paraId="54AB793D" w14:textId="4F85F021" w:rsidR="000D7FA7" w:rsidRPr="000D7FA7" w:rsidRDefault="000D7FA7" w:rsidP="000D7FA7">
      <w:pPr>
        <w:ind w:right="-568"/>
        <w:jc w:val="both"/>
        <w:rPr>
          <w:rFonts w:ascii="Times New Roman" w:hAnsi="Times New Roman" w:cs="Times New Roman"/>
          <w:b/>
          <w:bCs/>
        </w:rPr>
      </w:pPr>
      <w:r w:rsidRPr="000D7FA7">
        <w:rPr>
          <w:rFonts w:ascii="Times New Roman" w:hAnsi="Times New Roman" w:cs="Times New Roman"/>
        </w:rPr>
        <w:lastRenderedPageBreak/>
        <w:t xml:space="preserve">De conhecimento geral que incumbe ao réu, na peça defensiva e antes de discutir o mérito, suscitar as questões preliminares que entender oportunas, inibitórias do avanço da pretensão deduzida na exordial [CPC, art. 337, </w:t>
      </w:r>
      <w:r w:rsidRPr="000D7FA7">
        <w:rPr>
          <w:rFonts w:ascii="Times New Roman" w:hAnsi="Times New Roman" w:cs="Times New Roman"/>
          <w:i/>
          <w:iCs/>
        </w:rPr>
        <w:t>caput</w:t>
      </w:r>
      <w:r w:rsidRPr="000D7FA7">
        <w:rPr>
          <w:rFonts w:ascii="Times New Roman" w:hAnsi="Times New Roman" w:cs="Times New Roman"/>
        </w:rPr>
        <w:t xml:space="preserve">]. </w:t>
      </w:r>
    </w:p>
    <w:p w14:paraId="131371E1" w14:textId="782459EA"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Na espécie vertente, conforme se verá adiante, haverão de ser revogados os benefícios da gratuidade de justiça concedidos à autora, por absoluta ausência de pressupostos legais autorizadores, vez que a mera declaração de hipossuficiência da parte é insuficiente para a finalidade de comprovar seu estado de miserabilidade econômico-financeira [CPC, art. 337, XIII]. </w:t>
      </w:r>
    </w:p>
    <w:p w14:paraId="0125F76F" w14:textId="259A6E61"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Indubitável que tem direito </w:t>
      </w:r>
      <w:proofErr w:type="spellStart"/>
      <w:r w:rsidRPr="000D7FA7">
        <w:rPr>
          <w:rFonts w:ascii="Times New Roman" w:hAnsi="Times New Roman" w:cs="Times New Roman"/>
        </w:rPr>
        <w:t>a</w:t>
      </w:r>
      <w:proofErr w:type="spellEnd"/>
      <w:r w:rsidRPr="000D7FA7">
        <w:rPr>
          <w:rFonts w:ascii="Times New Roman" w:hAnsi="Times New Roman" w:cs="Times New Roman"/>
        </w:rPr>
        <w:t xml:space="preserve"> gratuidade judiciária a parte que se encontrar em real situação de vulnerabilidade financeira, justificando a isenção do pagamento de custas, despesas e taxas processuais, bem como de verba honorária pericial e advocatícia sucumbencial [CPC, art. 98 e seguintes].</w:t>
      </w:r>
    </w:p>
    <w:p w14:paraId="072553F1" w14:textId="30894932"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Sendo assim, o Estado prestará assistência jurídica integral e gratuita aos que efetivamente comprovarem insuficiência de recursos [CF, art. 5º, LXXIV]. </w:t>
      </w:r>
    </w:p>
    <w:p w14:paraId="76AF417C" w14:textId="129AB9CD"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Contudo, na espécie sub lide a autora reivindicou esse benefício legal de forma extremamente genérica, sem trazer aos autos qualquer circunstância fático-probatória que permita concluir pela inaptidão de realizar o pagamento dos ônus processuais, </w:t>
      </w:r>
      <w:r w:rsidRPr="000D7FA7">
        <w:rPr>
          <w:rFonts w:ascii="Times New Roman" w:hAnsi="Times New Roman" w:cs="Times New Roman"/>
          <w:i/>
          <w:iCs/>
        </w:rPr>
        <w:t xml:space="preserve">data </w:t>
      </w:r>
      <w:proofErr w:type="spellStart"/>
      <w:r w:rsidRPr="000D7FA7">
        <w:rPr>
          <w:rFonts w:ascii="Times New Roman" w:hAnsi="Times New Roman" w:cs="Times New Roman"/>
          <w:i/>
          <w:iCs/>
        </w:rPr>
        <w:t>venia</w:t>
      </w:r>
      <w:proofErr w:type="spellEnd"/>
      <w:r w:rsidRPr="000D7FA7">
        <w:rPr>
          <w:rFonts w:ascii="Times New Roman" w:hAnsi="Times New Roman" w:cs="Times New Roman"/>
        </w:rPr>
        <w:t>.</w:t>
      </w:r>
      <w:r>
        <w:rPr>
          <w:rFonts w:ascii="Times New Roman" w:hAnsi="Times New Roman" w:cs="Times New Roman"/>
        </w:rPr>
        <w:t xml:space="preserve"> </w:t>
      </w:r>
      <w:r w:rsidRPr="000D7FA7">
        <w:rPr>
          <w:rFonts w:ascii="Times New Roman" w:hAnsi="Times New Roman" w:cs="Times New Roman"/>
        </w:rPr>
        <w:t>Muito ao contrário.</w:t>
      </w:r>
    </w:p>
    <w:p w14:paraId="373633B8" w14:textId="54D6B45B"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Diversas são as evidências – não meros indícios – objetivas de que a autora não se enquadra no conceito legal de “</w:t>
      </w:r>
      <w:r w:rsidRPr="000D7FA7">
        <w:rPr>
          <w:rFonts w:ascii="Times New Roman" w:hAnsi="Times New Roman" w:cs="Times New Roman"/>
          <w:i/>
          <w:iCs/>
        </w:rPr>
        <w:t>pobreza</w:t>
      </w:r>
      <w:r w:rsidRPr="000D7FA7">
        <w:rPr>
          <w:rFonts w:ascii="Times New Roman" w:hAnsi="Times New Roman" w:cs="Times New Roman"/>
        </w:rPr>
        <w:t>”, tratando-se verdadeiramente de pessoa plenamente inserida em atividade empresarial lucrativa e em expansão.</w:t>
      </w:r>
    </w:p>
    <w:p w14:paraId="626F799E" w14:textId="41A2BB91"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Isso porque a autora é empreendedora do ramo alimentício, figurando como única sócia de empresa atualmente sediada no Bairro </w:t>
      </w:r>
      <w:r>
        <w:rPr>
          <w:rFonts w:ascii="Times New Roman" w:hAnsi="Times New Roman" w:cs="Times New Roman"/>
        </w:rPr>
        <w:t xml:space="preserve">... </w:t>
      </w:r>
      <w:r w:rsidRPr="000D7FA7">
        <w:rPr>
          <w:rFonts w:ascii="Times New Roman" w:hAnsi="Times New Roman" w:cs="Times New Roman"/>
        </w:rPr>
        <w:t xml:space="preserve">em </w:t>
      </w:r>
      <w:r>
        <w:rPr>
          <w:rFonts w:ascii="Times New Roman" w:hAnsi="Times New Roman" w:cs="Times New Roman"/>
        </w:rPr>
        <w:t>...</w:t>
      </w:r>
      <w:r w:rsidRPr="000D7FA7">
        <w:rPr>
          <w:rFonts w:ascii="Times New Roman" w:hAnsi="Times New Roman" w:cs="Times New Roman"/>
        </w:rPr>
        <w:t xml:space="preserve"> [“</w:t>
      </w:r>
      <w:r>
        <w:rPr>
          <w:rFonts w:ascii="Times New Roman" w:hAnsi="Times New Roman" w:cs="Times New Roman"/>
        </w:rPr>
        <w:t>...</w:t>
      </w:r>
      <w:r w:rsidRPr="000D7FA7">
        <w:rPr>
          <w:rFonts w:ascii="Times New Roman" w:hAnsi="Times New Roman" w:cs="Times New Roman"/>
        </w:rPr>
        <w:t xml:space="preserve">” – CNPJ n. </w:t>
      </w:r>
      <w:r>
        <w:rPr>
          <w:rFonts w:ascii="Times New Roman" w:hAnsi="Times New Roman" w:cs="Times New Roman"/>
        </w:rPr>
        <w:t>...</w:t>
      </w:r>
      <w:r w:rsidRPr="000D7FA7">
        <w:rPr>
          <w:rFonts w:ascii="Times New Roman" w:hAnsi="Times New Roman" w:cs="Times New Roman"/>
        </w:rPr>
        <w:t>], região sabidamente nobre da capital mineira, o que, por si só, revela elevado grau de capacidade financeira, sobretudo pelos custos inerentes à instalação e manutenção de estabelecimento comercial naquela localidade.</w:t>
      </w:r>
    </w:p>
    <w:p w14:paraId="40E3DA76" w14:textId="3BEBBE0D"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Segundo a alteração contratual datada de </w:t>
      </w:r>
      <w:r>
        <w:rPr>
          <w:rFonts w:ascii="Times New Roman" w:hAnsi="Times New Roman" w:cs="Times New Roman"/>
        </w:rPr>
        <w:t>...</w:t>
      </w:r>
      <w:r w:rsidRPr="000D7FA7">
        <w:rPr>
          <w:rFonts w:ascii="Times New Roman" w:hAnsi="Times New Roman" w:cs="Times New Roman"/>
        </w:rPr>
        <w:t xml:space="preserve"> a empresa encontra-se sediada na Rua </w:t>
      </w:r>
      <w:r>
        <w:rPr>
          <w:rFonts w:ascii="Times New Roman" w:hAnsi="Times New Roman" w:cs="Times New Roman"/>
        </w:rPr>
        <w:t>...</w:t>
      </w:r>
      <w:r w:rsidRPr="000D7FA7">
        <w:rPr>
          <w:rFonts w:ascii="Times New Roman" w:hAnsi="Times New Roman" w:cs="Times New Roman"/>
        </w:rPr>
        <w:t xml:space="preserve">, n. 1966, Loja </w:t>
      </w:r>
      <w:r>
        <w:rPr>
          <w:rFonts w:ascii="Times New Roman" w:hAnsi="Times New Roman" w:cs="Times New Roman"/>
        </w:rPr>
        <w:t>...</w:t>
      </w:r>
      <w:r w:rsidRPr="000D7FA7">
        <w:rPr>
          <w:rFonts w:ascii="Times New Roman" w:hAnsi="Times New Roman" w:cs="Times New Roman"/>
        </w:rPr>
        <w:t xml:space="preserve">, Bairro </w:t>
      </w:r>
      <w:r>
        <w:rPr>
          <w:rFonts w:ascii="Times New Roman" w:hAnsi="Times New Roman" w:cs="Times New Roman"/>
        </w:rPr>
        <w:t>...</w:t>
      </w:r>
      <w:r w:rsidRPr="000D7FA7">
        <w:rPr>
          <w:rFonts w:ascii="Times New Roman" w:hAnsi="Times New Roman" w:cs="Times New Roman"/>
        </w:rPr>
        <w:t xml:space="preserve">, </w:t>
      </w:r>
      <w:r>
        <w:rPr>
          <w:rFonts w:ascii="Times New Roman" w:hAnsi="Times New Roman" w:cs="Times New Roman"/>
        </w:rPr>
        <w:t>...</w:t>
      </w:r>
      <w:r w:rsidRPr="000D7FA7">
        <w:rPr>
          <w:rFonts w:ascii="Times New Roman" w:hAnsi="Times New Roman" w:cs="Times New Roman"/>
        </w:rPr>
        <w:t xml:space="preserve"> [</w:t>
      </w:r>
      <w:r>
        <w:rPr>
          <w:rFonts w:ascii="Times New Roman" w:hAnsi="Times New Roman" w:cs="Times New Roman"/>
        </w:rPr>
        <w:t>...</w:t>
      </w:r>
      <w:r w:rsidRPr="000D7FA7">
        <w:rPr>
          <w:rFonts w:ascii="Times New Roman" w:hAnsi="Times New Roman" w:cs="Times New Roman"/>
        </w:rPr>
        <w:t xml:space="preserve">], CEP </w:t>
      </w:r>
      <w:r>
        <w:rPr>
          <w:rFonts w:ascii="Times New Roman" w:hAnsi="Times New Roman" w:cs="Times New Roman"/>
        </w:rPr>
        <w:t>...</w:t>
      </w:r>
      <w:r w:rsidRPr="000D7FA7">
        <w:rPr>
          <w:rFonts w:ascii="Times New Roman" w:hAnsi="Times New Roman" w:cs="Times New Roman"/>
        </w:rPr>
        <w:t xml:space="preserve"> [doc.</w:t>
      </w:r>
      <w:r>
        <w:rPr>
          <w:rFonts w:ascii="Times New Roman" w:hAnsi="Times New Roman" w:cs="Times New Roman"/>
        </w:rPr>
        <w:t xml:space="preserve"> ...</w:t>
      </w:r>
      <w:r w:rsidRPr="000D7FA7">
        <w:rPr>
          <w:rFonts w:ascii="Times New Roman" w:hAnsi="Times New Roman" w:cs="Times New Roman"/>
        </w:rPr>
        <w:t>].</w:t>
      </w:r>
    </w:p>
    <w:p w14:paraId="4D812C59" w14:textId="340CC8E3"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Além disso, a autora reside também nessa localidade nobre do Bairro </w:t>
      </w:r>
      <w:r>
        <w:rPr>
          <w:rFonts w:ascii="Times New Roman" w:hAnsi="Times New Roman" w:cs="Times New Roman"/>
        </w:rPr>
        <w:t>...</w:t>
      </w:r>
      <w:r w:rsidRPr="000D7FA7">
        <w:rPr>
          <w:rFonts w:ascii="Times New Roman" w:hAnsi="Times New Roman" w:cs="Times New Roman"/>
        </w:rPr>
        <w:t>, bastando conferir sua qualificação preambular: “</w:t>
      </w:r>
      <w:r w:rsidRPr="000D7FA7">
        <w:rPr>
          <w:rFonts w:ascii="Times New Roman" w:hAnsi="Times New Roman" w:cs="Times New Roman"/>
          <w:i/>
          <w:iCs/>
        </w:rPr>
        <w:t xml:space="preserve">residente e domiciliada na Rua </w:t>
      </w:r>
      <w:r w:rsidRPr="000D7FA7">
        <w:rPr>
          <w:rFonts w:ascii="Times New Roman" w:hAnsi="Times New Roman" w:cs="Times New Roman"/>
          <w:i/>
          <w:iCs/>
        </w:rPr>
        <w:t>...</w:t>
      </w:r>
      <w:r w:rsidRPr="000D7FA7">
        <w:rPr>
          <w:rFonts w:ascii="Times New Roman" w:hAnsi="Times New Roman" w:cs="Times New Roman"/>
          <w:i/>
          <w:iCs/>
        </w:rPr>
        <w:t xml:space="preserve">, </w:t>
      </w:r>
      <w:proofErr w:type="gramStart"/>
      <w:r w:rsidRPr="000D7FA7">
        <w:rPr>
          <w:rFonts w:ascii="Times New Roman" w:hAnsi="Times New Roman" w:cs="Times New Roman"/>
          <w:i/>
          <w:iCs/>
        </w:rPr>
        <w:t>nº ,</w:t>
      </w:r>
      <w:proofErr w:type="gramEnd"/>
      <w:r w:rsidRPr="000D7FA7">
        <w:rPr>
          <w:rFonts w:ascii="Times New Roman" w:hAnsi="Times New Roman" w:cs="Times New Roman"/>
          <w:i/>
          <w:iCs/>
        </w:rPr>
        <w:t xml:space="preserve"> AP </w:t>
      </w:r>
      <w:r w:rsidRPr="000D7FA7">
        <w:rPr>
          <w:rFonts w:ascii="Times New Roman" w:hAnsi="Times New Roman" w:cs="Times New Roman"/>
          <w:i/>
          <w:iCs/>
        </w:rPr>
        <w:t>...</w:t>
      </w:r>
      <w:r w:rsidRPr="000D7FA7">
        <w:rPr>
          <w:rFonts w:ascii="Times New Roman" w:hAnsi="Times New Roman" w:cs="Times New Roman"/>
          <w:i/>
          <w:iCs/>
        </w:rPr>
        <w:t xml:space="preserve">, Bairro </w:t>
      </w:r>
      <w:r w:rsidRPr="000D7FA7">
        <w:rPr>
          <w:rFonts w:ascii="Times New Roman" w:hAnsi="Times New Roman" w:cs="Times New Roman"/>
          <w:i/>
          <w:iCs/>
        </w:rPr>
        <w:t>...</w:t>
      </w:r>
      <w:r w:rsidRPr="000D7FA7">
        <w:rPr>
          <w:rFonts w:ascii="Times New Roman" w:hAnsi="Times New Roman" w:cs="Times New Roman"/>
          <w:i/>
          <w:iCs/>
        </w:rPr>
        <w:t xml:space="preserve">, em </w:t>
      </w:r>
      <w:r>
        <w:rPr>
          <w:rFonts w:ascii="Times New Roman" w:hAnsi="Times New Roman" w:cs="Times New Roman"/>
          <w:i/>
          <w:iCs/>
        </w:rPr>
        <w:t>...</w:t>
      </w:r>
      <w:r w:rsidRPr="000D7FA7">
        <w:rPr>
          <w:rFonts w:ascii="Times New Roman" w:hAnsi="Times New Roman" w:cs="Times New Roman"/>
          <w:i/>
          <w:iCs/>
        </w:rPr>
        <w:t>/</w:t>
      </w:r>
      <w:r>
        <w:rPr>
          <w:rFonts w:ascii="Times New Roman" w:hAnsi="Times New Roman" w:cs="Times New Roman"/>
          <w:i/>
          <w:iCs/>
        </w:rPr>
        <w:t xml:space="preserve">... </w:t>
      </w:r>
      <w:r w:rsidRPr="000D7FA7">
        <w:rPr>
          <w:rFonts w:ascii="Times New Roman" w:hAnsi="Times New Roman" w:cs="Times New Roman"/>
          <w:i/>
          <w:iCs/>
        </w:rPr>
        <w:t xml:space="preserve">CEP </w:t>
      </w:r>
      <w:r>
        <w:rPr>
          <w:rFonts w:ascii="Times New Roman" w:hAnsi="Times New Roman" w:cs="Times New Roman"/>
          <w:i/>
          <w:iCs/>
        </w:rPr>
        <w:t>...</w:t>
      </w:r>
      <w:r w:rsidRPr="000D7FA7">
        <w:rPr>
          <w:rFonts w:ascii="Times New Roman" w:hAnsi="Times New Roman" w:cs="Times New Roman"/>
        </w:rPr>
        <w:t xml:space="preserve">” [sic – Evento </w:t>
      </w:r>
      <w:r>
        <w:rPr>
          <w:rFonts w:ascii="Times New Roman" w:hAnsi="Times New Roman" w:cs="Times New Roman"/>
        </w:rPr>
        <w:t>...</w:t>
      </w:r>
      <w:r w:rsidRPr="000D7FA7">
        <w:rPr>
          <w:rFonts w:ascii="Times New Roman" w:hAnsi="Times New Roman" w:cs="Times New Roman"/>
        </w:rPr>
        <w:t>].</w:t>
      </w:r>
    </w:p>
    <w:p w14:paraId="64EBB987" w14:textId="4FE7667E" w:rsid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Os imóveis são literalmente circunvizinhos, cuja fatídica realidade pode ser facilmente verificada pelas imagens abaixo extraídas da plataforma </w:t>
      </w:r>
      <w:proofErr w:type="spellStart"/>
      <w:r w:rsidRPr="000D7FA7">
        <w:rPr>
          <w:rFonts w:ascii="Times New Roman" w:hAnsi="Times New Roman" w:cs="Times New Roman"/>
          <w:i/>
          <w:iCs/>
        </w:rPr>
        <w:t>GoogleMaps</w:t>
      </w:r>
      <w:proofErr w:type="spellEnd"/>
      <w:r w:rsidRPr="000D7FA7">
        <w:rPr>
          <w:rFonts w:ascii="Times New Roman" w:hAnsi="Times New Roman" w:cs="Times New Roman"/>
        </w:rPr>
        <w:t xml:space="preserve">, </w:t>
      </w:r>
      <w:r w:rsidRPr="000D7FA7">
        <w:rPr>
          <w:rFonts w:ascii="Times New Roman" w:hAnsi="Times New Roman" w:cs="Times New Roman"/>
          <w:i/>
          <w:iCs/>
        </w:rPr>
        <w:t xml:space="preserve">ad </w:t>
      </w:r>
      <w:proofErr w:type="spellStart"/>
      <w:r w:rsidRPr="000D7FA7">
        <w:rPr>
          <w:rFonts w:ascii="Times New Roman" w:hAnsi="Times New Roman" w:cs="Times New Roman"/>
          <w:i/>
          <w:iCs/>
        </w:rPr>
        <w:t>illustrandum</w:t>
      </w:r>
      <w:proofErr w:type="spellEnd"/>
      <w:r w:rsidRPr="000D7FA7">
        <w:rPr>
          <w:rFonts w:ascii="Times New Roman" w:hAnsi="Times New Roman" w:cs="Times New Roman"/>
        </w:rPr>
        <w:t>:</w:t>
      </w:r>
    </w:p>
    <w:p w14:paraId="25508E0E" w14:textId="7AA8C2DF" w:rsidR="000D7FA7" w:rsidRPr="000D7FA7" w:rsidRDefault="000D7FA7" w:rsidP="000D7FA7">
      <w:pPr>
        <w:ind w:right="-568"/>
        <w:jc w:val="both"/>
        <w:rPr>
          <w:rFonts w:ascii="Times New Roman" w:hAnsi="Times New Roman" w:cs="Times New Roman"/>
        </w:rPr>
      </w:pPr>
      <w:r>
        <w:rPr>
          <w:rFonts w:ascii="Times New Roman" w:hAnsi="Times New Roman" w:cs="Times New Roman"/>
        </w:rPr>
        <w:t>(fotos)</w:t>
      </w:r>
    </w:p>
    <w:p w14:paraId="3EC088FA" w14:textId="236DBC4D"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Eminente Julgadora, não há a menor dúvida de que o Bairro </w:t>
      </w:r>
      <w:r>
        <w:rPr>
          <w:rFonts w:ascii="Times New Roman" w:hAnsi="Times New Roman" w:cs="Times New Roman"/>
        </w:rPr>
        <w:t>...</w:t>
      </w:r>
      <w:r w:rsidRPr="000D7FA7">
        <w:rPr>
          <w:rFonts w:ascii="Times New Roman" w:hAnsi="Times New Roman" w:cs="Times New Roman"/>
        </w:rPr>
        <w:t xml:space="preserve"> é um dos endereços mais valorizados da capital mineira, sendo recentemente publicada uma reportagem pelo Jornal Estado de </w:t>
      </w:r>
      <w:proofErr w:type="gramStart"/>
      <w:r>
        <w:rPr>
          <w:rFonts w:ascii="Times New Roman" w:hAnsi="Times New Roman" w:cs="Times New Roman"/>
        </w:rPr>
        <w:t>...,</w:t>
      </w:r>
      <w:r w:rsidRPr="000D7FA7">
        <w:rPr>
          <w:rFonts w:ascii="Times New Roman" w:hAnsi="Times New Roman" w:cs="Times New Roman"/>
        </w:rPr>
        <w:t xml:space="preserve">  informando</w:t>
      </w:r>
      <w:proofErr w:type="gramEnd"/>
      <w:r w:rsidRPr="000D7FA7">
        <w:rPr>
          <w:rFonts w:ascii="Times New Roman" w:hAnsi="Times New Roman" w:cs="Times New Roman"/>
        </w:rPr>
        <w:t xml:space="preserve"> a média do aluguel residencial por metro quadrado da região de R$ </w:t>
      </w:r>
      <w:r>
        <w:rPr>
          <w:rFonts w:ascii="Times New Roman" w:hAnsi="Times New Roman" w:cs="Times New Roman"/>
        </w:rPr>
        <w:t>..</w:t>
      </w:r>
      <w:r w:rsidRPr="000D7FA7">
        <w:rPr>
          <w:rFonts w:ascii="Times New Roman" w:hAnsi="Times New Roman" w:cs="Times New Roman"/>
        </w:rPr>
        <w:t xml:space="preserve">. Ou seja, o aluguel de imóveis constituídos por 50m² é de aproximadamente R$ </w:t>
      </w:r>
      <w:r>
        <w:rPr>
          <w:rFonts w:ascii="Times New Roman" w:hAnsi="Times New Roman" w:cs="Times New Roman"/>
        </w:rPr>
        <w:t>...</w:t>
      </w:r>
      <w:r w:rsidRPr="000D7FA7">
        <w:rPr>
          <w:rFonts w:ascii="Times New Roman" w:hAnsi="Times New Roman" w:cs="Times New Roman"/>
        </w:rPr>
        <w:t>, excetuadas as despesas com IPTU e condomínio.</w:t>
      </w:r>
    </w:p>
    <w:p w14:paraId="5461AE44" w14:textId="3748E1FE"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lastRenderedPageBreak/>
        <w:t>Essas informações não são meramente acessórias, mas evidenciam que a autora não apenas exerce atividade econômica em área de alto padrão, como também mantém residência em local de elevado custo imobiliário, reforçando, de maneira inequívoca, sua capacidade contributiva.</w:t>
      </w:r>
    </w:p>
    <w:p w14:paraId="3D50957C" w14:textId="207F56C3"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Não bastasse, de forma espontânea a própria autora divulga sua rotina pessoal e profissional por meio de suas redes sociais, sobremaneira através da plataforma Instagram: </w:t>
      </w:r>
    </w:p>
    <w:p w14:paraId="5783931B" w14:textId="2906FF8D"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w:t>
      </w:r>
      <w:r>
        <w:rPr>
          <w:rFonts w:ascii="Times New Roman" w:hAnsi="Times New Roman" w:cs="Times New Roman"/>
        </w:rPr>
        <w:t>...</w:t>
      </w:r>
    </w:p>
    <w:p w14:paraId="548548F6" w14:textId="47B5D069"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w:t>
      </w:r>
      <w:r>
        <w:rPr>
          <w:rFonts w:ascii="Times New Roman" w:hAnsi="Times New Roman" w:cs="Times New Roman"/>
        </w:rPr>
        <w:t>...</w:t>
      </w:r>
      <w:r w:rsidRPr="000D7FA7">
        <w:rPr>
          <w:rFonts w:ascii="Times New Roman" w:hAnsi="Times New Roman" w:cs="Times New Roman"/>
        </w:rPr>
        <w:t xml:space="preserve"> </w:t>
      </w:r>
    </w:p>
    <w:p w14:paraId="1A563ADD" w14:textId="765677C1" w:rsid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Neste particular das publicações em perfil público, merece destaque o fato de que a autora, embora tenha alegado na exordial suposta limitação decorrente de fratura na perna esquerda, não mais ostenta qualquer impedimento funcional relevante, circunstância meramente transitória, conforme fotografia de </w:t>
      </w:r>
      <w:r>
        <w:rPr>
          <w:rFonts w:ascii="Times New Roman" w:hAnsi="Times New Roman" w:cs="Times New Roman"/>
        </w:rPr>
        <w:t>...</w:t>
      </w:r>
      <w:r w:rsidRPr="000D7FA7">
        <w:rPr>
          <w:rFonts w:ascii="Times New Roman" w:hAnsi="Times New Roman" w:cs="Times New Roman"/>
        </w:rPr>
        <w:t xml:space="preserve"> publicada em sua rede social relevando a plena integridade física para o desempenho de atividade comercial:</w:t>
      </w:r>
    </w:p>
    <w:p w14:paraId="0B311361" w14:textId="6B66ACC6" w:rsidR="00CF21B4" w:rsidRPr="000D7FA7" w:rsidRDefault="00CF21B4" w:rsidP="000D7FA7">
      <w:pPr>
        <w:ind w:right="-568"/>
        <w:jc w:val="both"/>
        <w:rPr>
          <w:rFonts w:ascii="Times New Roman" w:hAnsi="Times New Roman" w:cs="Times New Roman"/>
        </w:rPr>
      </w:pPr>
      <w:r>
        <w:rPr>
          <w:rFonts w:ascii="Times New Roman" w:hAnsi="Times New Roman" w:cs="Times New Roman"/>
        </w:rPr>
        <w:t>(fotos)</w:t>
      </w:r>
    </w:p>
    <w:p w14:paraId="166DB780" w14:textId="5CFF1A92"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Nesse contexto, sob pena de distorção da finalidade do instituto jurídico, revela-se absolutamente incompatível com a realidade fática a manutenção dos benefícios da gratuidade de justiça a uma pessoa que reside em localidade nobre da capital mineira, empreende em região de alto padrão, inaugura novo estabelecimento comercial e mantém presença digital ativa e estruturada.</w:t>
      </w:r>
      <w:r w:rsidRPr="000D7FA7">
        <w:rPr>
          <w:rFonts w:ascii="Times New Roman" w:hAnsi="Times New Roman" w:cs="Times New Roman"/>
        </w:rPr>
        <w:tab/>
      </w:r>
    </w:p>
    <w:p w14:paraId="56BA5100" w14:textId="41AB2995"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Em situações semelhantes, assim decidiu o egrégio Tribunal de Justiça do Estado de Minas Gerais:</w:t>
      </w:r>
    </w:p>
    <w:p w14:paraId="6CA5D1F5" w14:textId="1F55336D" w:rsidR="000D7FA7" w:rsidRPr="000D7FA7" w:rsidRDefault="00CF21B4" w:rsidP="000D7FA7">
      <w:pPr>
        <w:ind w:right="-568"/>
        <w:jc w:val="both"/>
        <w:rPr>
          <w:rFonts w:ascii="Times New Roman" w:hAnsi="Times New Roman" w:cs="Times New Roman"/>
        </w:rPr>
      </w:pPr>
      <w:r>
        <w:rPr>
          <w:rFonts w:ascii="Times New Roman" w:hAnsi="Times New Roman" w:cs="Times New Roman"/>
        </w:rPr>
        <w:t>“</w:t>
      </w:r>
      <w:r w:rsidR="000D7FA7" w:rsidRPr="00CF21B4">
        <w:rPr>
          <w:rFonts w:ascii="Times New Roman" w:hAnsi="Times New Roman" w:cs="Times New Roman"/>
          <w:i/>
          <w:iCs/>
        </w:rPr>
        <w:t>A revogação da gratuidade de justiça concedida é cabível quando restar demonstrado que o beneficiário dispõe de meios suficientes para arcar com os ônus processuais, sem prejuízo de seu próprio sustento e de sua família...</w:t>
      </w:r>
      <w:proofErr w:type="spellStart"/>
      <w:r w:rsidR="000D7FA7" w:rsidRPr="00CF21B4">
        <w:rPr>
          <w:rFonts w:ascii="Times New Roman" w:hAnsi="Times New Roman" w:cs="Times New Roman"/>
          <w:i/>
          <w:iCs/>
        </w:rPr>
        <w:t>omissis</w:t>
      </w:r>
      <w:proofErr w:type="spellEnd"/>
      <w:r w:rsidR="000D7FA7" w:rsidRPr="000D7FA7">
        <w:rPr>
          <w:rFonts w:ascii="Times New Roman" w:hAnsi="Times New Roman" w:cs="Times New Roman"/>
        </w:rPr>
        <w:t>...</w:t>
      </w:r>
      <w:r>
        <w:rPr>
          <w:rFonts w:ascii="Times New Roman" w:hAnsi="Times New Roman" w:cs="Times New Roman"/>
        </w:rPr>
        <w:t>”</w:t>
      </w:r>
      <w:r w:rsidR="000D7FA7" w:rsidRPr="000D7FA7">
        <w:rPr>
          <w:rFonts w:ascii="Times New Roman" w:hAnsi="Times New Roman" w:cs="Times New Roman"/>
        </w:rPr>
        <w:t xml:space="preserve"> [TJMG, Agravo de Instrumento 1.0000.24.235488-4/001, Relator Desembargador Marco Aurelio </w:t>
      </w:r>
      <w:proofErr w:type="spellStart"/>
      <w:r w:rsidR="000D7FA7" w:rsidRPr="000D7FA7">
        <w:rPr>
          <w:rFonts w:ascii="Times New Roman" w:hAnsi="Times New Roman" w:cs="Times New Roman"/>
        </w:rPr>
        <w:t>Ferenzini</w:t>
      </w:r>
      <w:proofErr w:type="spellEnd"/>
      <w:r w:rsidR="000D7FA7" w:rsidRPr="000D7FA7">
        <w:rPr>
          <w:rFonts w:ascii="Times New Roman" w:hAnsi="Times New Roman" w:cs="Times New Roman"/>
        </w:rPr>
        <w:t xml:space="preserve">, 14ª Câmara Cível, </w:t>
      </w:r>
      <w:proofErr w:type="spellStart"/>
      <w:r w:rsidR="000D7FA7" w:rsidRPr="000D7FA7">
        <w:rPr>
          <w:rFonts w:ascii="Times New Roman" w:hAnsi="Times New Roman" w:cs="Times New Roman"/>
        </w:rPr>
        <w:t>DJe</w:t>
      </w:r>
      <w:proofErr w:type="spellEnd"/>
      <w:r w:rsidR="000D7FA7" w:rsidRPr="000D7FA7">
        <w:rPr>
          <w:rFonts w:ascii="Times New Roman" w:hAnsi="Times New Roman" w:cs="Times New Roman"/>
        </w:rPr>
        <w:t xml:space="preserve"> 10.10.2024]</w:t>
      </w:r>
    </w:p>
    <w:p w14:paraId="074C1619" w14:textId="4328DEE2" w:rsidR="000D7FA7" w:rsidRPr="000D7FA7" w:rsidRDefault="00CF21B4" w:rsidP="000D7FA7">
      <w:pPr>
        <w:ind w:right="-568"/>
        <w:jc w:val="both"/>
        <w:rPr>
          <w:rFonts w:ascii="Times New Roman" w:hAnsi="Times New Roman" w:cs="Times New Roman"/>
        </w:rPr>
      </w:pPr>
      <w:r>
        <w:rPr>
          <w:rFonts w:ascii="Times New Roman" w:hAnsi="Times New Roman" w:cs="Times New Roman"/>
        </w:rPr>
        <w:t>“</w:t>
      </w:r>
      <w:r w:rsidR="000D7FA7" w:rsidRPr="00CF21B4">
        <w:rPr>
          <w:rFonts w:ascii="Times New Roman" w:hAnsi="Times New Roman" w:cs="Times New Roman"/>
          <w:i/>
          <w:iCs/>
        </w:rPr>
        <w:t>Mostra-se possível a revogação do benefício da gratuidade de justiça quando comprovada a inexistência de hipossuficiência financeira conferida à parte...</w:t>
      </w:r>
      <w:proofErr w:type="spellStart"/>
      <w:r w:rsidR="000D7FA7" w:rsidRPr="00CF21B4">
        <w:rPr>
          <w:rFonts w:ascii="Times New Roman" w:hAnsi="Times New Roman" w:cs="Times New Roman"/>
          <w:i/>
          <w:iCs/>
        </w:rPr>
        <w:t>omissis</w:t>
      </w:r>
      <w:proofErr w:type="spellEnd"/>
      <w:r w:rsidR="000D7FA7" w:rsidRPr="000D7FA7">
        <w:rPr>
          <w:rFonts w:ascii="Times New Roman" w:hAnsi="Times New Roman" w:cs="Times New Roman"/>
        </w:rPr>
        <w:t>...</w:t>
      </w:r>
      <w:r>
        <w:rPr>
          <w:rFonts w:ascii="Times New Roman" w:hAnsi="Times New Roman" w:cs="Times New Roman"/>
        </w:rPr>
        <w:t>”</w:t>
      </w:r>
      <w:r w:rsidR="000D7FA7" w:rsidRPr="000D7FA7">
        <w:rPr>
          <w:rFonts w:ascii="Times New Roman" w:hAnsi="Times New Roman" w:cs="Times New Roman"/>
        </w:rPr>
        <w:t xml:space="preserve"> [TJMG, Apelação Cível n. 1.0000.21.061696-7/002, Relatora Desembargadora Ivone Campos </w:t>
      </w:r>
      <w:proofErr w:type="spellStart"/>
      <w:r w:rsidR="000D7FA7" w:rsidRPr="000D7FA7">
        <w:rPr>
          <w:rFonts w:ascii="Times New Roman" w:hAnsi="Times New Roman" w:cs="Times New Roman"/>
        </w:rPr>
        <w:t>Guilarducci</w:t>
      </w:r>
      <w:proofErr w:type="spellEnd"/>
      <w:r w:rsidR="000D7FA7" w:rsidRPr="000D7FA7">
        <w:rPr>
          <w:rFonts w:ascii="Times New Roman" w:hAnsi="Times New Roman" w:cs="Times New Roman"/>
        </w:rPr>
        <w:t xml:space="preserve"> Cerqueira, Câmara Justiça 4.0 – </w:t>
      </w:r>
      <w:proofErr w:type="spellStart"/>
      <w:r w:rsidR="000D7FA7" w:rsidRPr="000D7FA7">
        <w:rPr>
          <w:rFonts w:ascii="Times New Roman" w:hAnsi="Times New Roman" w:cs="Times New Roman"/>
        </w:rPr>
        <w:t>Especiali</w:t>
      </w:r>
      <w:proofErr w:type="spellEnd"/>
      <w:r w:rsidR="000D7FA7" w:rsidRPr="000D7FA7">
        <w:rPr>
          <w:rFonts w:ascii="Times New Roman" w:hAnsi="Times New Roman" w:cs="Times New Roman"/>
        </w:rPr>
        <w:t xml:space="preserve">, </w:t>
      </w:r>
      <w:proofErr w:type="spellStart"/>
      <w:r w:rsidR="000D7FA7" w:rsidRPr="000D7FA7">
        <w:rPr>
          <w:rFonts w:ascii="Times New Roman" w:hAnsi="Times New Roman" w:cs="Times New Roman"/>
        </w:rPr>
        <w:t>DJe</w:t>
      </w:r>
      <w:proofErr w:type="spellEnd"/>
      <w:r w:rsidR="000D7FA7" w:rsidRPr="000D7FA7">
        <w:rPr>
          <w:rFonts w:ascii="Times New Roman" w:hAnsi="Times New Roman" w:cs="Times New Roman"/>
        </w:rPr>
        <w:t xml:space="preserve"> 20.08.2024]</w:t>
      </w:r>
    </w:p>
    <w:p w14:paraId="0449E972" w14:textId="710272BB"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Isso posto, o ora contestante requer o acolhimento desta preliminar de contestação relativa à indevida concessão da gratuidade de justiça [CPC, art. 337, XIII], revogando-se o benefício concedido anteriormente e determinando à autora o pagamento das custas iniciais levando em conta o valor da causa, sob pena de cancelamento da distribuição e extinção do processo sem resolução do mérito [CPC, </w:t>
      </w:r>
      <w:proofErr w:type="spellStart"/>
      <w:r w:rsidRPr="000D7FA7">
        <w:rPr>
          <w:rFonts w:ascii="Times New Roman" w:hAnsi="Times New Roman" w:cs="Times New Roman"/>
        </w:rPr>
        <w:t>arts</w:t>
      </w:r>
      <w:proofErr w:type="spellEnd"/>
      <w:r w:rsidRPr="000D7FA7">
        <w:rPr>
          <w:rFonts w:ascii="Times New Roman" w:hAnsi="Times New Roman" w:cs="Times New Roman"/>
        </w:rPr>
        <w:t>. 290 e 485, I e IV].</w:t>
      </w:r>
    </w:p>
    <w:p w14:paraId="2658FA07" w14:textId="27011FBE" w:rsidR="000D7FA7" w:rsidRPr="00CF21B4" w:rsidRDefault="000D7FA7" w:rsidP="000D7FA7">
      <w:pPr>
        <w:ind w:right="-568"/>
        <w:jc w:val="both"/>
        <w:rPr>
          <w:rFonts w:ascii="Times New Roman" w:hAnsi="Times New Roman" w:cs="Times New Roman"/>
          <w:b/>
          <w:bCs/>
        </w:rPr>
      </w:pPr>
      <w:r w:rsidRPr="00CF21B4">
        <w:rPr>
          <w:rFonts w:ascii="Times New Roman" w:hAnsi="Times New Roman" w:cs="Times New Roman"/>
          <w:b/>
          <w:bCs/>
        </w:rPr>
        <w:t xml:space="preserve">III-IMPROCEDÊNCIA DA AÇÃO </w:t>
      </w:r>
    </w:p>
    <w:p w14:paraId="3E7CAEB7" w14:textId="77777777" w:rsidR="000D7FA7" w:rsidRPr="00CF21B4" w:rsidRDefault="000D7FA7" w:rsidP="000D7FA7">
      <w:pPr>
        <w:ind w:right="-568"/>
        <w:jc w:val="both"/>
        <w:rPr>
          <w:rFonts w:ascii="Times New Roman" w:hAnsi="Times New Roman" w:cs="Times New Roman"/>
          <w:b/>
          <w:bCs/>
        </w:rPr>
      </w:pPr>
      <w:r w:rsidRPr="00CF21B4">
        <w:rPr>
          <w:rFonts w:ascii="Times New Roman" w:hAnsi="Times New Roman" w:cs="Times New Roman"/>
          <w:b/>
          <w:bCs/>
        </w:rPr>
        <w:t>III.1-</w:t>
      </w:r>
      <w:r w:rsidRPr="00CF21B4">
        <w:rPr>
          <w:rFonts w:ascii="Times New Roman" w:hAnsi="Times New Roman" w:cs="Times New Roman"/>
          <w:b/>
          <w:bCs/>
        </w:rPr>
        <w:tab/>
        <w:t>A FILHA DOS CONTENDORES E O “</w:t>
      </w:r>
      <w:r w:rsidRPr="00CF21B4">
        <w:rPr>
          <w:rFonts w:ascii="Times New Roman" w:hAnsi="Times New Roman" w:cs="Times New Roman"/>
          <w:b/>
          <w:bCs/>
          <w:i/>
          <w:iCs/>
        </w:rPr>
        <w:t>TERMO DE PENSÃO ALIMENTÍCIA, VISITA PATERNA E GUARDA DE FILHA MENOR</w:t>
      </w:r>
      <w:r w:rsidRPr="00CF21B4">
        <w:rPr>
          <w:rFonts w:ascii="Times New Roman" w:hAnsi="Times New Roman" w:cs="Times New Roman"/>
          <w:b/>
          <w:bCs/>
        </w:rPr>
        <w:t>” -</w:t>
      </w:r>
    </w:p>
    <w:p w14:paraId="504789F5" w14:textId="77777777" w:rsidR="000D7FA7" w:rsidRPr="000D7FA7" w:rsidRDefault="000D7FA7" w:rsidP="000D7FA7">
      <w:pPr>
        <w:ind w:right="-568"/>
        <w:jc w:val="both"/>
        <w:rPr>
          <w:rFonts w:ascii="Times New Roman" w:hAnsi="Times New Roman" w:cs="Times New Roman"/>
        </w:rPr>
      </w:pPr>
    </w:p>
    <w:p w14:paraId="63844FEC" w14:textId="77777777" w:rsidR="000D7FA7" w:rsidRPr="00CF21B4" w:rsidRDefault="000D7FA7" w:rsidP="000D7FA7">
      <w:pPr>
        <w:ind w:right="-568"/>
        <w:jc w:val="both"/>
        <w:rPr>
          <w:rFonts w:ascii="Times New Roman" w:hAnsi="Times New Roman" w:cs="Times New Roman"/>
          <w:b/>
          <w:bCs/>
        </w:rPr>
      </w:pPr>
      <w:r w:rsidRPr="00CF21B4">
        <w:rPr>
          <w:rFonts w:ascii="Times New Roman" w:hAnsi="Times New Roman" w:cs="Times New Roman"/>
          <w:b/>
          <w:bCs/>
        </w:rPr>
        <w:t>DA FLAGRANTE INVEROSSIMILHANÇA E DA NATUREZA MENDAZ DA ALEGADA UNIÃO ESTÁVEL -</w:t>
      </w:r>
    </w:p>
    <w:p w14:paraId="6889BE1A" w14:textId="1B6AA49A"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Efetivamente, quando ainda casado com a Sra. </w:t>
      </w:r>
      <w:r w:rsidR="00CF21B4">
        <w:rPr>
          <w:rFonts w:ascii="Times New Roman" w:hAnsi="Times New Roman" w:cs="Times New Roman"/>
        </w:rPr>
        <w:t>...</w:t>
      </w:r>
      <w:r w:rsidRPr="000D7FA7">
        <w:rPr>
          <w:rFonts w:ascii="Times New Roman" w:hAnsi="Times New Roman" w:cs="Times New Roman"/>
        </w:rPr>
        <w:t>, o réu teve um relacionamento ocasional com a autora, que veio a engravidar, nascendo em “</w:t>
      </w:r>
      <w:r w:rsidR="00CF21B4">
        <w:rPr>
          <w:rFonts w:ascii="Times New Roman" w:hAnsi="Times New Roman" w:cs="Times New Roman"/>
        </w:rPr>
        <w:t>...</w:t>
      </w:r>
      <w:r w:rsidRPr="000D7FA7">
        <w:rPr>
          <w:rFonts w:ascii="Times New Roman" w:hAnsi="Times New Roman" w:cs="Times New Roman"/>
        </w:rPr>
        <w:t xml:space="preserve">” a filha </w:t>
      </w:r>
      <w:r w:rsidR="00CF21B4">
        <w:rPr>
          <w:rFonts w:ascii="Times New Roman" w:hAnsi="Times New Roman" w:cs="Times New Roman"/>
        </w:rPr>
        <w:t>...</w:t>
      </w:r>
      <w:r w:rsidRPr="000D7FA7">
        <w:rPr>
          <w:rFonts w:ascii="Times New Roman" w:hAnsi="Times New Roman" w:cs="Times New Roman"/>
        </w:rPr>
        <w:t xml:space="preserve"> [doc.</w:t>
      </w:r>
      <w:r w:rsidR="00CF21B4">
        <w:rPr>
          <w:rFonts w:ascii="Times New Roman" w:hAnsi="Times New Roman" w:cs="Times New Roman"/>
        </w:rPr>
        <w:t xml:space="preserve"> n. ...</w:t>
      </w:r>
      <w:r w:rsidRPr="000D7FA7">
        <w:rPr>
          <w:rFonts w:ascii="Times New Roman" w:hAnsi="Times New Roman" w:cs="Times New Roman"/>
        </w:rPr>
        <w:t>].</w:t>
      </w:r>
    </w:p>
    <w:p w14:paraId="274F9E37" w14:textId="3CC1573E"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Em “</w:t>
      </w:r>
      <w:r w:rsidR="00CF21B4">
        <w:rPr>
          <w:rFonts w:ascii="Times New Roman" w:hAnsi="Times New Roman" w:cs="Times New Roman"/>
        </w:rPr>
        <w:t>...</w:t>
      </w:r>
      <w:r w:rsidRPr="000D7FA7">
        <w:rPr>
          <w:rFonts w:ascii="Times New Roman" w:hAnsi="Times New Roman" w:cs="Times New Roman"/>
        </w:rPr>
        <w:t xml:space="preserve">”, o réu [pai] e a autora [mães], assistidos por seus respectivos advogados, ajustaram o valor da pensão alimentícia e plano de saúde para a filha </w:t>
      </w:r>
      <w:r w:rsidR="00CF21B4">
        <w:rPr>
          <w:rFonts w:ascii="Times New Roman" w:hAnsi="Times New Roman" w:cs="Times New Roman"/>
        </w:rPr>
        <w:t>...</w:t>
      </w:r>
      <w:r w:rsidRPr="000D7FA7">
        <w:rPr>
          <w:rFonts w:ascii="Times New Roman" w:hAnsi="Times New Roman" w:cs="Times New Roman"/>
        </w:rPr>
        <w:t xml:space="preserve"> e a regulamentação dos horários de visita, nestes termos:</w:t>
      </w:r>
    </w:p>
    <w:p w14:paraId="73FD5375" w14:textId="77777777" w:rsidR="00CF21B4" w:rsidRPr="00CF21B4" w:rsidRDefault="000D7FA7" w:rsidP="000D7FA7">
      <w:pPr>
        <w:ind w:right="-568"/>
        <w:jc w:val="both"/>
        <w:rPr>
          <w:rFonts w:ascii="Times New Roman" w:hAnsi="Times New Roman" w:cs="Times New Roman"/>
          <w:i/>
          <w:iCs/>
        </w:rPr>
      </w:pPr>
      <w:r w:rsidRPr="000D7FA7">
        <w:rPr>
          <w:rFonts w:ascii="Times New Roman" w:hAnsi="Times New Roman" w:cs="Times New Roman"/>
        </w:rPr>
        <w:t>“</w:t>
      </w:r>
      <w:r w:rsidRPr="00CF21B4">
        <w:rPr>
          <w:rFonts w:ascii="Times New Roman" w:hAnsi="Times New Roman" w:cs="Times New Roman"/>
          <w:i/>
          <w:iCs/>
        </w:rPr>
        <w:t>TERMO DE PENSÃO ALIMENTÍCIA, VISITA PATERNA E GUARDA DE FILHA MENOR</w:t>
      </w:r>
      <w:r w:rsidR="00CF21B4" w:rsidRPr="00CF21B4">
        <w:rPr>
          <w:rFonts w:ascii="Times New Roman" w:hAnsi="Times New Roman" w:cs="Times New Roman"/>
          <w:i/>
          <w:iCs/>
        </w:rPr>
        <w:t xml:space="preserve"> </w:t>
      </w:r>
    </w:p>
    <w:p w14:paraId="7574B5C9" w14:textId="24667B17" w:rsidR="000D7FA7" w:rsidRPr="00CF21B4" w:rsidRDefault="00CF21B4" w:rsidP="000D7FA7">
      <w:pPr>
        <w:ind w:right="-568"/>
        <w:jc w:val="both"/>
        <w:rPr>
          <w:rFonts w:ascii="Times New Roman" w:hAnsi="Times New Roman" w:cs="Times New Roman"/>
          <w:i/>
          <w:iCs/>
        </w:rPr>
      </w:pPr>
      <w:r>
        <w:rPr>
          <w:rFonts w:ascii="Times New Roman" w:hAnsi="Times New Roman" w:cs="Times New Roman"/>
          <w:i/>
          <w:iCs/>
        </w:rPr>
        <w:t>...</w:t>
      </w:r>
      <w:r w:rsidR="000D7FA7" w:rsidRPr="00CF21B4">
        <w:rPr>
          <w:rFonts w:ascii="Times New Roman" w:hAnsi="Times New Roman" w:cs="Times New Roman"/>
          <w:i/>
          <w:iCs/>
        </w:rPr>
        <w:t xml:space="preserve">, brasileiro, casado, engenheiro, residente e domiciliado em </w:t>
      </w:r>
      <w:r>
        <w:rPr>
          <w:rFonts w:ascii="Times New Roman" w:hAnsi="Times New Roman" w:cs="Times New Roman"/>
          <w:i/>
          <w:iCs/>
        </w:rPr>
        <w:t>...</w:t>
      </w:r>
      <w:r w:rsidR="000D7FA7" w:rsidRPr="00CF21B4">
        <w:rPr>
          <w:rFonts w:ascii="Times New Roman" w:hAnsi="Times New Roman" w:cs="Times New Roman"/>
          <w:i/>
          <w:iCs/>
        </w:rPr>
        <w:t xml:space="preserve"> (</w:t>
      </w:r>
      <w:r>
        <w:rPr>
          <w:rFonts w:ascii="Times New Roman" w:hAnsi="Times New Roman" w:cs="Times New Roman"/>
          <w:i/>
          <w:iCs/>
        </w:rPr>
        <w:t>...</w:t>
      </w:r>
      <w:r w:rsidR="000D7FA7" w:rsidRPr="00CF21B4">
        <w:rPr>
          <w:rFonts w:ascii="Times New Roman" w:hAnsi="Times New Roman" w:cs="Times New Roman"/>
          <w:i/>
          <w:iCs/>
        </w:rPr>
        <w:t xml:space="preserve">), doravante chamado de </w:t>
      </w:r>
      <w:r>
        <w:rPr>
          <w:rFonts w:ascii="Times New Roman" w:hAnsi="Times New Roman" w:cs="Times New Roman"/>
          <w:i/>
          <w:iCs/>
        </w:rPr>
        <w:t>...</w:t>
      </w:r>
      <w:r w:rsidR="000D7FA7" w:rsidRPr="00CF21B4">
        <w:rPr>
          <w:rFonts w:ascii="Times New Roman" w:hAnsi="Times New Roman" w:cs="Times New Roman"/>
          <w:i/>
          <w:iCs/>
        </w:rPr>
        <w:t xml:space="preserve">; e </w:t>
      </w:r>
      <w:r>
        <w:rPr>
          <w:rFonts w:ascii="Times New Roman" w:hAnsi="Times New Roman" w:cs="Times New Roman"/>
          <w:i/>
          <w:iCs/>
        </w:rPr>
        <w:t>...</w:t>
      </w:r>
      <w:r w:rsidR="000D7FA7" w:rsidRPr="00CF21B4">
        <w:rPr>
          <w:rFonts w:ascii="Times New Roman" w:hAnsi="Times New Roman" w:cs="Times New Roman"/>
          <w:i/>
          <w:iCs/>
        </w:rPr>
        <w:t xml:space="preserve">, brasileira, solteira, comerciaria, residente e domiciliada em </w:t>
      </w:r>
      <w:r>
        <w:rPr>
          <w:rFonts w:ascii="Times New Roman" w:hAnsi="Times New Roman" w:cs="Times New Roman"/>
          <w:i/>
          <w:iCs/>
        </w:rPr>
        <w:t>...</w:t>
      </w:r>
      <w:r w:rsidR="000D7FA7" w:rsidRPr="00CF21B4">
        <w:rPr>
          <w:rFonts w:ascii="Times New Roman" w:hAnsi="Times New Roman" w:cs="Times New Roman"/>
          <w:i/>
          <w:iCs/>
        </w:rPr>
        <w:t xml:space="preserve"> (</w:t>
      </w:r>
      <w:r>
        <w:rPr>
          <w:rFonts w:ascii="Times New Roman" w:hAnsi="Times New Roman" w:cs="Times New Roman"/>
          <w:i/>
          <w:iCs/>
        </w:rPr>
        <w:t>...</w:t>
      </w:r>
      <w:r w:rsidR="000D7FA7" w:rsidRPr="00CF21B4">
        <w:rPr>
          <w:rFonts w:ascii="Times New Roman" w:hAnsi="Times New Roman" w:cs="Times New Roman"/>
          <w:i/>
          <w:iCs/>
        </w:rPr>
        <w:t xml:space="preserve">), aqui denominada </w:t>
      </w:r>
      <w:r>
        <w:rPr>
          <w:rFonts w:ascii="Times New Roman" w:hAnsi="Times New Roman" w:cs="Times New Roman"/>
          <w:i/>
          <w:iCs/>
        </w:rPr>
        <w:t>...</w:t>
      </w:r>
      <w:r w:rsidR="000D7FA7" w:rsidRPr="00CF21B4">
        <w:rPr>
          <w:rFonts w:ascii="Times New Roman" w:hAnsi="Times New Roman" w:cs="Times New Roman"/>
          <w:i/>
          <w:iCs/>
        </w:rPr>
        <w:t>, firmam o presente instrumento particular “Termo de Pensão Alimentícia, Visita Paterna e Guarda de Filha Menor”, nos termos das cláusulas adiante estabelecidas:</w:t>
      </w:r>
    </w:p>
    <w:p w14:paraId="4ED32E7C" w14:textId="3E046767" w:rsidR="000D7FA7" w:rsidRPr="00CF21B4" w:rsidRDefault="000D7FA7" w:rsidP="000D7FA7">
      <w:pPr>
        <w:ind w:right="-568"/>
        <w:jc w:val="both"/>
        <w:rPr>
          <w:rFonts w:ascii="Times New Roman" w:hAnsi="Times New Roman" w:cs="Times New Roman"/>
          <w:i/>
          <w:iCs/>
        </w:rPr>
      </w:pPr>
      <w:r w:rsidRPr="00CF21B4">
        <w:rPr>
          <w:rFonts w:ascii="Times New Roman" w:hAnsi="Times New Roman" w:cs="Times New Roman"/>
          <w:i/>
          <w:iCs/>
        </w:rPr>
        <w:t>1º)</w:t>
      </w:r>
      <w:r w:rsidR="00CF21B4">
        <w:rPr>
          <w:rFonts w:ascii="Times New Roman" w:hAnsi="Times New Roman" w:cs="Times New Roman"/>
          <w:i/>
          <w:iCs/>
        </w:rPr>
        <w:t xml:space="preserve"> </w:t>
      </w:r>
      <w:r w:rsidRPr="00CF21B4">
        <w:rPr>
          <w:rFonts w:ascii="Times New Roman" w:hAnsi="Times New Roman" w:cs="Times New Roman"/>
          <w:i/>
          <w:iCs/>
        </w:rPr>
        <w:t xml:space="preserve">O objeto do presente instrumento é regularizar a pensão alimentícia, a visita paterna e a guarda da menor impúbere </w:t>
      </w:r>
      <w:r w:rsidR="00CF21B4">
        <w:rPr>
          <w:rFonts w:ascii="Times New Roman" w:hAnsi="Times New Roman" w:cs="Times New Roman"/>
          <w:i/>
          <w:iCs/>
        </w:rPr>
        <w:t>...</w:t>
      </w:r>
      <w:r w:rsidRPr="00CF21B4">
        <w:rPr>
          <w:rFonts w:ascii="Times New Roman" w:hAnsi="Times New Roman" w:cs="Times New Roman"/>
          <w:i/>
          <w:iCs/>
        </w:rPr>
        <w:t xml:space="preserve">, filha de </w:t>
      </w:r>
      <w:r w:rsidR="00CF21B4">
        <w:rPr>
          <w:rFonts w:ascii="Times New Roman" w:hAnsi="Times New Roman" w:cs="Times New Roman"/>
          <w:i/>
          <w:iCs/>
        </w:rPr>
        <w:t>...</w:t>
      </w:r>
      <w:r w:rsidRPr="00CF21B4">
        <w:rPr>
          <w:rFonts w:ascii="Times New Roman" w:hAnsi="Times New Roman" w:cs="Times New Roman"/>
          <w:i/>
          <w:iCs/>
        </w:rPr>
        <w:t xml:space="preserve"> e </w:t>
      </w:r>
      <w:r w:rsidR="00CF21B4">
        <w:rPr>
          <w:rFonts w:ascii="Times New Roman" w:hAnsi="Times New Roman" w:cs="Times New Roman"/>
          <w:i/>
          <w:iCs/>
        </w:rPr>
        <w:t>...</w:t>
      </w:r>
      <w:r w:rsidRPr="00CF21B4">
        <w:rPr>
          <w:rFonts w:ascii="Times New Roman" w:hAnsi="Times New Roman" w:cs="Times New Roman"/>
          <w:i/>
          <w:iCs/>
        </w:rPr>
        <w:t xml:space="preserve">, nascida em </w:t>
      </w:r>
      <w:r w:rsidR="00CF21B4">
        <w:rPr>
          <w:rFonts w:ascii="Times New Roman" w:hAnsi="Times New Roman" w:cs="Times New Roman"/>
          <w:i/>
          <w:iCs/>
        </w:rPr>
        <w:t>..</w:t>
      </w:r>
      <w:r w:rsidRPr="00CF21B4">
        <w:rPr>
          <w:rFonts w:ascii="Times New Roman" w:hAnsi="Times New Roman" w:cs="Times New Roman"/>
          <w:i/>
          <w:iCs/>
        </w:rPr>
        <w:t>.</w:t>
      </w:r>
    </w:p>
    <w:p w14:paraId="16AB3AB1" w14:textId="7309930D" w:rsidR="000D7FA7" w:rsidRPr="00CF21B4" w:rsidRDefault="000D7FA7" w:rsidP="000D7FA7">
      <w:pPr>
        <w:ind w:right="-568"/>
        <w:jc w:val="both"/>
        <w:rPr>
          <w:rFonts w:ascii="Times New Roman" w:hAnsi="Times New Roman" w:cs="Times New Roman"/>
          <w:i/>
          <w:iCs/>
        </w:rPr>
      </w:pPr>
      <w:r w:rsidRPr="00CF21B4">
        <w:rPr>
          <w:rFonts w:ascii="Times New Roman" w:hAnsi="Times New Roman" w:cs="Times New Roman"/>
          <w:i/>
          <w:iCs/>
        </w:rPr>
        <w:t>2º)</w:t>
      </w:r>
      <w:r w:rsidR="00CF21B4">
        <w:rPr>
          <w:rFonts w:ascii="Times New Roman" w:hAnsi="Times New Roman" w:cs="Times New Roman"/>
          <w:i/>
          <w:iCs/>
        </w:rPr>
        <w:t xml:space="preserve"> ...</w:t>
      </w:r>
      <w:r w:rsidRPr="00CF21B4">
        <w:rPr>
          <w:rFonts w:ascii="Times New Roman" w:hAnsi="Times New Roman" w:cs="Times New Roman"/>
          <w:i/>
          <w:iCs/>
        </w:rPr>
        <w:t xml:space="preserve"> pagará pensão alimentícia à filha </w:t>
      </w:r>
      <w:r w:rsidR="00CF21B4">
        <w:rPr>
          <w:rFonts w:ascii="Times New Roman" w:hAnsi="Times New Roman" w:cs="Times New Roman"/>
          <w:i/>
          <w:iCs/>
        </w:rPr>
        <w:t>...</w:t>
      </w:r>
      <w:r w:rsidRPr="00CF21B4">
        <w:rPr>
          <w:rFonts w:ascii="Times New Roman" w:hAnsi="Times New Roman" w:cs="Times New Roman"/>
          <w:i/>
          <w:iCs/>
        </w:rPr>
        <w:t xml:space="preserve">, mensalmente, no valor equivalente a 02 (dois) salários mínimos do mês do pagamento, todo dia “20”, iniciando-se a partir de </w:t>
      </w:r>
      <w:r w:rsidR="00CF21B4">
        <w:rPr>
          <w:rFonts w:ascii="Times New Roman" w:hAnsi="Times New Roman" w:cs="Times New Roman"/>
          <w:i/>
          <w:iCs/>
        </w:rPr>
        <w:t>...</w:t>
      </w:r>
      <w:r w:rsidRPr="00CF21B4">
        <w:rPr>
          <w:rFonts w:ascii="Times New Roman" w:hAnsi="Times New Roman" w:cs="Times New Roman"/>
          <w:i/>
          <w:iCs/>
        </w:rPr>
        <w:t xml:space="preserve">, depositados na </w:t>
      </w:r>
      <w:proofErr w:type="spellStart"/>
      <w:r w:rsidRPr="00CF21B4">
        <w:rPr>
          <w:rFonts w:ascii="Times New Roman" w:hAnsi="Times New Roman" w:cs="Times New Roman"/>
          <w:i/>
          <w:iCs/>
        </w:rPr>
        <w:t>conta-corrente</w:t>
      </w:r>
      <w:proofErr w:type="spellEnd"/>
      <w:r w:rsidRPr="00CF21B4">
        <w:rPr>
          <w:rFonts w:ascii="Times New Roman" w:hAnsi="Times New Roman" w:cs="Times New Roman"/>
          <w:i/>
          <w:iCs/>
        </w:rPr>
        <w:t xml:space="preserve"> bancária de </w:t>
      </w:r>
      <w:r w:rsidR="00CF21B4">
        <w:rPr>
          <w:rFonts w:ascii="Times New Roman" w:hAnsi="Times New Roman" w:cs="Times New Roman"/>
          <w:i/>
          <w:iCs/>
        </w:rPr>
        <w:t>...</w:t>
      </w:r>
      <w:r w:rsidRPr="00CF21B4">
        <w:rPr>
          <w:rFonts w:ascii="Times New Roman" w:hAnsi="Times New Roman" w:cs="Times New Roman"/>
          <w:i/>
          <w:iCs/>
        </w:rPr>
        <w:t xml:space="preserve"> n.</w:t>
      </w:r>
      <w:r w:rsidR="00CF21B4">
        <w:rPr>
          <w:rFonts w:ascii="Times New Roman" w:hAnsi="Times New Roman" w:cs="Times New Roman"/>
          <w:i/>
          <w:iCs/>
        </w:rPr>
        <w:t xml:space="preserve"> ...</w:t>
      </w:r>
      <w:r w:rsidRPr="00CF21B4">
        <w:rPr>
          <w:rFonts w:ascii="Times New Roman" w:hAnsi="Times New Roman" w:cs="Times New Roman"/>
          <w:i/>
          <w:iCs/>
        </w:rPr>
        <w:t xml:space="preserve">, junto ao Banco </w:t>
      </w:r>
      <w:r w:rsidR="00CF21B4">
        <w:rPr>
          <w:rFonts w:ascii="Times New Roman" w:hAnsi="Times New Roman" w:cs="Times New Roman"/>
          <w:i/>
          <w:iCs/>
        </w:rPr>
        <w:t>...</w:t>
      </w:r>
      <w:r w:rsidRPr="00CF21B4">
        <w:rPr>
          <w:rFonts w:ascii="Times New Roman" w:hAnsi="Times New Roman" w:cs="Times New Roman"/>
          <w:i/>
          <w:iCs/>
        </w:rPr>
        <w:t>, ag.</w:t>
      </w:r>
      <w:r w:rsidR="00CF21B4">
        <w:rPr>
          <w:rFonts w:ascii="Times New Roman" w:hAnsi="Times New Roman" w:cs="Times New Roman"/>
          <w:i/>
          <w:iCs/>
        </w:rPr>
        <w:t xml:space="preserve"> ...</w:t>
      </w:r>
    </w:p>
    <w:p w14:paraId="41F76481" w14:textId="3892CB0D" w:rsidR="000D7FA7" w:rsidRPr="00CF21B4" w:rsidRDefault="000D7FA7" w:rsidP="000D7FA7">
      <w:pPr>
        <w:ind w:right="-568"/>
        <w:jc w:val="both"/>
        <w:rPr>
          <w:rFonts w:ascii="Times New Roman" w:hAnsi="Times New Roman" w:cs="Times New Roman"/>
          <w:i/>
          <w:iCs/>
        </w:rPr>
      </w:pPr>
      <w:r w:rsidRPr="00CF21B4">
        <w:rPr>
          <w:rFonts w:ascii="Times New Roman" w:hAnsi="Times New Roman" w:cs="Times New Roman"/>
          <w:i/>
          <w:iCs/>
        </w:rPr>
        <w:t>Em todo mês de “dezembro” o pagamento da pensão alimentícia será dobrado, para fins de auxiliar nas despesas natalinas e de fim de ano.</w:t>
      </w:r>
    </w:p>
    <w:p w14:paraId="5C999166" w14:textId="5E86E465" w:rsidR="000D7FA7" w:rsidRPr="00CF21B4" w:rsidRDefault="00CF21B4" w:rsidP="000D7FA7">
      <w:pPr>
        <w:ind w:right="-568"/>
        <w:jc w:val="both"/>
        <w:rPr>
          <w:rFonts w:ascii="Times New Roman" w:hAnsi="Times New Roman" w:cs="Times New Roman"/>
          <w:i/>
          <w:iCs/>
        </w:rPr>
      </w:pPr>
      <w:r>
        <w:rPr>
          <w:rFonts w:ascii="Times New Roman" w:hAnsi="Times New Roman" w:cs="Times New Roman"/>
          <w:i/>
          <w:iCs/>
        </w:rPr>
        <w:t>...</w:t>
      </w:r>
      <w:r w:rsidR="000D7FA7" w:rsidRPr="00CF21B4">
        <w:rPr>
          <w:rFonts w:ascii="Times New Roman" w:hAnsi="Times New Roman" w:cs="Times New Roman"/>
          <w:i/>
          <w:iCs/>
        </w:rPr>
        <w:t xml:space="preserve"> pagará, ainda, a título de pensão alimentícia, um plano de saúde do mesmo nível e cobertura que o atende junto à </w:t>
      </w:r>
      <w:r>
        <w:rPr>
          <w:rFonts w:ascii="Times New Roman" w:hAnsi="Times New Roman" w:cs="Times New Roman"/>
          <w:i/>
          <w:iCs/>
        </w:rPr>
        <w:t>...</w:t>
      </w:r>
      <w:r w:rsidR="000D7FA7" w:rsidRPr="00CF21B4">
        <w:rPr>
          <w:rFonts w:ascii="Times New Roman" w:hAnsi="Times New Roman" w:cs="Times New Roman"/>
          <w:i/>
          <w:iCs/>
        </w:rPr>
        <w:t xml:space="preserve">, mais as despesas com medicamentos comprovadas e despesas odontológicas destinadas exclusivamente a </w:t>
      </w:r>
      <w:r>
        <w:rPr>
          <w:rFonts w:ascii="Times New Roman" w:hAnsi="Times New Roman" w:cs="Times New Roman"/>
          <w:i/>
          <w:iCs/>
        </w:rPr>
        <w:t>...</w:t>
      </w:r>
      <w:r w:rsidR="000D7FA7" w:rsidRPr="00CF21B4">
        <w:rPr>
          <w:rFonts w:ascii="Times New Roman" w:hAnsi="Times New Roman" w:cs="Times New Roman"/>
          <w:i/>
          <w:iCs/>
        </w:rPr>
        <w:t xml:space="preserve">, quando se fizerem necessárias.  </w:t>
      </w:r>
    </w:p>
    <w:p w14:paraId="67077F5C" w14:textId="3C41AA47" w:rsidR="000D7FA7" w:rsidRPr="00CF21B4" w:rsidRDefault="000D7FA7" w:rsidP="000D7FA7">
      <w:pPr>
        <w:ind w:right="-568"/>
        <w:jc w:val="both"/>
        <w:rPr>
          <w:rFonts w:ascii="Times New Roman" w:hAnsi="Times New Roman" w:cs="Times New Roman"/>
          <w:i/>
          <w:iCs/>
        </w:rPr>
      </w:pPr>
      <w:r w:rsidRPr="00CF21B4">
        <w:rPr>
          <w:rFonts w:ascii="Times New Roman" w:hAnsi="Times New Roman" w:cs="Times New Roman"/>
          <w:i/>
          <w:iCs/>
        </w:rPr>
        <w:t>3º)</w:t>
      </w:r>
      <w:r w:rsidR="00CF21B4">
        <w:rPr>
          <w:rFonts w:ascii="Times New Roman" w:hAnsi="Times New Roman" w:cs="Times New Roman"/>
          <w:i/>
          <w:iCs/>
        </w:rPr>
        <w:t xml:space="preserve"> </w:t>
      </w:r>
      <w:r w:rsidRPr="00CF21B4">
        <w:rPr>
          <w:rFonts w:ascii="Times New Roman" w:hAnsi="Times New Roman" w:cs="Times New Roman"/>
          <w:i/>
          <w:iCs/>
        </w:rPr>
        <w:t xml:space="preserve">Regulamentando o horário que </w:t>
      </w:r>
      <w:r w:rsidR="00CF21B4">
        <w:rPr>
          <w:rFonts w:ascii="Times New Roman" w:hAnsi="Times New Roman" w:cs="Times New Roman"/>
          <w:i/>
          <w:iCs/>
        </w:rPr>
        <w:t>...</w:t>
      </w:r>
      <w:r w:rsidRPr="00CF21B4">
        <w:rPr>
          <w:rFonts w:ascii="Times New Roman" w:hAnsi="Times New Roman" w:cs="Times New Roman"/>
          <w:i/>
          <w:iCs/>
        </w:rPr>
        <w:t xml:space="preserve"> poderá visitar a filha </w:t>
      </w:r>
      <w:r w:rsidR="00CF21B4">
        <w:rPr>
          <w:rFonts w:ascii="Times New Roman" w:hAnsi="Times New Roman" w:cs="Times New Roman"/>
          <w:i/>
          <w:iCs/>
        </w:rPr>
        <w:t>...</w:t>
      </w:r>
      <w:r w:rsidRPr="00CF21B4">
        <w:rPr>
          <w:rFonts w:ascii="Times New Roman" w:hAnsi="Times New Roman" w:cs="Times New Roman"/>
          <w:i/>
          <w:iCs/>
        </w:rPr>
        <w:t>, fica estipulado o seguinte:</w:t>
      </w:r>
    </w:p>
    <w:p w14:paraId="1850B65B" w14:textId="3B777308" w:rsidR="000D7FA7" w:rsidRPr="00CF21B4" w:rsidRDefault="00CF21B4" w:rsidP="000D7FA7">
      <w:pPr>
        <w:ind w:right="-568"/>
        <w:jc w:val="both"/>
        <w:rPr>
          <w:rFonts w:ascii="Times New Roman" w:hAnsi="Times New Roman" w:cs="Times New Roman"/>
          <w:i/>
          <w:iCs/>
        </w:rPr>
      </w:pPr>
      <w:r>
        <w:rPr>
          <w:rFonts w:ascii="Times New Roman" w:hAnsi="Times New Roman" w:cs="Times New Roman"/>
          <w:i/>
          <w:iCs/>
        </w:rPr>
        <w:t xml:space="preserve">- </w:t>
      </w:r>
      <w:proofErr w:type="gramStart"/>
      <w:r w:rsidR="000D7FA7" w:rsidRPr="00CF21B4">
        <w:rPr>
          <w:rFonts w:ascii="Times New Roman" w:hAnsi="Times New Roman" w:cs="Times New Roman"/>
          <w:i/>
          <w:iCs/>
        </w:rPr>
        <w:t>até</w:t>
      </w:r>
      <w:proofErr w:type="gramEnd"/>
      <w:r w:rsidR="000D7FA7" w:rsidRPr="00CF21B4">
        <w:rPr>
          <w:rFonts w:ascii="Times New Roman" w:hAnsi="Times New Roman" w:cs="Times New Roman"/>
          <w:i/>
          <w:iCs/>
        </w:rPr>
        <w:t xml:space="preserve"> que complete 02 (dois) anos de idade, poderá visitá-la no 2º fim de semana de cada mês, com ela ficando durante o dia, respeitando os horários de amamentação. Também nesse período, sempre que estiver em </w:t>
      </w:r>
      <w:r>
        <w:rPr>
          <w:rFonts w:ascii="Times New Roman" w:hAnsi="Times New Roman" w:cs="Times New Roman"/>
          <w:i/>
          <w:iCs/>
        </w:rPr>
        <w:t>...</w:t>
      </w:r>
      <w:r w:rsidR="000D7FA7" w:rsidRPr="00CF21B4">
        <w:rPr>
          <w:rFonts w:ascii="Times New Roman" w:hAnsi="Times New Roman" w:cs="Times New Roman"/>
          <w:i/>
          <w:iCs/>
        </w:rPr>
        <w:t xml:space="preserve"> durante a semana, poderá solicitar à </w:t>
      </w:r>
      <w:r>
        <w:rPr>
          <w:rFonts w:ascii="Times New Roman" w:hAnsi="Times New Roman" w:cs="Times New Roman"/>
          <w:i/>
          <w:iCs/>
        </w:rPr>
        <w:t xml:space="preserve">... </w:t>
      </w:r>
      <w:r w:rsidR="000D7FA7" w:rsidRPr="00CF21B4">
        <w:rPr>
          <w:rFonts w:ascii="Times New Roman" w:hAnsi="Times New Roman" w:cs="Times New Roman"/>
          <w:i/>
          <w:iCs/>
        </w:rPr>
        <w:t xml:space="preserve">que disponibilize um horário para a visita, compatível com as atividades profissionais de </w:t>
      </w:r>
      <w:r>
        <w:rPr>
          <w:rFonts w:ascii="Times New Roman" w:hAnsi="Times New Roman" w:cs="Times New Roman"/>
          <w:i/>
          <w:iCs/>
        </w:rPr>
        <w:t>...</w:t>
      </w:r>
      <w:r w:rsidR="000D7FA7" w:rsidRPr="00CF21B4">
        <w:rPr>
          <w:rFonts w:ascii="Times New Roman" w:hAnsi="Times New Roman" w:cs="Times New Roman"/>
          <w:i/>
          <w:iCs/>
        </w:rPr>
        <w:t>;</w:t>
      </w:r>
    </w:p>
    <w:p w14:paraId="57FF11BA" w14:textId="4C3DE957" w:rsidR="000D7FA7" w:rsidRPr="00CF21B4" w:rsidRDefault="00CF21B4" w:rsidP="000D7FA7">
      <w:pPr>
        <w:ind w:right="-568"/>
        <w:jc w:val="both"/>
        <w:rPr>
          <w:rFonts w:ascii="Times New Roman" w:hAnsi="Times New Roman" w:cs="Times New Roman"/>
          <w:i/>
          <w:iCs/>
        </w:rPr>
      </w:pPr>
      <w:r>
        <w:rPr>
          <w:rFonts w:ascii="Times New Roman" w:hAnsi="Times New Roman" w:cs="Times New Roman"/>
          <w:i/>
          <w:iCs/>
        </w:rPr>
        <w:t xml:space="preserve">- </w:t>
      </w:r>
      <w:proofErr w:type="gramStart"/>
      <w:r w:rsidR="000D7FA7" w:rsidRPr="00CF21B4">
        <w:rPr>
          <w:rFonts w:ascii="Times New Roman" w:hAnsi="Times New Roman" w:cs="Times New Roman"/>
          <w:i/>
          <w:iCs/>
        </w:rPr>
        <w:t>após</w:t>
      </w:r>
      <w:proofErr w:type="gramEnd"/>
      <w:r w:rsidR="000D7FA7" w:rsidRPr="00CF21B4">
        <w:rPr>
          <w:rFonts w:ascii="Times New Roman" w:hAnsi="Times New Roman" w:cs="Times New Roman"/>
          <w:i/>
          <w:iCs/>
        </w:rPr>
        <w:t xml:space="preserve"> 02 anos de idade, poderá visitá-la alternadamente nos 2º </w:t>
      </w:r>
      <w:r w:rsidR="000D7FA7" w:rsidRPr="00CF21B4">
        <w:rPr>
          <w:rFonts w:ascii="Times New Roman" w:hAnsi="Times New Roman" w:cs="Times New Roman"/>
          <w:i/>
          <w:iCs/>
        </w:rPr>
        <w:tab/>
        <w:t>e</w:t>
      </w:r>
      <w:r>
        <w:rPr>
          <w:rFonts w:ascii="Times New Roman" w:hAnsi="Times New Roman" w:cs="Times New Roman"/>
          <w:i/>
          <w:iCs/>
        </w:rPr>
        <w:t xml:space="preserve"> </w:t>
      </w:r>
      <w:r w:rsidR="000D7FA7" w:rsidRPr="00CF21B4">
        <w:rPr>
          <w:rFonts w:ascii="Times New Roman" w:hAnsi="Times New Roman" w:cs="Times New Roman"/>
          <w:i/>
          <w:iCs/>
        </w:rPr>
        <w:t>4º fins de semana, pegando-a no sábado até às 10:00 horas e devolvendo à mãe no domingo às 18:00 horas;</w:t>
      </w:r>
    </w:p>
    <w:p w14:paraId="1E176ED0" w14:textId="7E2D9CE5" w:rsidR="000D7FA7" w:rsidRPr="00CF21B4" w:rsidRDefault="00CF21B4" w:rsidP="000D7FA7">
      <w:pPr>
        <w:ind w:right="-568"/>
        <w:jc w:val="both"/>
        <w:rPr>
          <w:rFonts w:ascii="Times New Roman" w:hAnsi="Times New Roman" w:cs="Times New Roman"/>
          <w:i/>
          <w:iCs/>
        </w:rPr>
      </w:pPr>
      <w:r>
        <w:rPr>
          <w:rFonts w:ascii="Times New Roman" w:hAnsi="Times New Roman" w:cs="Times New Roman"/>
          <w:i/>
          <w:iCs/>
        </w:rPr>
        <w:t>...</w:t>
      </w:r>
      <w:r w:rsidR="000D7FA7" w:rsidRPr="00CF21B4">
        <w:rPr>
          <w:rFonts w:ascii="Times New Roman" w:hAnsi="Times New Roman" w:cs="Times New Roman"/>
          <w:i/>
          <w:iCs/>
        </w:rPr>
        <w:t xml:space="preserve"> e </w:t>
      </w:r>
      <w:r>
        <w:rPr>
          <w:rFonts w:ascii="Times New Roman" w:hAnsi="Times New Roman" w:cs="Times New Roman"/>
          <w:i/>
          <w:iCs/>
        </w:rPr>
        <w:t>...</w:t>
      </w:r>
      <w:r w:rsidR="000D7FA7" w:rsidRPr="00CF21B4">
        <w:rPr>
          <w:rFonts w:ascii="Times New Roman" w:hAnsi="Times New Roman" w:cs="Times New Roman"/>
          <w:i/>
          <w:iCs/>
        </w:rPr>
        <w:t xml:space="preserve"> se ajustaram consensualmente, de forma madura e serena, para </w:t>
      </w:r>
      <w:proofErr w:type="gramStart"/>
      <w:r w:rsidR="000D7FA7" w:rsidRPr="00CF21B4">
        <w:rPr>
          <w:rFonts w:ascii="Times New Roman" w:hAnsi="Times New Roman" w:cs="Times New Roman"/>
          <w:i/>
          <w:iCs/>
        </w:rPr>
        <w:t xml:space="preserve">que  </w:t>
      </w:r>
      <w:r>
        <w:rPr>
          <w:rFonts w:ascii="Times New Roman" w:hAnsi="Times New Roman" w:cs="Times New Roman"/>
          <w:i/>
          <w:iCs/>
        </w:rPr>
        <w:t>...</w:t>
      </w:r>
      <w:proofErr w:type="gramEnd"/>
      <w:r w:rsidR="000D7FA7" w:rsidRPr="00CF21B4">
        <w:rPr>
          <w:rFonts w:ascii="Times New Roman" w:hAnsi="Times New Roman" w:cs="Times New Roman"/>
          <w:i/>
          <w:iCs/>
        </w:rPr>
        <w:t xml:space="preserve"> possa estar em companhia de </w:t>
      </w:r>
      <w:r>
        <w:rPr>
          <w:rFonts w:ascii="Times New Roman" w:hAnsi="Times New Roman" w:cs="Times New Roman"/>
          <w:i/>
          <w:iCs/>
        </w:rPr>
        <w:t>...</w:t>
      </w:r>
      <w:r w:rsidR="000D7FA7" w:rsidRPr="00CF21B4">
        <w:rPr>
          <w:rFonts w:ascii="Times New Roman" w:hAnsi="Times New Roman" w:cs="Times New Roman"/>
          <w:i/>
          <w:iCs/>
        </w:rPr>
        <w:t xml:space="preserve"> no dia comemorativo ao “Dia dos Pais” e outros eventos que porventura surjam oportunamente</w:t>
      </w:r>
    </w:p>
    <w:p w14:paraId="0402EC6B" w14:textId="05E9A62D" w:rsidR="000D7FA7" w:rsidRPr="00CF21B4" w:rsidRDefault="000D7FA7" w:rsidP="000D7FA7">
      <w:pPr>
        <w:ind w:right="-568"/>
        <w:jc w:val="both"/>
        <w:rPr>
          <w:rFonts w:ascii="Times New Roman" w:hAnsi="Times New Roman" w:cs="Times New Roman"/>
          <w:i/>
          <w:iCs/>
        </w:rPr>
      </w:pPr>
      <w:r w:rsidRPr="00CF21B4">
        <w:rPr>
          <w:rFonts w:ascii="Times New Roman" w:hAnsi="Times New Roman" w:cs="Times New Roman"/>
          <w:i/>
          <w:iCs/>
        </w:rPr>
        <w:t>4º)</w:t>
      </w:r>
      <w:r w:rsidR="00CF21B4">
        <w:rPr>
          <w:rFonts w:ascii="Times New Roman" w:hAnsi="Times New Roman" w:cs="Times New Roman"/>
          <w:i/>
          <w:iCs/>
        </w:rPr>
        <w:t xml:space="preserve"> </w:t>
      </w:r>
      <w:r w:rsidRPr="00CF21B4">
        <w:rPr>
          <w:rFonts w:ascii="Times New Roman" w:hAnsi="Times New Roman" w:cs="Times New Roman"/>
          <w:i/>
          <w:iCs/>
        </w:rPr>
        <w:t xml:space="preserve">A guarda </w:t>
      </w:r>
      <w:proofErr w:type="gramStart"/>
      <w:r w:rsidRPr="00CF21B4">
        <w:rPr>
          <w:rFonts w:ascii="Times New Roman" w:hAnsi="Times New Roman" w:cs="Times New Roman"/>
          <w:i/>
          <w:iCs/>
        </w:rPr>
        <w:t xml:space="preserve">de  </w:t>
      </w:r>
      <w:r w:rsidR="00CF21B4">
        <w:rPr>
          <w:rFonts w:ascii="Times New Roman" w:hAnsi="Times New Roman" w:cs="Times New Roman"/>
          <w:i/>
          <w:iCs/>
        </w:rPr>
        <w:t>...</w:t>
      </w:r>
      <w:proofErr w:type="gramEnd"/>
      <w:r w:rsidRPr="00CF21B4">
        <w:rPr>
          <w:rFonts w:ascii="Times New Roman" w:hAnsi="Times New Roman" w:cs="Times New Roman"/>
          <w:i/>
          <w:iCs/>
        </w:rPr>
        <w:t xml:space="preserve"> ficará com a </w:t>
      </w:r>
      <w:r w:rsidR="00CF21B4">
        <w:rPr>
          <w:rFonts w:ascii="Times New Roman" w:hAnsi="Times New Roman" w:cs="Times New Roman"/>
          <w:i/>
          <w:iCs/>
        </w:rPr>
        <w:t>...</w:t>
      </w:r>
    </w:p>
    <w:p w14:paraId="7F3489F4" w14:textId="4B147D78" w:rsidR="000D7FA7" w:rsidRPr="00CF21B4" w:rsidRDefault="000D7FA7" w:rsidP="000D7FA7">
      <w:pPr>
        <w:ind w:right="-568"/>
        <w:jc w:val="both"/>
        <w:rPr>
          <w:rFonts w:ascii="Times New Roman" w:hAnsi="Times New Roman" w:cs="Times New Roman"/>
          <w:i/>
          <w:iCs/>
        </w:rPr>
      </w:pPr>
      <w:r w:rsidRPr="00CF21B4">
        <w:rPr>
          <w:rFonts w:ascii="Times New Roman" w:hAnsi="Times New Roman" w:cs="Times New Roman"/>
          <w:i/>
          <w:iCs/>
        </w:rPr>
        <w:t xml:space="preserve">E por estarem certos e ajustados, comprometendo-se a cumprir integralmente as cláusulas e condições retro, sobrelevando sempre o interesse de </w:t>
      </w:r>
      <w:r w:rsidR="00CF21B4">
        <w:rPr>
          <w:rFonts w:ascii="Times New Roman" w:hAnsi="Times New Roman" w:cs="Times New Roman"/>
          <w:i/>
          <w:iCs/>
        </w:rPr>
        <w:t>...</w:t>
      </w:r>
      <w:r w:rsidRPr="00CF21B4">
        <w:rPr>
          <w:rFonts w:ascii="Times New Roman" w:hAnsi="Times New Roman" w:cs="Times New Roman"/>
          <w:i/>
          <w:iCs/>
        </w:rPr>
        <w:t xml:space="preserve">, firmam o presente termo em 04 (quatro) </w:t>
      </w:r>
      <w:r w:rsidRPr="00CF21B4">
        <w:rPr>
          <w:rFonts w:ascii="Times New Roman" w:hAnsi="Times New Roman" w:cs="Times New Roman"/>
          <w:i/>
          <w:iCs/>
        </w:rPr>
        <w:lastRenderedPageBreak/>
        <w:t>vias, assistidos por seus respectivos advogados in fine assinados, para que produza seus jurídicos e legais efeitos.</w:t>
      </w:r>
    </w:p>
    <w:p w14:paraId="14EDD8EB" w14:textId="1FD418EE" w:rsidR="000D7FA7" w:rsidRPr="00CF21B4" w:rsidRDefault="00CF21B4" w:rsidP="000D7FA7">
      <w:pPr>
        <w:ind w:right="-568"/>
        <w:jc w:val="both"/>
        <w:rPr>
          <w:rFonts w:ascii="Times New Roman" w:hAnsi="Times New Roman" w:cs="Times New Roman"/>
          <w:i/>
          <w:iCs/>
        </w:rPr>
      </w:pPr>
      <w:r>
        <w:rPr>
          <w:rFonts w:ascii="Times New Roman" w:hAnsi="Times New Roman" w:cs="Times New Roman"/>
          <w:i/>
          <w:iCs/>
        </w:rPr>
        <w:t>...</w:t>
      </w:r>
      <w:r w:rsidR="000D7FA7" w:rsidRPr="00CF21B4">
        <w:rPr>
          <w:rFonts w:ascii="Times New Roman" w:hAnsi="Times New Roman" w:cs="Times New Roman"/>
          <w:i/>
          <w:iCs/>
        </w:rPr>
        <w:t xml:space="preserve">, </w:t>
      </w:r>
      <w:r>
        <w:rPr>
          <w:rFonts w:ascii="Times New Roman" w:hAnsi="Times New Roman" w:cs="Times New Roman"/>
          <w:i/>
          <w:iCs/>
        </w:rPr>
        <w:t>...</w:t>
      </w:r>
      <w:r w:rsidR="000D7FA7" w:rsidRPr="00CF21B4">
        <w:rPr>
          <w:rFonts w:ascii="Times New Roman" w:hAnsi="Times New Roman" w:cs="Times New Roman"/>
          <w:i/>
          <w:iCs/>
        </w:rPr>
        <w:t xml:space="preserve"> de </w:t>
      </w:r>
      <w:r>
        <w:rPr>
          <w:rFonts w:ascii="Times New Roman" w:hAnsi="Times New Roman" w:cs="Times New Roman"/>
          <w:i/>
          <w:iCs/>
        </w:rPr>
        <w:t>..</w:t>
      </w:r>
      <w:r w:rsidR="000D7FA7" w:rsidRPr="00CF21B4">
        <w:rPr>
          <w:rFonts w:ascii="Times New Roman" w:hAnsi="Times New Roman" w:cs="Times New Roman"/>
          <w:i/>
          <w:iCs/>
        </w:rPr>
        <w:t>.</w:t>
      </w:r>
      <w:r>
        <w:rPr>
          <w:rFonts w:ascii="Times New Roman" w:hAnsi="Times New Roman" w:cs="Times New Roman"/>
          <w:i/>
          <w:iCs/>
        </w:rPr>
        <w:t xml:space="preserve">” </w:t>
      </w:r>
      <w:r w:rsidR="000D7FA7" w:rsidRPr="000D7FA7">
        <w:rPr>
          <w:rFonts w:ascii="Times New Roman" w:hAnsi="Times New Roman" w:cs="Times New Roman"/>
        </w:rPr>
        <w:t>[doc.</w:t>
      </w:r>
      <w:r>
        <w:rPr>
          <w:rFonts w:ascii="Times New Roman" w:hAnsi="Times New Roman" w:cs="Times New Roman"/>
        </w:rPr>
        <w:t xml:space="preserve"> n. ...</w:t>
      </w:r>
      <w:r w:rsidR="000D7FA7" w:rsidRPr="000D7FA7">
        <w:rPr>
          <w:rFonts w:ascii="Times New Roman" w:hAnsi="Times New Roman" w:cs="Times New Roman"/>
        </w:rPr>
        <w:t>].</w:t>
      </w:r>
    </w:p>
    <w:p w14:paraId="4620A0AB" w14:textId="67959315"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Insta pontuar que essa obrigação alimentar vigora até os dias atuais, mesmo a filha </w:t>
      </w:r>
      <w:r w:rsidR="00CF21B4">
        <w:rPr>
          <w:rFonts w:ascii="Times New Roman" w:hAnsi="Times New Roman" w:cs="Times New Roman"/>
        </w:rPr>
        <w:t>...</w:t>
      </w:r>
      <w:r w:rsidRPr="000D7FA7">
        <w:rPr>
          <w:rFonts w:ascii="Times New Roman" w:hAnsi="Times New Roman" w:cs="Times New Roman"/>
        </w:rPr>
        <w:t xml:space="preserve"> sendo maior, completará 19 [dezenove] anos em </w:t>
      </w:r>
      <w:r w:rsidR="00CF21B4">
        <w:rPr>
          <w:rFonts w:ascii="Times New Roman" w:hAnsi="Times New Roman" w:cs="Times New Roman"/>
        </w:rPr>
        <w:t>...</w:t>
      </w:r>
    </w:p>
    <w:p w14:paraId="1A7C0878" w14:textId="541E1C9E"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E o réu informou em suas Declarações de Imposto de Renda de Pessoa Física-IRPF, durante todo o período alegado na inicial da fantasiosa união estável </w:t>
      </w:r>
      <w:r w:rsidR="00CF21B4">
        <w:rPr>
          <w:rFonts w:ascii="Times New Roman" w:hAnsi="Times New Roman" w:cs="Times New Roman"/>
        </w:rPr>
        <w:t>de ... a ...</w:t>
      </w:r>
      <w:r w:rsidRPr="000D7FA7">
        <w:rPr>
          <w:rFonts w:ascii="Times New Roman" w:hAnsi="Times New Roman" w:cs="Times New Roman"/>
        </w:rPr>
        <w:t xml:space="preserve">, que pagava pensão alimentícia à filha, </w:t>
      </w:r>
      <w:r w:rsidRPr="00CF21B4">
        <w:rPr>
          <w:rFonts w:ascii="Times New Roman" w:hAnsi="Times New Roman" w:cs="Times New Roman"/>
          <w:i/>
          <w:iCs/>
        </w:rPr>
        <w:t xml:space="preserve">ad </w:t>
      </w:r>
      <w:proofErr w:type="spellStart"/>
      <w:r w:rsidRPr="00CF21B4">
        <w:rPr>
          <w:rFonts w:ascii="Times New Roman" w:hAnsi="Times New Roman" w:cs="Times New Roman"/>
          <w:i/>
          <w:iCs/>
        </w:rPr>
        <w:t>ilustrandum</w:t>
      </w:r>
      <w:proofErr w:type="spellEnd"/>
      <w:r w:rsidRPr="000D7FA7">
        <w:rPr>
          <w:rFonts w:ascii="Times New Roman" w:hAnsi="Times New Roman" w:cs="Times New Roman"/>
        </w:rPr>
        <w:t>:</w:t>
      </w:r>
    </w:p>
    <w:p w14:paraId="58512105" w14:textId="11EF381C" w:rsid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Exercício </w:t>
      </w:r>
      <w:r w:rsidR="00CF21B4">
        <w:rPr>
          <w:rFonts w:ascii="Times New Roman" w:hAnsi="Times New Roman" w:cs="Times New Roman"/>
        </w:rPr>
        <w:t>...</w:t>
      </w:r>
      <w:r w:rsidRPr="000D7FA7">
        <w:rPr>
          <w:rFonts w:ascii="Times New Roman" w:hAnsi="Times New Roman" w:cs="Times New Roman"/>
        </w:rPr>
        <w:t xml:space="preserve"> – Ano-Calendário </w:t>
      </w:r>
      <w:r w:rsidR="00CF21B4">
        <w:rPr>
          <w:rFonts w:ascii="Times New Roman" w:hAnsi="Times New Roman" w:cs="Times New Roman"/>
        </w:rPr>
        <w:t>...</w:t>
      </w:r>
    </w:p>
    <w:p w14:paraId="773AAA7F" w14:textId="2CD8C966" w:rsidR="000D7FA7" w:rsidRPr="000D7FA7" w:rsidRDefault="00CF21B4" w:rsidP="00CF21B4">
      <w:pPr>
        <w:ind w:right="-568"/>
        <w:jc w:val="both"/>
        <w:rPr>
          <w:rFonts w:ascii="Times New Roman" w:hAnsi="Times New Roman" w:cs="Times New Roman"/>
        </w:rPr>
      </w:pPr>
      <w:r>
        <w:rPr>
          <w:rFonts w:ascii="Times New Roman" w:hAnsi="Times New Roman" w:cs="Times New Roman"/>
        </w:rPr>
        <w:t>(...)</w:t>
      </w:r>
    </w:p>
    <w:p w14:paraId="572A3B95" w14:textId="77777777" w:rsidR="00CF21B4" w:rsidRDefault="00CF21B4" w:rsidP="00CF21B4">
      <w:pPr>
        <w:ind w:right="-568"/>
        <w:jc w:val="both"/>
        <w:rPr>
          <w:rFonts w:ascii="Times New Roman" w:hAnsi="Times New Roman" w:cs="Times New Roman"/>
        </w:rPr>
      </w:pPr>
      <w:r w:rsidRPr="000D7FA7">
        <w:rPr>
          <w:rFonts w:ascii="Times New Roman" w:hAnsi="Times New Roman" w:cs="Times New Roman"/>
        </w:rPr>
        <w:t xml:space="preserve">Exercício </w:t>
      </w:r>
      <w:r>
        <w:rPr>
          <w:rFonts w:ascii="Times New Roman" w:hAnsi="Times New Roman" w:cs="Times New Roman"/>
        </w:rPr>
        <w:t>...</w:t>
      </w:r>
      <w:r w:rsidRPr="000D7FA7">
        <w:rPr>
          <w:rFonts w:ascii="Times New Roman" w:hAnsi="Times New Roman" w:cs="Times New Roman"/>
        </w:rPr>
        <w:t xml:space="preserve"> – Ano-Calendário </w:t>
      </w:r>
      <w:r>
        <w:rPr>
          <w:rFonts w:ascii="Times New Roman" w:hAnsi="Times New Roman" w:cs="Times New Roman"/>
        </w:rPr>
        <w:t>...</w:t>
      </w:r>
    </w:p>
    <w:p w14:paraId="0A3CB3F9" w14:textId="77777777" w:rsidR="00CF21B4" w:rsidRPr="000D7FA7" w:rsidRDefault="00CF21B4" w:rsidP="00CF21B4">
      <w:pPr>
        <w:ind w:right="-568"/>
        <w:jc w:val="both"/>
        <w:rPr>
          <w:rFonts w:ascii="Times New Roman" w:hAnsi="Times New Roman" w:cs="Times New Roman"/>
        </w:rPr>
      </w:pPr>
      <w:r>
        <w:rPr>
          <w:rFonts w:ascii="Times New Roman" w:hAnsi="Times New Roman" w:cs="Times New Roman"/>
        </w:rPr>
        <w:t>(...)</w:t>
      </w:r>
    </w:p>
    <w:p w14:paraId="5871FE4C" w14:textId="77777777" w:rsidR="00CF21B4" w:rsidRDefault="00CF21B4" w:rsidP="00CF21B4">
      <w:pPr>
        <w:ind w:right="-568"/>
        <w:jc w:val="both"/>
        <w:rPr>
          <w:rFonts w:ascii="Times New Roman" w:hAnsi="Times New Roman" w:cs="Times New Roman"/>
        </w:rPr>
      </w:pPr>
      <w:r w:rsidRPr="000D7FA7">
        <w:rPr>
          <w:rFonts w:ascii="Times New Roman" w:hAnsi="Times New Roman" w:cs="Times New Roman"/>
        </w:rPr>
        <w:t xml:space="preserve">Exercício </w:t>
      </w:r>
      <w:r>
        <w:rPr>
          <w:rFonts w:ascii="Times New Roman" w:hAnsi="Times New Roman" w:cs="Times New Roman"/>
        </w:rPr>
        <w:t>...</w:t>
      </w:r>
      <w:r w:rsidRPr="000D7FA7">
        <w:rPr>
          <w:rFonts w:ascii="Times New Roman" w:hAnsi="Times New Roman" w:cs="Times New Roman"/>
        </w:rPr>
        <w:t xml:space="preserve"> – Ano-Calendário </w:t>
      </w:r>
      <w:r>
        <w:rPr>
          <w:rFonts w:ascii="Times New Roman" w:hAnsi="Times New Roman" w:cs="Times New Roman"/>
        </w:rPr>
        <w:t>...</w:t>
      </w:r>
    </w:p>
    <w:p w14:paraId="28358FAA" w14:textId="77777777" w:rsidR="00CF21B4" w:rsidRPr="000D7FA7" w:rsidRDefault="00CF21B4" w:rsidP="00CF21B4">
      <w:pPr>
        <w:ind w:right="-568"/>
        <w:jc w:val="both"/>
        <w:rPr>
          <w:rFonts w:ascii="Times New Roman" w:hAnsi="Times New Roman" w:cs="Times New Roman"/>
        </w:rPr>
      </w:pPr>
      <w:r>
        <w:rPr>
          <w:rFonts w:ascii="Times New Roman" w:hAnsi="Times New Roman" w:cs="Times New Roman"/>
        </w:rPr>
        <w:t>(...)</w:t>
      </w:r>
    </w:p>
    <w:p w14:paraId="62789695" w14:textId="77777777" w:rsidR="00CF21B4" w:rsidRDefault="00CF21B4" w:rsidP="00CF21B4">
      <w:pPr>
        <w:ind w:right="-568"/>
        <w:jc w:val="both"/>
        <w:rPr>
          <w:rFonts w:ascii="Times New Roman" w:hAnsi="Times New Roman" w:cs="Times New Roman"/>
        </w:rPr>
      </w:pPr>
      <w:r w:rsidRPr="000D7FA7">
        <w:rPr>
          <w:rFonts w:ascii="Times New Roman" w:hAnsi="Times New Roman" w:cs="Times New Roman"/>
        </w:rPr>
        <w:t xml:space="preserve">Exercício </w:t>
      </w:r>
      <w:r>
        <w:rPr>
          <w:rFonts w:ascii="Times New Roman" w:hAnsi="Times New Roman" w:cs="Times New Roman"/>
        </w:rPr>
        <w:t>...</w:t>
      </w:r>
      <w:r w:rsidRPr="000D7FA7">
        <w:rPr>
          <w:rFonts w:ascii="Times New Roman" w:hAnsi="Times New Roman" w:cs="Times New Roman"/>
        </w:rPr>
        <w:t xml:space="preserve"> – Ano-Calendário </w:t>
      </w:r>
      <w:r>
        <w:rPr>
          <w:rFonts w:ascii="Times New Roman" w:hAnsi="Times New Roman" w:cs="Times New Roman"/>
        </w:rPr>
        <w:t>...</w:t>
      </w:r>
    </w:p>
    <w:p w14:paraId="4735CDFC" w14:textId="77777777" w:rsidR="00CF21B4" w:rsidRDefault="00CF21B4" w:rsidP="00CF21B4">
      <w:pPr>
        <w:ind w:right="-568"/>
        <w:jc w:val="both"/>
        <w:rPr>
          <w:rFonts w:ascii="Times New Roman" w:hAnsi="Times New Roman" w:cs="Times New Roman"/>
        </w:rPr>
      </w:pPr>
      <w:r>
        <w:rPr>
          <w:rFonts w:ascii="Times New Roman" w:hAnsi="Times New Roman" w:cs="Times New Roman"/>
        </w:rPr>
        <w:t>(...)</w:t>
      </w:r>
    </w:p>
    <w:p w14:paraId="02158CA9" w14:textId="77777777" w:rsidR="00CF21B4" w:rsidRDefault="00CF21B4" w:rsidP="00CF21B4">
      <w:pPr>
        <w:ind w:right="-568"/>
        <w:jc w:val="both"/>
        <w:rPr>
          <w:rFonts w:ascii="Times New Roman" w:hAnsi="Times New Roman" w:cs="Times New Roman"/>
        </w:rPr>
      </w:pPr>
      <w:r w:rsidRPr="000D7FA7">
        <w:rPr>
          <w:rFonts w:ascii="Times New Roman" w:hAnsi="Times New Roman" w:cs="Times New Roman"/>
        </w:rPr>
        <w:t xml:space="preserve">Exercício </w:t>
      </w:r>
      <w:r>
        <w:rPr>
          <w:rFonts w:ascii="Times New Roman" w:hAnsi="Times New Roman" w:cs="Times New Roman"/>
        </w:rPr>
        <w:t>...</w:t>
      </w:r>
      <w:r w:rsidRPr="000D7FA7">
        <w:rPr>
          <w:rFonts w:ascii="Times New Roman" w:hAnsi="Times New Roman" w:cs="Times New Roman"/>
        </w:rPr>
        <w:t xml:space="preserve"> – Ano-Calendário </w:t>
      </w:r>
      <w:r>
        <w:rPr>
          <w:rFonts w:ascii="Times New Roman" w:hAnsi="Times New Roman" w:cs="Times New Roman"/>
        </w:rPr>
        <w:t>...</w:t>
      </w:r>
    </w:p>
    <w:p w14:paraId="0FC1F12F" w14:textId="77777777" w:rsidR="00CF21B4" w:rsidRPr="000D7FA7" w:rsidRDefault="00CF21B4" w:rsidP="00CF21B4">
      <w:pPr>
        <w:ind w:right="-568"/>
        <w:jc w:val="both"/>
        <w:rPr>
          <w:rFonts w:ascii="Times New Roman" w:hAnsi="Times New Roman" w:cs="Times New Roman"/>
        </w:rPr>
      </w:pPr>
      <w:r>
        <w:rPr>
          <w:rFonts w:ascii="Times New Roman" w:hAnsi="Times New Roman" w:cs="Times New Roman"/>
        </w:rPr>
        <w:t>(...)</w:t>
      </w:r>
    </w:p>
    <w:p w14:paraId="395AEDAD" w14:textId="77777777" w:rsidR="00CF21B4" w:rsidRDefault="00CF21B4" w:rsidP="00CF21B4">
      <w:pPr>
        <w:ind w:right="-568"/>
        <w:jc w:val="both"/>
        <w:rPr>
          <w:rFonts w:ascii="Times New Roman" w:hAnsi="Times New Roman" w:cs="Times New Roman"/>
        </w:rPr>
      </w:pPr>
      <w:r w:rsidRPr="000D7FA7">
        <w:rPr>
          <w:rFonts w:ascii="Times New Roman" w:hAnsi="Times New Roman" w:cs="Times New Roman"/>
        </w:rPr>
        <w:t xml:space="preserve">Exercício </w:t>
      </w:r>
      <w:r>
        <w:rPr>
          <w:rFonts w:ascii="Times New Roman" w:hAnsi="Times New Roman" w:cs="Times New Roman"/>
        </w:rPr>
        <w:t>...</w:t>
      </w:r>
      <w:r w:rsidRPr="000D7FA7">
        <w:rPr>
          <w:rFonts w:ascii="Times New Roman" w:hAnsi="Times New Roman" w:cs="Times New Roman"/>
        </w:rPr>
        <w:t xml:space="preserve"> – Ano-Calendário </w:t>
      </w:r>
      <w:r>
        <w:rPr>
          <w:rFonts w:ascii="Times New Roman" w:hAnsi="Times New Roman" w:cs="Times New Roman"/>
        </w:rPr>
        <w:t>...</w:t>
      </w:r>
    </w:p>
    <w:p w14:paraId="705CE5FA" w14:textId="77777777" w:rsidR="00CF21B4" w:rsidRPr="000D7FA7" w:rsidRDefault="00CF21B4" w:rsidP="00CF21B4">
      <w:pPr>
        <w:ind w:right="-568"/>
        <w:jc w:val="both"/>
        <w:rPr>
          <w:rFonts w:ascii="Times New Roman" w:hAnsi="Times New Roman" w:cs="Times New Roman"/>
        </w:rPr>
      </w:pPr>
      <w:r>
        <w:rPr>
          <w:rFonts w:ascii="Times New Roman" w:hAnsi="Times New Roman" w:cs="Times New Roman"/>
        </w:rPr>
        <w:t>(...)</w:t>
      </w:r>
    </w:p>
    <w:p w14:paraId="2B622F8E" w14:textId="77777777" w:rsidR="00CF21B4" w:rsidRDefault="00CF21B4" w:rsidP="00CF21B4">
      <w:pPr>
        <w:ind w:right="-568"/>
        <w:jc w:val="both"/>
        <w:rPr>
          <w:rFonts w:ascii="Times New Roman" w:hAnsi="Times New Roman" w:cs="Times New Roman"/>
        </w:rPr>
      </w:pPr>
      <w:r w:rsidRPr="000D7FA7">
        <w:rPr>
          <w:rFonts w:ascii="Times New Roman" w:hAnsi="Times New Roman" w:cs="Times New Roman"/>
        </w:rPr>
        <w:t xml:space="preserve">Exercício </w:t>
      </w:r>
      <w:r>
        <w:rPr>
          <w:rFonts w:ascii="Times New Roman" w:hAnsi="Times New Roman" w:cs="Times New Roman"/>
        </w:rPr>
        <w:t>...</w:t>
      </w:r>
      <w:r w:rsidRPr="000D7FA7">
        <w:rPr>
          <w:rFonts w:ascii="Times New Roman" w:hAnsi="Times New Roman" w:cs="Times New Roman"/>
        </w:rPr>
        <w:t xml:space="preserve"> – Ano-Calendário </w:t>
      </w:r>
      <w:r>
        <w:rPr>
          <w:rFonts w:ascii="Times New Roman" w:hAnsi="Times New Roman" w:cs="Times New Roman"/>
        </w:rPr>
        <w:t>...</w:t>
      </w:r>
    </w:p>
    <w:p w14:paraId="70C735FF" w14:textId="77777777" w:rsidR="00CF21B4" w:rsidRPr="000D7FA7" w:rsidRDefault="00CF21B4" w:rsidP="00CF21B4">
      <w:pPr>
        <w:ind w:right="-568"/>
        <w:jc w:val="both"/>
        <w:rPr>
          <w:rFonts w:ascii="Times New Roman" w:hAnsi="Times New Roman" w:cs="Times New Roman"/>
        </w:rPr>
      </w:pPr>
      <w:r>
        <w:rPr>
          <w:rFonts w:ascii="Times New Roman" w:hAnsi="Times New Roman" w:cs="Times New Roman"/>
        </w:rPr>
        <w:t>(...)</w:t>
      </w:r>
    </w:p>
    <w:p w14:paraId="32918370" w14:textId="77777777" w:rsidR="00CF21B4" w:rsidRDefault="00CF21B4" w:rsidP="00CF21B4">
      <w:pPr>
        <w:ind w:right="-568"/>
        <w:jc w:val="both"/>
        <w:rPr>
          <w:rFonts w:ascii="Times New Roman" w:hAnsi="Times New Roman" w:cs="Times New Roman"/>
        </w:rPr>
      </w:pPr>
      <w:r w:rsidRPr="000D7FA7">
        <w:rPr>
          <w:rFonts w:ascii="Times New Roman" w:hAnsi="Times New Roman" w:cs="Times New Roman"/>
        </w:rPr>
        <w:t xml:space="preserve">Exercício </w:t>
      </w:r>
      <w:r>
        <w:rPr>
          <w:rFonts w:ascii="Times New Roman" w:hAnsi="Times New Roman" w:cs="Times New Roman"/>
        </w:rPr>
        <w:t>...</w:t>
      </w:r>
      <w:r w:rsidRPr="000D7FA7">
        <w:rPr>
          <w:rFonts w:ascii="Times New Roman" w:hAnsi="Times New Roman" w:cs="Times New Roman"/>
        </w:rPr>
        <w:t xml:space="preserve"> – Ano-Calendário </w:t>
      </w:r>
      <w:r>
        <w:rPr>
          <w:rFonts w:ascii="Times New Roman" w:hAnsi="Times New Roman" w:cs="Times New Roman"/>
        </w:rPr>
        <w:t>...</w:t>
      </w:r>
    </w:p>
    <w:p w14:paraId="136C352F" w14:textId="77777777" w:rsidR="00CF21B4" w:rsidRPr="000D7FA7" w:rsidRDefault="00CF21B4" w:rsidP="00CF21B4">
      <w:pPr>
        <w:ind w:right="-568"/>
        <w:jc w:val="both"/>
        <w:rPr>
          <w:rFonts w:ascii="Times New Roman" w:hAnsi="Times New Roman" w:cs="Times New Roman"/>
        </w:rPr>
      </w:pPr>
      <w:r>
        <w:rPr>
          <w:rFonts w:ascii="Times New Roman" w:hAnsi="Times New Roman" w:cs="Times New Roman"/>
        </w:rPr>
        <w:t>(...)</w:t>
      </w:r>
    </w:p>
    <w:p w14:paraId="13742617" w14:textId="77777777" w:rsidR="00CF21B4" w:rsidRDefault="00CF21B4" w:rsidP="00CF21B4">
      <w:pPr>
        <w:ind w:right="-568"/>
        <w:jc w:val="both"/>
        <w:rPr>
          <w:rFonts w:ascii="Times New Roman" w:hAnsi="Times New Roman" w:cs="Times New Roman"/>
        </w:rPr>
      </w:pPr>
      <w:r w:rsidRPr="000D7FA7">
        <w:rPr>
          <w:rFonts w:ascii="Times New Roman" w:hAnsi="Times New Roman" w:cs="Times New Roman"/>
        </w:rPr>
        <w:t xml:space="preserve">Exercício </w:t>
      </w:r>
      <w:r>
        <w:rPr>
          <w:rFonts w:ascii="Times New Roman" w:hAnsi="Times New Roman" w:cs="Times New Roman"/>
        </w:rPr>
        <w:t>...</w:t>
      </w:r>
      <w:r w:rsidRPr="000D7FA7">
        <w:rPr>
          <w:rFonts w:ascii="Times New Roman" w:hAnsi="Times New Roman" w:cs="Times New Roman"/>
        </w:rPr>
        <w:t xml:space="preserve"> – Ano-Calendário </w:t>
      </w:r>
      <w:r>
        <w:rPr>
          <w:rFonts w:ascii="Times New Roman" w:hAnsi="Times New Roman" w:cs="Times New Roman"/>
        </w:rPr>
        <w:t>...</w:t>
      </w:r>
    </w:p>
    <w:p w14:paraId="69E606C9" w14:textId="77777777" w:rsidR="00CF21B4" w:rsidRPr="000D7FA7" w:rsidRDefault="00CF21B4" w:rsidP="00CF21B4">
      <w:pPr>
        <w:ind w:right="-568"/>
        <w:jc w:val="both"/>
        <w:rPr>
          <w:rFonts w:ascii="Times New Roman" w:hAnsi="Times New Roman" w:cs="Times New Roman"/>
        </w:rPr>
      </w:pPr>
      <w:r>
        <w:rPr>
          <w:rFonts w:ascii="Times New Roman" w:hAnsi="Times New Roman" w:cs="Times New Roman"/>
        </w:rPr>
        <w:t>(...)</w:t>
      </w:r>
    </w:p>
    <w:p w14:paraId="6BE5FAE9" w14:textId="77777777" w:rsidR="00CF21B4" w:rsidRDefault="00CF21B4" w:rsidP="00CF21B4">
      <w:pPr>
        <w:ind w:right="-568"/>
        <w:jc w:val="both"/>
        <w:rPr>
          <w:rFonts w:ascii="Times New Roman" w:hAnsi="Times New Roman" w:cs="Times New Roman"/>
        </w:rPr>
      </w:pPr>
      <w:r w:rsidRPr="000D7FA7">
        <w:rPr>
          <w:rFonts w:ascii="Times New Roman" w:hAnsi="Times New Roman" w:cs="Times New Roman"/>
        </w:rPr>
        <w:t xml:space="preserve">Exercício </w:t>
      </w:r>
      <w:r>
        <w:rPr>
          <w:rFonts w:ascii="Times New Roman" w:hAnsi="Times New Roman" w:cs="Times New Roman"/>
        </w:rPr>
        <w:t>...</w:t>
      </w:r>
      <w:r w:rsidRPr="000D7FA7">
        <w:rPr>
          <w:rFonts w:ascii="Times New Roman" w:hAnsi="Times New Roman" w:cs="Times New Roman"/>
        </w:rPr>
        <w:t xml:space="preserve"> – Ano-Calendário </w:t>
      </w:r>
      <w:r>
        <w:rPr>
          <w:rFonts w:ascii="Times New Roman" w:hAnsi="Times New Roman" w:cs="Times New Roman"/>
        </w:rPr>
        <w:t>...</w:t>
      </w:r>
    </w:p>
    <w:p w14:paraId="70D7BD98" w14:textId="77777777" w:rsidR="00CF21B4" w:rsidRPr="000D7FA7" w:rsidRDefault="00CF21B4" w:rsidP="00CF21B4">
      <w:pPr>
        <w:ind w:right="-568"/>
        <w:jc w:val="both"/>
        <w:rPr>
          <w:rFonts w:ascii="Times New Roman" w:hAnsi="Times New Roman" w:cs="Times New Roman"/>
        </w:rPr>
      </w:pPr>
      <w:r>
        <w:rPr>
          <w:rFonts w:ascii="Times New Roman" w:hAnsi="Times New Roman" w:cs="Times New Roman"/>
        </w:rPr>
        <w:t>(...)</w:t>
      </w:r>
    </w:p>
    <w:p w14:paraId="3DF0C69F" w14:textId="77777777" w:rsidR="00CF21B4" w:rsidRDefault="00CF21B4" w:rsidP="00CF21B4">
      <w:pPr>
        <w:ind w:right="-568"/>
        <w:jc w:val="both"/>
        <w:rPr>
          <w:rFonts w:ascii="Times New Roman" w:hAnsi="Times New Roman" w:cs="Times New Roman"/>
        </w:rPr>
      </w:pPr>
      <w:r w:rsidRPr="000D7FA7">
        <w:rPr>
          <w:rFonts w:ascii="Times New Roman" w:hAnsi="Times New Roman" w:cs="Times New Roman"/>
        </w:rPr>
        <w:t xml:space="preserve">Exercício </w:t>
      </w:r>
      <w:r>
        <w:rPr>
          <w:rFonts w:ascii="Times New Roman" w:hAnsi="Times New Roman" w:cs="Times New Roman"/>
        </w:rPr>
        <w:t>...</w:t>
      </w:r>
      <w:r w:rsidRPr="000D7FA7">
        <w:rPr>
          <w:rFonts w:ascii="Times New Roman" w:hAnsi="Times New Roman" w:cs="Times New Roman"/>
        </w:rPr>
        <w:t xml:space="preserve"> – Ano-Calendário </w:t>
      </w:r>
      <w:r>
        <w:rPr>
          <w:rFonts w:ascii="Times New Roman" w:hAnsi="Times New Roman" w:cs="Times New Roman"/>
        </w:rPr>
        <w:t>...</w:t>
      </w:r>
    </w:p>
    <w:p w14:paraId="3F88E713" w14:textId="60F84CA4" w:rsidR="00CF21B4" w:rsidRPr="00CF21B4" w:rsidRDefault="00CF21B4" w:rsidP="00CF21B4">
      <w:pPr>
        <w:ind w:right="-568"/>
        <w:jc w:val="both"/>
        <w:rPr>
          <w:rFonts w:ascii="Times New Roman" w:hAnsi="Times New Roman" w:cs="Times New Roman"/>
        </w:rPr>
      </w:pPr>
      <w:r>
        <w:rPr>
          <w:rFonts w:ascii="Times New Roman" w:hAnsi="Times New Roman" w:cs="Times New Roman"/>
        </w:rPr>
        <w:t>(...)</w:t>
      </w:r>
    </w:p>
    <w:p w14:paraId="0ADA17F9" w14:textId="77777777"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lastRenderedPageBreak/>
        <w:t xml:space="preserve"> </w:t>
      </w:r>
    </w:p>
    <w:p w14:paraId="1EC9A488" w14:textId="13304F64"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Nunca houve qualquer interrupção, nem um mês sequer, do pagamento da “</w:t>
      </w:r>
      <w:r w:rsidRPr="00CF21B4">
        <w:rPr>
          <w:rFonts w:ascii="Times New Roman" w:hAnsi="Times New Roman" w:cs="Times New Roman"/>
          <w:i/>
          <w:iCs/>
        </w:rPr>
        <w:t>Pensão Alimentícia</w:t>
      </w:r>
      <w:r w:rsidRPr="000D7FA7">
        <w:rPr>
          <w:rFonts w:ascii="Times New Roman" w:hAnsi="Times New Roman" w:cs="Times New Roman"/>
        </w:rPr>
        <w:t>” e do respeito às datas da visitação do pai/réu, quando ele residia no Brasil.</w:t>
      </w:r>
    </w:p>
    <w:p w14:paraId="46F527BD" w14:textId="30A129B6"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A autora ao não declinar na inicial que o réu pagava pensão alimentícia mensal e tinha horários de visita estabelecido para a filha, evidencia flagrante inverossimilhança e a natureza mendaz da alegada união estável.</w:t>
      </w:r>
    </w:p>
    <w:p w14:paraId="60FAF128" w14:textId="31CA07CE"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A tese sustentada pela autora não apenas carece de respaldo probatório, como afronta a mais elementar lógica, sendo incapaz de resistir a qualquer análise minimamente criteriosa — inclusive aquela que se poderia esperar até mesmo de um neófito em Direito.</w:t>
      </w:r>
    </w:p>
    <w:p w14:paraId="7667AEA0" w14:textId="2E9A37C3"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Com efeito, causa absoluta perplexidade a tentativa de fazer crer que o requerido mantinha uma alegada união estável com a autora ao mesmo tempo em que formalizava, com a genitora de sua filha, termo de fixação de pensão alimentícia, com depósitos regulares realizados em conta bancária desta.</w:t>
      </w:r>
    </w:p>
    <w:p w14:paraId="4AE0887C" w14:textId="6D5A0A14"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Ora, é evidente que, se o requerido efetivamente residisse com sua filha menor e arcasse diretamente com suas despesas no seio de um núcleo familiar comum, seria absolutamente despropositado — para não dizer ilógico — formalizar obrigação alimentar e realizar depósitos periódicos em favor da mãe da criança.</w:t>
      </w:r>
    </w:p>
    <w:p w14:paraId="33E5FACB" w14:textId="3241A417"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Essa conduta, por si só, revela de forma cristalina que o requerido jamais residiu com a filha e tampouco com a genitora, sendo incompatível com qualquer alegação de convivência familiar nos moldes de entidade familiar.</w:t>
      </w:r>
    </w:p>
    <w:p w14:paraId="75790472" w14:textId="1B40E5E4"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A existência de ajuste formal entre os genitores, disciplinando alimentos e regime de convivência, não deixa margem a dúvidas: havia clara separação de núcleos familiares, com definição objetiva de responsabilidades, o que inviabiliza por completo a narrativa fantasiosa de união estável trazida na exordial.</w:t>
      </w:r>
    </w:p>
    <w:p w14:paraId="7A9E75EF" w14:textId="10D0314D"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Isso porque, justamente no período em que a autora tenta, de forma artificial, sustentar a existência de uma suposta união estável de </w:t>
      </w:r>
      <w:r w:rsidR="00CF21B4">
        <w:rPr>
          <w:rFonts w:ascii="Times New Roman" w:hAnsi="Times New Roman" w:cs="Times New Roman"/>
        </w:rPr>
        <w:t>...</w:t>
      </w:r>
      <w:r w:rsidRPr="000D7FA7">
        <w:rPr>
          <w:rFonts w:ascii="Times New Roman" w:hAnsi="Times New Roman" w:cs="Times New Roman"/>
        </w:rPr>
        <w:t xml:space="preserve"> a </w:t>
      </w:r>
      <w:r w:rsidR="00CF21B4">
        <w:rPr>
          <w:rFonts w:ascii="Times New Roman" w:hAnsi="Times New Roman" w:cs="Times New Roman"/>
        </w:rPr>
        <w:t>...</w:t>
      </w:r>
      <w:r w:rsidRPr="000D7FA7">
        <w:rPr>
          <w:rFonts w:ascii="Times New Roman" w:hAnsi="Times New Roman" w:cs="Times New Roman"/>
        </w:rPr>
        <w:t>, o requerido mantinha relação juridicamente estruturada com a genitora de seu filho, com obrigações formalmente assumidas, incluindo o pagamento de pensão alimentícia e o cumprimento de regime de convivência previamente regulamentado entre os genitores.</w:t>
      </w:r>
    </w:p>
    <w:p w14:paraId="48FF43D7" w14:textId="1E0001AF"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Esse contexto é absolutamente incompatível com a configuração de união estável, que exige convivência pública, contínua, duradoura e com inequívoco propósito de constituição de família, nos termos do art. 1.723 do Código Civil.</w:t>
      </w:r>
    </w:p>
    <w:p w14:paraId="1ADD29BC" w14:textId="103242F6"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Ora, a existência de termo firmado entre os genitores, disciplinando alimentos e visitas para a filha, evidencia que o requerido estava inserido em dinâmica familiar própria, incompatível com a constituição de nova entidade familiar nos moldes fantasiosamente narrados pela autora na inicial.</w:t>
      </w:r>
    </w:p>
    <w:p w14:paraId="03CD8627" w14:textId="6AEEB8E9"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lastRenderedPageBreak/>
        <w:t>Diante desse cenário, não há qualquer espaço para o reconhecimento da alegada união estável, que se revela de chofre já nesse primeiro tópico, não apenas improvável, mas manifestamente incompatível a existência de união estável.</w:t>
      </w:r>
    </w:p>
    <w:p w14:paraId="63350798" w14:textId="6338BD9A" w:rsidR="000D7FA7" w:rsidRPr="00CF21B4" w:rsidRDefault="000D7FA7" w:rsidP="000D7FA7">
      <w:pPr>
        <w:ind w:right="-568"/>
        <w:jc w:val="both"/>
        <w:rPr>
          <w:rFonts w:ascii="Times New Roman" w:hAnsi="Times New Roman" w:cs="Times New Roman"/>
          <w:b/>
          <w:bCs/>
        </w:rPr>
      </w:pPr>
      <w:r w:rsidRPr="00CF21B4">
        <w:rPr>
          <w:rFonts w:ascii="Times New Roman" w:hAnsi="Times New Roman" w:cs="Times New Roman"/>
          <w:b/>
          <w:bCs/>
        </w:rPr>
        <w:t>III.2-</w:t>
      </w:r>
      <w:r w:rsidRPr="00CF21B4">
        <w:rPr>
          <w:rFonts w:ascii="Times New Roman" w:hAnsi="Times New Roman" w:cs="Times New Roman"/>
          <w:b/>
          <w:bCs/>
        </w:rPr>
        <w:tab/>
        <w:t>NO PERÍODO DA INVENTADA UNIÃO ESTÁVEL O REQUERIDO RESIDIA E TRABALHAVA NA CHINA -</w:t>
      </w:r>
    </w:p>
    <w:p w14:paraId="04714A55" w14:textId="77777777" w:rsidR="000D7FA7" w:rsidRPr="00CF21B4" w:rsidRDefault="000D7FA7" w:rsidP="000D7FA7">
      <w:pPr>
        <w:ind w:right="-568"/>
        <w:jc w:val="both"/>
        <w:rPr>
          <w:rFonts w:ascii="Times New Roman" w:hAnsi="Times New Roman" w:cs="Times New Roman"/>
          <w:b/>
          <w:bCs/>
        </w:rPr>
      </w:pPr>
      <w:r w:rsidRPr="00CF21B4">
        <w:rPr>
          <w:rFonts w:ascii="Times New Roman" w:hAnsi="Times New Roman" w:cs="Times New Roman"/>
          <w:b/>
          <w:bCs/>
        </w:rPr>
        <w:t>DA NARRATIVA FALACIOSA, DA OMISSÃO E DISTORÇÃO DELIBERADA DOS FATOS E DA INEXISTÊNCIA ABSOLUTA DE UNIÃO ESTÁVEL -</w:t>
      </w:r>
    </w:p>
    <w:p w14:paraId="1187537B" w14:textId="12CE99A2"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A presente demanda está alicerçada em narrativa flagrantemente inverídica, construída de forma consciente e estratégica pela autora, com o nítido propósito de induzir este Juízo em erro e obter vantagem indevida mediante a simulação de uma relação jurídica que jamais existiu, </w:t>
      </w:r>
      <w:proofErr w:type="spellStart"/>
      <w:r w:rsidRPr="00CF21B4">
        <w:rPr>
          <w:rFonts w:ascii="Times New Roman" w:hAnsi="Times New Roman" w:cs="Times New Roman"/>
          <w:i/>
          <w:iCs/>
        </w:rPr>
        <w:t>venia</w:t>
      </w:r>
      <w:proofErr w:type="spellEnd"/>
      <w:r w:rsidRPr="00CF21B4">
        <w:rPr>
          <w:rFonts w:ascii="Times New Roman" w:hAnsi="Times New Roman" w:cs="Times New Roman"/>
          <w:i/>
          <w:iCs/>
        </w:rPr>
        <w:t xml:space="preserve"> permissa</w:t>
      </w:r>
      <w:r w:rsidRPr="000D7FA7">
        <w:rPr>
          <w:rFonts w:ascii="Times New Roman" w:hAnsi="Times New Roman" w:cs="Times New Roman"/>
        </w:rPr>
        <w:t>.</w:t>
      </w:r>
    </w:p>
    <w:p w14:paraId="30A73105" w14:textId="1AE8A9C8"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Não se trata aqui de mera divergência de versões, mas de verdadeira distorção da realidade.</w:t>
      </w:r>
    </w:p>
    <w:p w14:paraId="2336C41D" w14:textId="6AC60D88"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O requerido jamais manteve, em qualquer momento, relacionamento que sequer se aproximasse dos requisitos legais e constitucionais caracterizadores da união estável, previstos no art. 1.723 do Código Civil. Nunca houve convivência pública, contínua, duradoura ou com intenção de constituição de família — elementos estes completamente ausentes no caso concreto.</w:t>
      </w:r>
    </w:p>
    <w:p w14:paraId="4B35C82E" w14:textId="57F80E72"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Ao contrário do quanto maliciosamente alegado na inicial, o requerido residia e exercia suas atividades profissionais de forma permanente na CHINA entre os anos de </w:t>
      </w:r>
      <w:r w:rsidR="00CF21B4">
        <w:rPr>
          <w:rFonts w:ascii="Times New Roman" w:hAnsi="Times New Roman" w:cs="Times New Roman"/>
        </w:rPr>
        <w:t>...</w:t>
      </w:r>
      <w:r w:rsidRPr="000D7FA7">
        <w:rPr>
          <w:rFonts w:ascii="Times New Roman" w:hAnsi="Times New Roman" w:cs="Times New Roman"/>
        </w:rPr>
        <w:t xml:space="preserve"> e </w:t>
      </w:r>
      <w:r w:rsidR="00CF21B4">
        <w:rPr>
          <w:rFonts w:ascii="Times New Roman" w:hAnsi="Times New Roman" w:cs="Times New Roman"/>
        </w:rPr>
        <w:t>...</w:t>
      </w:r>
      <w:r w:rsidRPr="000D7FA7">
        <w:rPr>
          <w:rFonts w:ascii="Times New Roman" w:hAnsi="Times New Roman" w:cs="Times New Roman"/>
        </w:rPr>
        <w:t>, onde estabeleceu seu efetivo centro de vida. Sua presença no Brasil era meramente episódica, ocorrendo, em média, uma única vez ao ano, circunstância que será exaustivamente comprovada por robusto conjunto documental.</w:t>
      </w:r>
    </w:p>
    <w:p w14:paraId="21E12E1C" w14:textId="364C8F4C"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A afirmação da autora de que teria convivido com o requerido em </w:t>
      </w:r>
      <w:r w:rsidR="00DC7A0D">
        <w:rPr>
          <w:rFonts w:ascii="Times New Roman" w:hAnsi="Times New Roman" w:cs="Times New Roman"/>
        </w:rPr>
        <w:t>...</w:t>
      </w:r>
      <w:r w:rsidRPr="000D7FA7">
        <w:rPr>
          <w:rFonts w:ascii="Times New Roman" w:hAnsi="Times New Roman" w:cs="Times New Roman"/>
        </w:rPr>
        <w:t>/</w:t>
      </w:r>
      <w:r w:rsidR="00DC7A0D">
        <w:rPr>
          <w:rFonts w:ascii="Times New Roman" w:hAnsi="Times New Roman" w:cs="Times New Roman"/>
        </w:rPr>
        <w:t>...</w:t>
      </w:r>
      <w:r w:rsidRPr="000D7FA7">
        <w:rPr>
          <w:rFonts w:ascii="Times New Roman" w:hAnsi="Times New Roman" w:cs="Times New Roman"/>
        </w:rPr>
        <w:t xml:space="preserve"> não é apenas equivocada — é frontalmente falsa.</w:t>
      </w:r>
    </w:p>
    <w:p w14:paraId="0A40EFA2" w14:textId="62F4911B"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A tentativa de sustentar uma suposta coabitação inexistente revela conduta temerária e levanta sérios indícios de litigância de má-fé, na medida em que altera deliberadamente a verdade dos fatos para fundamentar pretensão sabidamente indevida.</w:t>
      </w:r>
    </w:p>
    <w:p w14:paraId="465A3B6D" w14:textId="14316A90" w:rsidR="000D7FA7" w:rsidRPr="00DC7A0D" w:rsidRDefault="000D7FA7" w:rsidP="000D7FA7">
      <w:pPr>
        <w:ind w:right="-568"/>
        <w:jc w:val="both"/>
        <w:rPr>
          <w:rFonts w:ascii="Times New Roman" w:hAnsi="Times New Roman" w:cs="Times New Roman"/>
          <w:b/>
          <w:bCs/>
        </w:rPr>
      </w:pPr>
      <w:r w:rsidRPr="000D7FA7">
        <w:rPr>
          <w:rFonts w:ascii="Times New Roman" w:hAnsi="Times New Roman" w:cs="Times New Roman"/>
        </w:rPr>
        <w:t xml:space="preserve"> </w:t>
      </w:r>
      <w:r w:rsidRPr="00DC7A0D">
        <w:rPr>
          <w:rFonts w:ascii="Times New Roman" w:hAnsi="Times New Roman" w:cs="Times New Roman"/>
          <w:b/>
          <w:bCs/>
        </w:rPr>
        <w:t xml:space="preserve">DE </w:t>
      </w:r>
      <w:r w:rsidR="00DC7A0D" w:rsidRPr="00DC7A0D">
        <w:rPr>
          <w:rFonts w:ascii="Times New Roman" w:hAnsi="Times New Roman" w:cs="Times New Roman"/>
          <w:b/>
          <w:bCs/>
        </w:rPr>
        <w:t xml:space="preserve">... </w:t>
      </w:r>
      <w:r w:rsidRPr="00DC7A0D">
        <w:rPr>
          <w:rFonts w:ascii="Times New Roman" w:hAnsi="Times New Roman" w:cs="Times New Roman"/>
          <w:b/>
          <w:bCs/>
        </w:rPr>
        <w:t xml:space="preserve">A </w:t>
      </w:r>
      <w:r w:rsidR="00DC7A0D" w:rsidRPr="00DC7A0D">
        <w:rPr>
          <w:rFonts w:ascii="Times New Roman" w:hAnsi="Times New Roman" w:cs="Times New Roman"/>
          <w:b/>
          <w:bCs/>
        </w:rPr>
        <w:t>...</w:t>
      </w:r>
      <w:r w:rsidRPr="00DC7A0D">
        <w:rPr>
          <w:rFonts w:ascii="Times New Roman" w:hAnsi="Times New Roman" w:cs="Times New Roman"/>
          <w:b/>
          <w:bCs/>
        </w:rPr>
        <w:t xml:space="preserve"> O REQUERIDO RESIDIA E TRABALHAVA NA CHINA -</w:t>
      </w:r>
    </w:p>
    <w:p w14:paraId="0EA6900E" w14:textId="77777777" w:rsidR="000D7FA7" w:rsidRPr="00DC7A0D" w:rsidRDefault="000D7FA7" w:rsidP="000D7FA7">
      <w:pPr>
        <w:ind w:right="-568"/>
        <w:jc w:val="both"/>
        <w:rPr>
          <w:rFonts w:ascii="Times New Roman" w:hAnsi="Times New Roman" w:cs="Times New Roman"/>
          <w:b/>
          <w:bCs/>
        </w:rPr>
      </w:pPr>
      <w:r w:rsidRPr="00DC7A0D">
        <w:rPr>
          <w:rFonts w:ascii="Times New Roman" w:hAnsi="Times New Roman" w:cs="Times New Roman"/>
          <w:b/>
          <w:bCs/>
        </w:rPr>
        <w:t>INADMISSÍVEL A AUTORA NÃO TER CONHECIMENTO DESSE FATO, O QUE REVELA INEXISTIR O MÍNIMO PROPÓSITO DE UNIÃO ESTÁVEL -</w:t>
      </w:r>
    </w:p>
    <w:p w14:paraId="0A6037CF" w14:textId="46D1D63A"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A análise detida da realidade fática exige </w:t>
      </w:r>
      <w:proofErr w:type="spellStart"/>
      <w:r w:rsidRPr="00DC7A0D">
        <w:rPr>
          <w:rFonts w:ascii="Times New Roman" w:hAnsi="Times New Roman" w:cs="Times New Roman"/>
          <w:i/>
          <w:iCs/>
        </w:rPr>
        <w:t>ab</w:t>
      </w:r>
      <w:proofErr w:type="spellEnd"/>
      <w:r w:rsidRPr="00DC7A0D">
        <w:rPr>
          <w:rFonts w:ascii="Times New Roman" w:hAnsi="Times New Roman" w:cs="Times New Roman"/>
          <w:i/>
          <w:iCs/>
        </w:rPr>
        <w:t xml:space="preserve"> ovo</w:t>
      </w:r>
      <w:r w:rsidRPr="000D7FA7">
        <w:rPr>
          <w:rFonts w:ascii="Times New Roman" w:hAnsi="Times New Roman" w:cs="Times New Roman"/>
        </w:rPr>
        <w:t xml:space="preserve">, o exame da cronologia profissional do réu, cujos marcos temporais demonstram a absoluta contrariedade entre as provas documentais apresentadas e as alegações vestidas na peça exordial. </w:t>
      </w:r>
    </w:p>
    <w:p w14:paraId="2D79314A" w14:textId="54819737"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Em </w:t>
      </w:r>
      <w:r w:rsidR="00DC7A0D">
        <w:rPr>
          <w:rFonts w:ascii="Times New Roman" w:hAnsi="Times New Roman" w:cs="Times New Roman"/>
        </w:rPr>
        <w:t>...</w:t>
      </w:r>
      <w:r w:rsidRPr="000D7FA7">
        <w:rPr>
          <w:rFonts w:ascii="Times New Roman" w:hAnsi="Times New Roman" w:cs="Times New Roman"/>
        </w:rPr>
        <w:t>, o réu iniciou suas atividades profissionais na “</w:t>
      </w:r>
      <w:r w:rsidR="00DC7A0D">
        <w:rPr>
          <w:rFonts w:ascii="Times New Roman" w:hAnsi="Times New Roman" w:cs="Times New Roman"/>
        </w:rPr>
        <w:t>...</w:t>
      </w:r>
      <w:r w:rsidRPr="000D7FA7">
        <w:rPr>
          <w:rFonts w:ascii="Times New Roman" w:hAnsi="Times New Roman" w:cs="Times New Roman"/>
        </w:rPr>
        <w:t>, instituição que posteriormente foi incorporada pelo grupo “</w:t>
      </w:r>
      <w:r w:rsidR="00DC7A0D">
        <w:rPr>
          <w:rFonts w:ascii="Times New Roman" w:hAnsi="Times New Roman" w:cs="Times New Roman"/>
        </w:rPr>
        <w:t>...</w:t>
      </w:r>
      <w:r w:rsidRPr="000D7FA7">
        <w:rPr>
          <w:rFonts w:ascii="Times New Roman" w:hAnsi="Times New Roman" w:cs="Times New Roman"/>
        </w:rPr>
        <w:t>”. Ao longo de quatro décadas, consolidou uma carreira de irrefutável distinção técnica, marcada por sucessivas promoções e alterações salariais [doc.</w:t>
      </w:r>
      <w:r w:rsidR="00DC7A0D">
        <w:rPr>
          <w:rFonts w:ascii="Times New Roman" w:hAnsi="Times New Roman" w:cs="Times New Roman"/>
        </w:rPr>
        <w:t xml:space="preserve"> n. ...</w:t>
      </w:r>
      <w:r w:rsidRPr="000D7FA7">
        <w:rPr>
          <w:rFonts w:ascii="Times New Roman" w:hAnsi="Times New Roman" w:cs="Times New Roman"/>
        </w:rPr>
        <w:t>].</w:t>
      </w:r>
    </w:p>
    <w:p w14:paraId="3B736387" w14:textId="4C99CB47"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Em </w:t>
      </w:r>
      <w:r w:rsidR="00DC7A0D">
        <w:rPr>
          <w:rFonts w:ascii="Times New Roman" w:hAnsi="Times New Roman" w:cs="Times New Roman"/>
        </w:rPr>
        <w:t>...</w:t>
      </w:r>
      <w:r w:rsidRPr="000D7FA7">
        <w:rPr>
          <w:rFonts w:ascii="Times New Roman" w:hAnsi="Times New Roman" w:cs="Times New Roman"/>
        </w:rPr>
        <w:t xml:space="preserve">, o requerido foi nomeado CEO da </w:t>
      </w:r>
      <w:r w:rsidR="00DC7A0D">
        <w:rPr>
          <w:rFonts w:ascii="Times New Roman" w:hAnsi="Times New Roman" w:cs="Times New Roman"/>
        </w:rPr>
        <w:t>...</w:t>
      </w:r>
      <w:r w:rsidRPr="000D7FA7">
        <w:rPr>
          <w:rFonts w:ascii="Times New Roman" w:hAnsi="Times New Roman" w:cs="Times New Roman"/>
        </w:rPr>
        <w:t xml:space="preserve"> [doc.</w:t>
      </w:r>
      <w:r w:rsidR="00DC7A0D">
        <w:rPr>
          <w:rFonts w:ascii="Times New Roman" w:hAnsi="Times New Roman" w:cs="Times New Roman"/>
        </w:rPr>
        <w:t xml:space="preserve"> n. ...</w:t>
      </w:r>
      <w:r w:rsidRPr="000D7FA7">
        <w:rPr>
          <w:rFonts w:ascii="Times New Roman" w:hAnsi="Times New Roman" w:cs="Times New Roman"/>
        </w:rPr>
        <w:t xml:space="preserve">]. E o exercício desse múnus executivo impôs a sua efetiva expatriação para a cidade de </w:t>
      </w:r>
      <w:r w:rsidR="00DC7A0D">
        <w:rPr>
          <w:rFonts w:ascii="Times New Roman" w:hAnsi="Times New Roman" w:cs="Times New Roman"/>
        </w:rPr>
        <w:t>...</w:t>
      </w:r>
      <w:r w:rsidRPr="000D7FA7">
        <w:rPr>
          <w:rFonts w:ascii="Times New Roman" w:hAnsi="Times New Roman" w:cs="Times New Roman"/>
        </w:rPr>
        <w:t xml:space="preserve">, Província de </w:t>
      </w:r>
      <w:r w:rsidR="00DC7A0D">
        <w:rPr>
          <w:rFonts w:ascii="Times New Roman" w:hAnsi="Times New Roman" w:cs="Times New Roman"/>
        </w:rPr>
        <w:t>...</w:t>
      </w:r>
      <w:r w:rsidRPr="000D7FA7">
        <w:rPr>
          <w:rFonts w:ascii="Times New Roman" w:hAnsi="Times New Roman" w:cs="Times New Roman"/>
        </w:rPr>
        <w:t xml:space="preserve">, na China, com o objetivo </w:t>
      </w:r>
      <w:r w:rsidRPr="000D7FA7">
        <w:rPr>
          <w:rFonts w:ascii="Times New Roman" w:hAnsi="Times New Roman" w:cs="Times New Roman"/>
        </w:rPr>
        <w:lastRenderedPageBreak/>
        <w:t>de coordenar a construção, estruturação e operação de uma planta siderúrgica de alta complexidade [doc.</w:t>
      </w:r>
      <w:r w:rsidR="00DC7A0D">
        <w:rPr>
          <w:rFonts w:ascii="Times New Roman" w:hAnsi="Times New Roman" w:cs="Times New Roman"/>
        </w:rPr>
        <w:t xml:space="preserve"> n. ...</w:t>
      </w:r>
      <w:r w:rsidRPr="000D7FA7">
        <w:rPr>
          <w:rFonts w:ascii="Times New Roman" w:hAnsi="Times New Roman" w:cs="Times New Roman"/>
        </w:rPr>
        <w:t xml:space="preserve">]. </w:t>
      </w:r>
    </w:p>
    <w:p w14:paraId="3128FA20" w14:textId="43B82E37"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A “</w:t>
      </w:r>
      <w:r w:rsidR="00DC7A0D" w:rsidRPr="00DC7A0D">
        <w:rPr>
          <w:rFonts w:ascii="Times New Roman" w:hAnsi="Times New Roman" w:cs="Times New Roman"/>
          <w:i/>
          <w:iCs/>
        </w:rPr>
        <w:t xml:space="preserve">Delegacia de Polícia de </w:t>
      </w:r>
      <w:r w:rsidR="00DC7A0D">
        <w:rPr>
          <w:rFonts w:ascii="Times New Roman" w:hAnsi="Times New Roman" w:cs="Times New Roman"/>
          <w:i/>
          <w:iCs/>
        </w:rPr>
        <w:t>...”</w:t>
      </w:r>
      <w:r w:rsidR="00DC7A0D" w:rsidRPr="000D7FA7">
        <w:rPr>
          <w:rFonts w:ascii="Times New Roman" w:hAnsi="Times New Roman" w:cs="Times New Roman"/>
        </w:rPr>
        <w:t xml:space="preserve"> </w:t>
      </w:r>
      <w:r w:rsidRPr="000D7FA7">
        <w:rPr>
          <w:rFonts w:ascii="Times New Roman" w:hAnsi="Times New Roman" w:cs="Times New Roman"/>
        </w:rPr>
        <w:t xml:space="preserve">[China], Departamento de Segurança Pública emitiu em </w:t>
      </w:r>
      <w:r w:rsidR="00DC7A0D">
        <w:rPr>
          <w:rFonts w:ascii="Times New Roman" w:hAnsi="Times New Roman" w:cs="Times New Roman"/>
        </w:rPr>
        <w:t>...</w:t>
      </w:r>
      <w:r w:rsidRPr="000D7FA7">
        <w:rPr>
          <w:rFonts w:ascii="Times New Roman" w:hAnsi="Times New Roman" w:cs="Times New Roman"/>
        </w:rPr>
        <w:t xml:space="preserve"> um ATESTADO DE RESIDÊNCIA, no qual certifica que o requerido residiu na CHINA de </w:t>
      </w:r>
      <w:r w:rsidR="00DC7A0D">
        <w:rPr>
          <w:rFonts w:ascii="Times New Roman" w:hAnsi="Times New Roman" w:cs="Times New Roman"/>
        </w:rPr>
        <w:t>...</w:t>
      </w:r>
      <w:r w:rsidRPr="000D7FA7">
        <w:rPr>
          <w:rFonts w:ascii="Times New Roman" w:hAnsi="Times New Roman" w:cs="Times New Roman"/>
        </w:rPr>
        <w:t xml:space="preserve"> até </w:t>
      </w:r>
      <w:r w:rsidR="00DC7A0D">
        <w:rPr>
          <w:rFonts w:ascii="Times New Roman" w:hAnsi="Times New Roman" w:cs="Times New Roman"/>
        </w:rPr>
        <w:t>...</w:t>
      </w:r>
      <w:r w:rsidRPr="000D7FA7">
        <w:rPr>
          <w:rFonts w:ascii="Times New Roman" w:hAnsi="Times New Roman" w:cs="Times New Roman"/>
        </w:rPr>
        <w:t>:</w:t>
      </w:r>
    </w:p>
    <w:p w14:paraId="0C107AB0" w14:textId="0D275E34" w:rsidR="000D7FA7" w:rsidRPr="00DC7A0D" w:rsidRDefault="00DC7A0D" w:rsidP="000D7FA7">
      <w:pPr>
        <w:ind w:right="-568"/>
        <w:jc w:val="both"/>
        <w:rPr>
          <w:rFonts w:ascii="Times New Roman" w:hAnsi="Times New Roman" w:cs="Times New Roman"/>
          <w:i/>
          <w:iCs/>
        </w:rPr>
      </w:pPr>
      <w:r>
        <w:rPr>
          <w:rFonts w:ascii="Times New Roman" w:hAnsi="Times New Roman" w:cs="Times New Roman"/>
        </w:rPr>
        <w:t>“</w:t>
      </w:r>
      <w:r w:rsidR="000D7FA7" w:rsidRPr="00DC7A0D">
        <w:rPr>
          <w:rFonts w:ascii="Times New Roman" w:hAnsi="Times New Roman" w:cs="Times New Roman"/>
          <w:i/>
          <w:iCs/>
        </w:rPr>
        <w:t>TRADUÇÃO JURAMENTADA:</w:t>
      </w:r>
    </w:p>
    <w:p w14:paraId="6F3F7C57" w14:textId="77777777" w:rsidR="000D7FA7" w:rsidRPr="00DC7A0D" w:rsidRDefault="000D7FA7" w:rsidP="000D7FA7">
      <w:pPr>
        <w:ind w:right="-568"/>
        <w:jc w:val="both"/>
        <w:rPr>
          <w:rFonts w:ascii="Times New Roman" w:hAnsi="Times New Roman" w:cs="Times New Roman"/>
          <w:i/>
          <w:iCs/>
        </w:rPr>
      </w:pPr>
      <w:r w:rsidRPr="00DC7A0D">
        <w:rPr>
          <w:rFonts w:ascii="Times New Roman" w:hAnsi="Times New Roman" w:cs="Times New Roman"/>
          <w:i/>
          <w:iCs/>
        </w:rPr>
        <w:t>Declaração de Residência na China</w:t>
      </w:r>
    </w:p>
    <w:p w14:paraId="7191FD9A" w14:textId="77777777" w:rsidR="000D7FA7" w:rsidRPr="00DC7A0D" w:rsidRDefault="000D7FA7" w:rsidP="000D7FA7">
      <w:pPr>
        <w:ind w:right="-568"/>
        <w:jc w:val="both"/>
        <w:rPr>
          <w:rFonts w:ascii="Times New Roman" w:hAnsi="Times New Roman" w:cs="Times New Roman"/>
          <w:i/>
          <w:iCs/>
        </w:rPr>
      </w:pPr>
      <w:r w:rsidRPr="00DC7A0D">
        <w:rPr>
          <w:rFonts w:ascii="Times New Roman" w:hAnsi="Times New Roman" w:cs="Times New Roman"/>
          <w:i/>
          <w:iCs/>
        </w:rPr>
        <w:t>A quem interessar possa,</w:t>
      </w:r>
    </w:p>
    <w:p w14:paraId="08BB01A6" w14:textId="4211ED5E" w:rsidR="000D7FA7" w:rsidRPr="00DC7A0D" w:rsidRDefault="000D7FA7" w:rsidP="000D7FA7">
      <w:pPr>
        <w:ind w:right="-568"/>
        <w:jc w:val="both"/>
        <w:rPr>
          <w:rFonts w:ascii="Times New Roman" w:hAnsi="Times New Roman" w:cs="Times New Roman"/>
          <w:i/>
          <w:iCs/>
        </w:rPr>
      </w:pPr>
      <w:r w:rsidRPr="00DC7A0D">
        <w:rPr>
          <w:rFonts w:ascii="Times New Roman" w:hAnsi="Times New Roman" w:cs="Times New Roman"/>
          <w:i/>
          <w:iCs/>
        </w:rPr>
        <w:t xml:space="preserve">Certifico que </w:t>
      </w:r>
      <w:r w:rsidR="00DC7A0D" w:rsidRPr="00DC7A0D">
        <w:rPr>
          <w:rFonts w:ascii="Times New Roman" w:hAnsi="Times New Roman" w:cs="Times New Roman"/>
          <w:i/>
          <w:iCs/>
        </w:rPr>
        <w:t>...</w:t>
      </w:r>
      <w:r w:rsidRPr="00DC7A0D">
        <w:rPr>
          <w:rFonts w:ascii="Times New Roman" w:hAnsi="Times New Roman" w:cs="Times New Roman"/>
          <w:i/>
          <w:iCs/>
        </w:rPr>
        <w:t xml:space="preserve"> (sexo masculino, nascido em </w:t>
      </w:r>
      <w:r w:rsidR="00DC7A0D" w:rsidRPr="00DC7A0D">
        <w:rPr>
          <w:rFonts w:ascii="Times New Roman" w:hAnsi="Times New Roman" w:cs="Times New Roman"/>
          <w:i/>
          <w:iCs/>
        </w:rPr>
        <w:t>...</w:t>
      </w:r>
      <w:r w:rsidRPr="00DC7A0D">
        <w:rPr>
          <w:rFonts w:ascii="Times New Roman" w:hAnsi="Times New Roman" w:cs="Times New Roman"/>
          <w:i/>
          <w:iCs/>
        </w:rPr>
        <w:t xml:space="preserve">, portador do passaporte número </w:t>
      </w:r>
      <w:r w:rsidR="00DC7A0D" w:rsidRPr="00DC7A0D">
        <w:rPr>
          <w:rFonts w:ascii="Times New Roman" w:hAnsi="Times New Roman" w:cs="Times New Roman"/>
          <w:i/>
          <w:iCs/>
        </w:rPr>
        <w:t>...</w:t>
      </w:r>
      <w:r w:rsidRPr="00DC7A0D">
        <w:rPr>
          <w:rFonts w:ascii="Times New Roman" w:hAnsi="Times New Roman" w:cs="Times New Roman"/>
          <w:i/>
          <w:iCs/>
        </w:rPr>
        <w:t xml:space="preserve">, YC138647) trabalha e reside na </w:t>
      </w:r>
      <w:r w:rsidR="00DC7A0D" w:rsidRPr="00DC7A0D">
        <w:rPr>
          <w:rFonts w:ascii="Times New Roman" w:hAnsi="Times New Roman" w:cs="Times New Roman"/>
          <w:i/>
          <w:iCs/>
        </w:rPr>
        <w:t>..</w:t>
      </w:r>
      <w:r w:rsidRPr="00DC7A0D">
        <w:rPr>
          <w:rFonts w:ascii="Times New Roman" w:hAnsi="Times New Roman" w:cs="Times New Roman"/>
          <w:i/>
          <w:iCs/>
        </w:rPr>
        <w:t xml:space="preserve">., localizada em nº </w:t>
      </w:r>
      <w:r w:rsidR="00DC7A0D" w:rsidRPr="00DC7A0D">
        <w:rPr>
          <w:rFonts w:ascii="Times New Roman" w:hAnsi="Times New Roman" w:cs="Times New Roman"/>
          <w:i/>
          <w:iCs/>
        </w:rPr>
        <w:t>...</w:t>
      </w:r>
      <w:r w:rsidRPr="00DC7A0D">
        <w:rPr>
          <w:rFonts w:ascii="Times New Roman" w:hAnsi="Times New Roman" w:cs="Times New Roman"/>
          <w:i/>
          <w:iCs/>
        </w:rPr>
        <w:t xml:space="preserve">da </w:t>
      </w:r>
      <w:r w:rsidR="00DC7A0D" w:rsidRPr="00DC7A0D">
        <w:rPr>
          <w:rFonts w:ascii="Times New Roman" w:hAnsi="Times New Roman" w:cs="Times New Roman"/>
          <w:i/>
          <w:iCs/>
        </w:rPr>
        <w:t>...</w:t>
      </w:r>
      <w:r w:rsidRPr="00DC7A0D">
        <w:rPr>
          <w:rFonts w:ascii="Times New Roman" w:hAnsi="Times New Roman" w:cs="Times New Roman"/>
          <w:i/>
          <w:iCs/>
        </w:rPr>
        <w:t xml:space="preserve">, Zona de Desenvolvimento Econômico de </w:t>
      </w:r>
      <w:proofErr w:type="gramStart"/>
      <w:r w:rsidR="00DC7A0D" w:rsidRPr="00DC7A0D">
        <w:rPr>
          <w:rFonts w:ascii="Times New Roman" w:hAnsi="Times New Roman" w:cs="Times New Roman"/>
          <w:i/>
          <w:iCs/>
        </w:rPr>
        <w:t>...</w:t>
      </w:r>
      <w:r w:rsidRPr="00DC7A0D">
        <w:rPr>
          <w:rFonts w:ascii="Times New Roman" w:hAnsi="Times New Roman" w:cs="Times New Roman"/>
          <w:i/>
          <w:iCs/>
        </w:rPr>
        <w:t xml:space="preserve">,  </w:t>
      </w:r>
      <w:r w:rsidR="00DC7A0D" w:rsidRPr="00DC7A0D">
        <w:rPr>
          <w:rFonts w:ascii="Times New Roman" w:hAnsi="Times New Roman" w:cs="Times New Roman"/>
          <w:i/>
          <w:iCs/>
        </w:rPr>
        <w:t>...</w:t>
      </w:r>
      <w:proofErr w:type="gramEnd"/>
      <w:r w:rsidRPr="00DC7A0D">
        <w:rPr>
          <w:rFonts w:ascii="Times New Roman" w:hAnsi="Times New Roman" w:cs="Times New Roman"/>
          <w:i/>
          <w:iCs/>
        </w:rPr>
        <w:t xml:space="preserve">, província de </w:t>
      </w:r>
      <w:r w:rsidR="00DC7A0D" w:rsidRPr="00DC7A0D">
        <w:rPr>
          <w:rFonts w:ascii="Times New Roman" w:hAnsi="Times New Roman" w:cs="Times New Roman"/>
          <w:i/>
          <w:iCs/>
        </w:rPr>
        <w:t>...</w:t>
      </w:r>
      <w:r w:rsidRPr="00DC7A0D">
        <w:rPr>
          <w:rFonts w:ascii="Times New Roman" w:hAnsi="Times New Roman" w:cs="Times New Roman"/>
          <w:i/>
          <w:iCs/>
        </w:rPr>
        <w:t xml:space="preserve">, e situada na área sob nossa jurisdição, atuando na qualidade de Diretor Administrativo desde </w:t>
      </w:r>
      <w:r w:rsidR="00DC7A0D" w:rsidRPr="00DC7A0D">
        <w:rPr>
          <w:rFonts w:ascii="Times New Roman" w:hAnsi="Times New Roman" w:cs="Times New Roman"/>
          <w:i/>
          <w:iCs/>
        </w:rPr>
        <w:t>...</w:t>
      </w:r>
    </w:p>
    <w:p w14:paraId="093AE4CC" w14:textId="64AB56D3" w:rsidR="000D7FA7" w:rsidRPr="00DC7A0D" w:rsidRDefault="000D7FA7" w:rsidP="000D7FA7">
      <w:pPr>
        <w:ind w:right="-568"/>
        <w:jc w:val="both"/>
        <w:rPr>
          <w:rFonts w:ascii="Times New Roman" w:hAnsi="Times New Roman" w:cs="Times New Roman"/>
          <w:i/>
          <w:iCs/>
        </w:rPr>
      </w:pPr>
      <w:r w:rsidRPr="00DC7A0D">
        <w:rPr>
          <w:rFonts w:ascii="Times New Roman" w:hAnsi="Times New Roman" w:cs="Times New Roman"/>
          <w:i/>
          <w:iCs/>
        </w:rPr>
        <w:t xml:space="preserve">Delegacia de Polícia de </w:t>
      </w:r>
      <w:r w:rsidR="00DC7A0D" w:rsidRPr="00DC7A0D">
        <w:rPr>
          <w:rFonts w:ascii="Times New Roman" w:hAnsi="Times New Roman" w:cs="Times New Roman"/>
          <w:i/>
          <w:iCs/>
        </w:rPr>
        <w:t>...</w:t>
      </w:r>
      <w:r w:rsidRPr="00DC7A0D">
        <w:rPr>
          <w:rFonts w:ascii="Times New Roman" w:hAnsi="Times New Roman" w:cs="Times New Roman"/>
          <w:i/>
          <w:iCs/>
        </w:rPr>
        <w:t xml:space="preserve"> do Departamento de Segurança Pública de</w:t>
      </w:r>
      <w:r w:rsidR="00DC7A0D" w:rsidRPr="00DC7A0D">
        <w:rPr>
          <w:rFonts w:ascii="Times New Roman" w:hAnsi="Times New Roman" w:cs="Times New Roman"/>
          <w:i/>
          <w:iCs/>
        </w:rPr>
        <w:t xml:space="preserve"> ...</w:t>
      </w:r>
    </w:p>
    <w:p w14:paraId="3A151366" w14:textId="5CDCFDC8" w:rsidR="000D7FA7" w:rsidRPr="000D7FA7" w:rsidRDefault="000D7FA7" w:rsidP="000D7FA7">
      <w:pPr>
        <w:ind w:right="-568"/>
        <w:jc w:val="both"/>
        <w:rPr>
          <w:rFonts w:ascii="Times New Roman" w:hAnsi="Times New Roman" w:cs="Times New Roman"/>
        </w:rPr>
      </w:pPr>
      <w:r w:rsidRPr="00DC7A0D">
        <w:rPr>
          <w:rFonts w:ascii="Times New Roman" w:hAnsi="Times New Roman" w:cs="Times New Roman"/>
          <w:i/>
          <w:iCs/>
        </w:rPr>
        <w:t>[DATA:]</w:t>
      </w:r>
      <w:r w:rsidRPr="000D7FA7">
        <w:rPr>
          <w:rFonts w:ascii="Times New Roman" w:hAnsi="Times New Roman" w:cs="Times New Roman"/>
        </w:rPr>
        <w:t xml:space="preserve"> </w:t>
      </w:r>
      <w:r w:rsidR="00DC7A0D">
        <w:rPr>
          <w:rFonts w:ascii="Times New Roman" w:hAnsi="Times New Roman" w:cs="Times New Roman"/>
        </w:rPr>
        <w:t xml:space="preserve">...” </w:t>
      </w:r>
      <w:r w:rsidRPr="000D7FA7">
        <w:rPr>
          <w:rFonts w:ascii="Times New Roman" w:hAnsi="Times New Roman" w:cs="Times New Roman"/>
        </w:rPr>
        <w:t>[doc.</w:t>
      </w:r>
      <w:r w:rsidR="00DC7A0D">
        <w:rPr>
          <w:rFonts w:ascii="Times New Roman" w:hAnsi="Times New Roman" w:cs="Times New Roman"/>
        </w:rPr>
        <w:t xml:space="preserve"> n. ...</w:t>
      </w:r>
      <w:r w:rsidRPr="000D7FA7">
        <w:rPr>
          <w:rFonts w:ascii="Times New Roman" w:hAnsi="Times New Roman" w:cs="Times New Roman"/>
        </w:rPr>
        <w:t>]</w:t>
      </w:r>
    </w:p>
    <w:p w14:paraId="4E4D51DB" w14:textId="7C752714"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Para pontificar a residência fixa e os cargos ocupados pelo requerido </w:t>
      </w:r>
      <w:r w:rsidR="00DC7A0D">
        <w:rPr>
          <w:rFonts w:ascii="Times New Roman" w:hAnsi="Times New Roman" w:cs="Times New Roman"/>
        </w:rPr>
        <w:t>...</w:t>
      </w:r>
      <w:r w:rsidRPr="000D7FA7">
        <w:rPr>
          <w:rFonts w:ascii="Times New Roman" w:hAnsi="Times New Roman" w:cs="Times New Roman"/>
        </w:rPr>
        <w:t>na “</w:t>
      </w:r>
      <w:r w:rsidR="00DC7A0D">
        <w:rPr>
          <w:rFonts w:ascii="Times New Roman" w:hAnsi="Times New Roman" w:cs="Times New Roman"/>
        </w:rPr>
        <w:t>...</w:t>
      </w:r>
      <w:r w:rsidRPr="000D7FA7">
        <w:rPr>
          <w:rFonts w:ascii="Times New Roman" w:hAnsi="Times New Roman" w:cs="Times New Roman"/>
        </w:rPr>
        <w:t xml:space="preserve">” com atuação na cidade de </w:t>
      </w:r>
      <w:r w:rsidR="00DC7A0D">
        <w:rPr>
          <w:rFonts w:ascii="Times New Roman" w:hAnsi="Times New Roman" w:cs="Times New Roman"/>
        </w:rPr>
        <w:t>...</w:t>
      </w:r>
      <w:r w:rsidRPr="000D7FA7">
        <w:rPr>
          <w:rFonts w:ascii="Times New Roman" w:hAnsi="Times New Roman" w:cs="Times New Roman"/>
        </w:rPr>
        <w:t xml:space="preserve">, localizada na província de </w:t>
      </w:r>
      <w:r w:rsidR="00DC7A0D">
        <w:rPr>
          <w:rFonts w:ascii="Times New Roman" w:hAnsi="Times New Roman" w:cs="Times New Roman"/>
        </w:rPr>
        <w:t>...</w:t>
      </w:r>
      <w:r w:rsidRPr="000D7FA7">
        <w:rPr>
          <w:rFonts w:ascii="Times New Roman" w:hAnsi="Times New Roman" w:cs="Times New Roman"/>
        </w:rPr>
        <w:t xml:space="preserve">, na região central da República Popular da China, na área do distrito de </w:t>
      </w:r>
      <w:r w:rsidR="00DC7A0D">
        <w:rPr>
          <w:rFonts w:ascii="Times New Roman" w:hAnsi="Times New Roman" w:cs="Times New Roman"/>
        </w:rPr>
        <w:t>...</w:t>
      </w:r>
      <w:r w:rsidRPr="000D7FA7">
        <w:rPr>
          <w:rFonts w:ascii="Times New Roman" w:hAnsi="Times New Roman" w:cs="Times New Roman"/>
        </w:rPr>
        <w:t xml:space="preserve">, dentro dessa província de </w:t>
      </w:r>
      <w:r w:rsidR="00DC7A0D">
        <w:rPr>
          <w:rFonts w:ascii="Times New Roman" w:hAnsi="Times New Roman" w:cs="Times New Roman"/>
        </w:rPr>
        <w:t>...</w:t>
      </w:r>
      <w:r w:rsidRPr="000D7FA7">
        <w:rPr>
          <w:rFonts w:ascii="Times New Roman" w:hAnsi="Times New Roman" w:cs="Times New Roman"/>
        </w:rPr>
        <w:t xml:space="preserve">, durante os anos de </w:t>
      </w:r>
      <w:r w:rsidR="00DC7A0D">
        <w:rPr>
          <w:rFonts w:ascii="Times New Roman" w:hAnsi="Times New Roman" w:cs="Times New Roman"/>
        </w:rPr>
        <w:t>...</w:t>
      </w:r>
      <w:r w:rsidRPr="000D7FA7">
        <w:rPr>
          <w:rFonts w:ascii="Times New Roman" w:hAnsi="Times New Roman" w:cs="Times New Roman"/>
        </w:rPr>
        <w:t xml:space="preserve"> a </w:t>
      </w:r>
      <w:r w:rsidR="00DC7A0D">
        <w:rPr>
          <w:rFonts w:ascii="Times New Roman" w:hAnsi="Times New Roman" w:cs="Times New Roman"/>
        </w:rPr>
        <w:t>...</w:t>
      </w:r>
      <w:r w:rsidRPr="000D7FA7">
        <w:rPr>
          <w:rFonts w:ascii="Times New Roman" w:hAnsi="Times New Roman" w:cs="Times New Roman"/>
        </w:rPr>
        <w:t>, são anexados a guisa de prova documental, estes documentos:</w:t>
      </w:r>
    </w:p>
    <w:p w14:paraId="42AD8623" w14:textId="57F36C2C" w:rsidR="000D7FA7" w:rsidRPr="000D7FA7" w:rsidRDefault="00DC7A0D" w:rsidP="000D7FA7">
      <w:pPr>
        <w:ind w:right="-568"/>
        <w:jc w:val="both"/>
        <w:rPr>
          <w:rFonts w:ascii="Times New Roman" w:hAnsi="Times New Roman" w:cs="Times New Roman"/>
        </w:rPr>
      </w:pPr>
      <w:r w:rsidRPr="00DC7A0D">
        <w:rPr>
          <w:rFonts w:ascii="Times New Roman" w:hAnsi="Times New Roman" w:cs="Times New Roman"/>
        </w:rPr>
        <w:t>1.</w:t>
      </w:r>
      <w:r>
        <w:rPr>
          <w:rFonts w:ascii="Times New Roman" w:hAnsi="Times New Roman" w:cs="Times New Roman"/>
        </w:rPr>
        <w:t xml:space="preserve"> </w:t>
      </w:r>
      <w:r w:rsidR="000D7FA7" w:rsidRPr="00DC7A0D">
        <w:rPr>
          <w:rFonts w:ascii="Times New Roman" w:hAnsi="Times New Roman" w:cs="Times New Roman"/>
        </w:rPr>
        <w:t xml:space="preserve">Deliberação da 1ª Assembleia do Conselho de Administração do 1º Conselho de Administração da </w:t>
      </w:r>
      <w:r>
        <w:rPr>
          <w:rFonts w:ascii="Times New Roman" w:hAnsi="Times New Roman" w:cs="Times New Roman"/>
        </w:rPr>
        <w:t>..</w:t>
      </w:r>
      <w:r w:rsidR="000D7FA7" w:rsidRPr="00DC7A0D">
        <w:rPr>
          <w:rFonts w:ascii="Times New Roman" w:hAnsi="Times New Roman" w:cs="Times New Roman"/>
        </w:rPr>
        <w:t xml:space="preserve">. de </w:t>
      </w:r>
      <w:r>
        <w:rPr>
          <w:rFonts w:ascii="Times New Roman" w:hAnsi="Times New Roman" w:cs="Times New Roman"/>
        </w:rPr>
        <w:t>...</w:t>
      </w:r>
      <w:r w:rsidR="000D7FA7" w:rsidRPr="00DC7A0D">
        <w:rPr>
          <w:rFonts w:ascii="Times New Roman" w:hAnsi="Times New Roman" w:cs="Times New Roman"/>
        </w:rPr>
        <w:t xml:space="preserve">, nomeando o requerido </w:t>
      </w:r>
      <w:r>
        <w:rPr>
          <w:rFonts w:ascii="Times New Roman" w:hAnsi="Times New Roman" w:cs="Times New Roman"/>
        </w:rPr>
        <w:t>...</w:t>
      </w:r>
      <w:r w:rsidR="000D7FA7" w:rsidRPr="00DC7A0D">
        <w:rPr>
          <w:rFonts w:ascii="Times New Roman" w:hAnsi="Times New Roman" w:cs="Times New Roman"/>
        </w:rPr>
        <w:t xml:space="preserve"> como Diretor Executivo da </w:t>
      </w:r>
      <w:r>
        <w:rPr>
          <w:rFonts w:ascii="Times New Roman" w:hAnsi="Times New Roman" w:cs="Times New Roman"/>
        </w:rPr>
        <w:t>...</w:t>
      </w:r>
      <w:r w:rsidR="000D7FA7" w:rsidRPr="00DC7A0D">
        <w:rPr>
          <w:rFonts w:ascii="Times New Roman" w:hAnsi="Times New Roman" w:cs="Times New Roman"/>
        </w:rPr>
        <w:t>, com atuação na China [doc.</w:t>
      </w:r>
      <w:r>
        <w:rPr>
          <w:rFonts w:ascii="Times New Roman" w:hAnsi="Times New Roman" w:cs="Times New Roman"/>
        </w:rPr>
        <w:t xml:space="preserve"> n. ...</w:t>
      </w:r>
      <w:r w:rsidR="000D7FA7" w:rsidRPr="00DC7A0D">
        <w:rPr>
          <w:rFonts w:ascii="Times New Roman" w:hAnsi="Times New Roman" w:cs="Times New Roman"/>
        </w:rPr>
        <w:t>];</w:t>
      </w:r>
    </w:p>
    <w:p w14:paraId="0F48F495" w14:textId="1890A89B"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2.</w:t>
      </w:r>
      <w:r w:rsidR="00DC7A0D">
        <w:rPr>
          <w:rFonts w:ascii="Times New Roman" w:hAnsi="Times New Roman" w:cs="Times New Roman"/>
        </w:rPr>
        <w:t xml:space="preserve"> </w:t>
      </w:r>
      <w:r w:rsidRPr="000D7FA7">
        <w:rPr>
          <w:rFonts w:ascii="Times New Roman" w:hAnsi="Times New Roman" w:cs="Times New Roman"/>
        </w:rPr>
        <w:t xml:space="preserve">Deliberação da 11ª Assembleia do Conselho de Administração do 1º Conselho de Administração da </w:t>
      </w:r>
      <w:r w:rsidR="00DC7A0D">
        <w:rPr>
          <w:rFonts w:ascii="Times New Roman" w:hAnsi="Times New Roman" w:cs="Times New Roman"/>
        </w:rPr>
        <w:t>...</w:t>
      </w:r>
      <w:r w:rsidRPr="000D7FA7">
        <w:rPr>
          <w:rFonts w:ascii="Times New Roman" w:hAnsi="Times New Roman" w:cs="Times New Roman"/>
        </w:rPr>
        <w:t xml:space="preserve">, de </w:t>
      </w:r>
      <w:r w:rsidR="00DC7A0D">
        <w:rPr>
          <w:rFonts w:ascii="Times New Roman" w:hAnsi="Times New Roman" w:cs="Times New Roman"/>
        </w:rPr>
        <w:t>...</w:t>
      </w:r>
      <w:r w:rsidRPr="000D7FA7">
        <w:rPr>
          <w:rFonts w:ascii="Times New Roman" w:hAnsi="Times New Roman" w:cs="Times New Roman"/>
        </w:rPr>
        <w:t xml:space="preserve"> nomeando como o requerido </w:t>
      </w:r>
      <w:r w:rsidR="00DC7A0D">
        <w:rPr>
          <w:rFonts w:ascii="Times New Roman" w:hAnsi="Times New Roman" w:cs="Times New Roman"/>
        </w:rPr>
        <w:t>...</w:t>
      </w:r>
      <w:r w:rsidRPr="000D7FA7">
        <w:rPr>
          <w:rFonts w:ascii="Times New Roman" w:hAnsi="Times New Roman" w:cs="Times New Roman"/>
        </w:rPr>
        <w:t xml:space="preserve"> para o cargo de Diretor Administrativo, com atuação na China; [doc.</w:t>
      </w:r>
      <w:r w:rsidR="00DC7A0D">
        <w:rPr>
          <w:rFonts w:ascii="Times New Roman" w:hAnsi="Times New Roman" w:cs="Times New Roman"/>
        </w:rPr>
        <w:t xml:space="preserve"> n. ...</w:t>
      </w:r>
      <w:r w:rsidRPr="000D7FA7">
        <w:rPr>
          <w:rFonts w:ascii="Times New Roman" w:hAnsi="Times New Roman" w:cs="Times New Roman"/>
        </w:rPr>
        <w:t>];</w:t>
      </w:r>
    </w:p>
    <w:p w14:paraId="12A0C77E" w14:textId="09F3FB46"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3.</w:t>
      </w:r>
      <w:r w:rsidR="00DC7A0D">
        <w:rPr>
          <w:rFonts w:ascii="Times New Roman" w:hAnsi="Times New Roman" w:cs="Times New Roman"/>
        </w:rPr>
        <w:t xml:space="preserve"> </w:t>
      </w:r>
      <w:r w:rsidRPr="000D7FA7">
        <w:rPr>
          <w:rFonts w:ascii="Times New Roman" w:hAnsi="Times New Roman" w:cs="Times New Roman"/>
        </w:rPr>
        <w:t xml:space="preserve">Deliberação da 22ª Assembleia do Conselho Administrativo da </w:t>
      </w:r>
      <w:r w:rsidR="00DC7A0D">
        <w:rPr>
          <w:rFonts w:ascii="Times New Roman" w:hAnsi="Times New Roman" w:cs="Times New Roman"/>
        </w:rPr>
        <w:t>...</w:t>
      </w:r>
      <w:r w:rsidRPr="000D7FA7">
        <w:rPr>
          <w:rFonts w:ascii="Times New Roman" w:hAnsi="Times New Roman" w:cs="Times New Roman"/>
        </w:rPr>
        <w:t xml:space="preserve">, que o requerido </w:t>
      </w:r>
      <w:r w:rsidR="00DC7A0D">
        <w:rPr>
          <w:rFonts w:ascii="Times New Roman" w:hAnsi="Times New Roman" w:cs="Times New Roman"/>
        </w:rPr>
        <w:t>...</w:t>
      </w:r>
      <w:r w:rsidRPr="000D7FA7">
        <w:rPr>
          <w:rFonts w:ascii="Times New Roman" w:hAnsi="Times New Roman" w:cs="Times New Roman"/>
        </w:rPr>
        <w:t xml:space="preserve"> renunciará ao cargo de Diretor Administrativo e não assumirá mais a posição de Diretor Administrativo da </w:t>
      </w:r>
      <w:r w:rsidR="00DC7A0D">
        <w:rPr>
          <w:rFonts w:ascii="Times New Roman" w:hAnsi="Times New Roman" w:cs="Times New Roman"/>
        </w:rPr>
        <w:t>...</w:t>
      </w:r>
      <w:r w:rsidRPr="000D7FA7">
        <w:rPr>
          <w:rFonts w:ascii="Times New Roman" w:hAnsi="Times New Roman" w:cs="Times New Roman"/>
        </w:rPr>
        <w:t>, com atuação na China [doc.</w:t>
      </w:r>
      <w:r w:rsidR="00DC7A0D">
        <w:rPr>
          <w:rFonts w:ascii="Times New Roman" w:hAnsi="Times New Roman" w:cs="Times New Roman"/>
        </w:rPr>
        <w:t xml:space="preserve"> n. ...</w:t>
      </w:r>
      <w:r w:rsidRPr="000D7FA7">
        <w:rPr>
          <w:rFonts w:ascii="Times New Roman" w:hAnsi="Times New Roman" w:cs="Times New Roman"/>
        </w:rPr>
        <w:t>];</w:t>
      </w:r>
    </w:p>
    <w:p w14:paraId="725902F8" w14:textId="43153E2C"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4.</w:t>
      </w:r>
      <w:r w:rsidR="00DC7A0D">
        <w:rPr>
          <w:rFonts w:ascii="Times New Roman" w:hAnsi="Times New Roman" w:cs="Times New Roman"/>
        </w:rPr>
        <w:t xml:space="preserve"> </w:t>
      </w:r>
      <w:r w:rsidRPr="000D7FA7">
        <w:rPr>
          <w:rFonts w:ascii="Times New Roman" w:hAnsi="Times New Roman" w:cs="Times New Roman"/>
        </w:rPr>
        <w:t xml:space="preserve">03 [três] passaportes do requerido </w:t>
      </w:r>
      <w:r w:rsidR="00DC7A0D">
        <w:rPr>
          <w:rFonts w:ascii="Times New Roman" w:hAnsi="Times New Roman" w:cs="Times New Roman"/>
        </w:rPr>
        <w:t>...</w:t>
      </w:r>
      <w:r w:rsidRPr="000D7FA7">
        <w:rPr>
          <w:rFonts w:ascii="Times New Roman" w:hAnsi="Times New Roman" w:cs="Times New Roman"/>
        </w:rPr>
        <w:t xml:space="preserve"> com “</w:t>
      </w:r>
      <w:r w:rsidRPr="00DC7A0D">
        <w:rPr>
          <w:rFonts w:ascii="Times New Roman" w:hAnsi="Times New Roman" w:cs="Times New Roman"/>
          <w:i/>
          <w:iCs/>
        </w:rPr>
        <w:t>VISA</w:t>
      </w:r>
      <w:r w:rsidRPr="000D7FA7">
        <w:rPr>
          <w:rFonts w:ascii="Times New Roman" w:hAnsi="Times New Roman" w:cs="Times New Roman"/>
        </w:rPr>
        <w:t xml:space="preserve">” de autorização para residir e trabalho, expedido pelo Governo da China dos anos de </w:t>
      </w:r>
      <w:r w:rsidR="00DC7A0D">
        <w:rPr>
          <w:rFonts w:ascii="Times New Roman" w:hAnsi="Times New Roman" w:cs="Times New Roman"/>
        </w:rPr>
        <w:t>...</w:t>
      </w:r>
      <w:r w:rsidRPr="000D7FA7">
        <w:rPr>
          <w:rFonts w:ascii="Times New Roman" w:hAnsi="Times New Roman" w:cs="Times New Roman"/>
        </w:rPr>
        <w:t xml:space="preserve"> a </w:t>
      </w:r>
      <w:r w:rsidR="00DC7A0D">
        <w:rPr>
          <w:rFonts w:ascii="Times New Roman" w:hAnsi="Times New Roman" w:cs="Times New Roman"/>
        </w:rPr>
        <w:t>...</w:t>
      </w:r>
      <w:r w:rsidRPr="000D7FA7">
        <w:rPr>
          <w:rFonts w:ascii="Times New Roman" w:hAnsi="Times New Roman" w:cs="Times New Roman"/>
        </w:rPr>
        <w:t xml:space="preserve"> [docs.</w:t>
      </w:r>
      <w:r w:rsidR="00DC7A0D">
        <w:rPr>
          <w:rFonts w:ascii="Times New Roman" w:hAnsi="Times New Roman" w:cs="Times New Roman"/>
        </w:rPr>
        <w:t xml:space="preserve"> n. ...</w:t>
      </w:r>
      <w:r w:rsidRPr="000D7FA7">
        <w:rPr>
          <w:rFonts w:ascii="Times New Roman" w:hAnsi="Times New Roman" w:cs="Times New Roman"/>
        </w:rPr>
        <w:t>];</w:t>
      </w:r>
    </w:p>
    <w:p w14:paraId="5BD3E618" w14:textId="435DC826" w:rsidR="000D7FA7" w:rsidRDefault="000D7FA7" w:rsidP="000D7FA7">
      <w:pPr>
        <w:ind w:right="-568"/>
        <w:jc w:val="both"/>
        <w:rPr>
          <w:rFonts w:ascii="Times New Roman" w:hAnsi="Times New Roman" w:cs="Times New Roman"/>
        </w:rPr>
      </w:pPr>
      <w:r w:rsidRPr="000D7FA7">
        <w:rPr>
          <w:rFonts w:ascii="Times New Roman" w:hAnsi="Times New Roman" w:cs="Times New Roman"/>
        </w:rPr>
        <w:t>5.</w:t>
      </w:r>
      <w:r w:rsidR="00DC7A0D">
        <w:rPr>
          <w:rFonts w:ascii="Times New Roman" w:hAnsi="Times New Roman" w:cs="Times New Roman"/>
        </w:rPr>
        <w:t xml:space="preserve"> </w:t>
      </w:r>
      <w:r w:rsidRPr="000D7FA7">
        <w:rPr>
          <w:rFonts w:ascii="Times New Roman" w:hAnsi="Times New Roman" w:cs="Times New Roman"/>
        </w:rPr>
        <w:t xml:space="preserve">Fotos no trabalho e eventos da empregadora na CHINA durante os anos de </w:t>
      </w:r>
      <w:r w:rsidR="00DC7A0D">
        <w:rPr>
          <w:rFonts w:ascii="Times New Roman" w:hAnsi="Times New Roman" w:cs="Times New Roman"/>
        </w:rPr>
        <w:t>... a ...</w:t>
      </w:r>
      <w:r w:rsidRPr="000D7FA7">
        <w:rPr>
          <w:rFonts w:ascii="Times New Roman" w:hAnsi="Times New Roman" w:cs="Times New Roman"/>
        </w:rPr>
        <w:t>:</w:t>
      </w:r>
    </w:p>
    <w:p w14:paraId="51D37354" w14:textId="5D8DECF4" w:rsidR="00DC7A0D" w:rsidRPr="000D7FA7" w:rsidRDefault="00DC7A0D" w:rsidP="000D7FA7">
      <w:pPr>
        <w:ind w:right="-568"/>
        <w:jc w:val="both"/>
        <w:rPr>
          <w:rFonts w:ascii="Times New Roman" w:hAnsi="Times New Roman" w:cs="Times New Roman"/>
        </w:rPr>
      </w:pPr>
      <w:r>
        <w:rPr>
          <w:rFonts w:ascii="Times New Roman" w:hAnsi="Times New Roman" w:cs="Times New Roman"/>
        </w:rPr>
        <w:t>(fotos)</w:t>
      </w:r>
    </w:p>
    <w:p w14:paraId="41E08380" w14:textId="08920C5A" w:rsidR="000D7FA7" w:rsidRPr="00DC7A0D" w:rsidRDefault="000D7FA7" w:rsidP="000D7FA7">
      <w:pPr>
        <w:ind w:right="-568"/>
        <w:jc w:val="both"/>
        <w:rPr>
          <w:rFonts w:ascii="Times New Roman" w:hAnsi="Times New Roman" w:cs="Times New Roman"/>
          <w:b/>
          <w:bCs/>
        </w:rPr>
      </w:pPr>
      <w:r w:rsidRPr="00DC7A0D">
        <w:rPr>
          <w:rFonts w:ascii="Times New Roman" w:hAnsi="Times New Roman" w:cs="Times New Roman"/>
          <w:b/>
          <w:bCs/>
        </w:rPr>
        <w:t>OUTROS RELACIONAMENTOS PÚBLICOS -</w:t>
      </w:r>
    </w:p>
    <w:p w14:paraId="5D219C57" w14:textId="2F124EE1"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O requerido no período de </w:t>
      </w:r>
      <w:r w:rsidR="00DC7A0D">
        <w:rPr>
          <w:rFonts w:ascii="Times New Roman" w:hAnsi="Times New Roman" w:cs="Times New Roman"/>
        </w:rPr>
        <w:t>...</w:t>
      </w:r>
      <w:r w:rsidRPr="000D7FA7">
        <w:rPr>
          <w:rFonts w:ascii="Times New Roman" w:hAnsi="Times New Roman" w:cs="Times New Roman"/>
        </w:rPr>
        <w:t xml:space="preserve"> o início do ano de </w:t>
      </w:r>
      <w:r w:rsidR="00DC7A0D">
        <w:rPr>
          <w:rFonts w:ascii="Times New Roman" w:hAnsi="Times New Roman" w:cs="Times New Roman"/>
        </w:rPr>
        <w:t>...</w:t>
      </w:r>
      <w:r w:rsidRPr="000D7FA7">
        <w:rPr>
          <w:rFonts w:ascii="Times New Roman" w:hAnsi="Times New Roman" w:cs="Times New Roman"/>
        </w:rPr>
        <w:t xml:space="preserve"> teve um relacionamento estável, duradouro, público e notório com a Sra. </w:t>
      </w:r>
      <w:r w:rsidR="00DC7A0D">
        <w:rPr>
          <w:rFonts w:ascii="Times New Roman" w:hAnsi="Times New Roman" w:cs="Times New Roman"/>
        </w:rPr>
        <w:t>...</w:t>
      </w:r>
      <w:r w:rsidRPr="000D7FA7">
        <w:rPr>
          <w:rFonts w:ascii="Times New Roman" w:hAnsi="Times New Roman" w:cs="Times New Roman"/>
        </w:rPr>
        <w:t xml:space="preserve">, na cidade de </w:t>
      </w:r>
      <w:r w:rsidR="00DC7A0D">
        <w:rPr>
          <w:rFonts w:ascii="Times New Roman" w:hAnsi="Times New Roman" w:cs="Times New Roman"/>
        </w:rPr>
        <w:t>...</w:t>
      </w:r>
      <w:r w:rsidRPr="000D7FA7">
        <w:rPr>
          <w:rFonts w:ascii="Times New Roman" w:hAnsi="Times New Roman" w:cs="Times New Roman"/>
        </w:rPr>
        <w:t>, que era gerente do hotel onde o demandado ficava hospedado.</w:t>
      </w:r>
    </w:p>
    <w:p w14:paraId="6D77A373" w14:textId="77777777" w:rsidR="000D7FA7" w:rsidRPr="000D7FA7" w:rsidRDefault="000D7FA7" w:rsidP="000D7FA7">
      <w:pPr>
        <w:ind w:right="-568"/>
        <w:jc w:val="both"/>
        <w:rPr>
          <w:rFonts w:ascii="Times New Roman" w:hAnsi="Times New Roman" w:cs="Times New Roman"/>
        </w:rPr>
      </w:pPr>
    </w:p>
    <w:p w14:paraId="21C6578F" w14:textId="0FFBA183"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No período dessa convivência fizeram viagens no interior da China e era de conhecimento público de onde residia e trabalhava, o que mais uma vez afasta a insólita pretensão da autora nessa aventura jurídica, </w:t>
      </w:r>
      <w:r w:rsidRPr="00DC7A0D">
        <w:rPr>
          <w:rFonts w:ascii="Times New Roman" w:hAnsi="Times New Roman" w:cs="Times New Roman"/>
          <w:i/>
          <w:iCs/>
        </w:rPr>
        <w:t xml:space="preserve">permissa </w:t>
      </w:r>
      <w:proofErr w:type="spellStart"/>
      <w:r w:rsidRPr="00DC7A0D">
        <w:rPr>
          <w:rFonts w:ascii="Times New Roman" w:hAnsi="Times New Roman" w:cs="Times New Roman"/>
          <w:i/>
          <w:iCs/>
        </w:rPr>
        <w:t>venia</w:t>
      </w:r>
      <w:proofErr w:type="spellEnd"/>
      <w:r w:rsidRPr="000D7FA7">
        <w:rPr>
          <w:rFonts w:ascii="Times New Roman" w:hAnsi="Times New Roman" w:cs="Times New Roman"/>
        </w:rPr>
        <w:t>.</w:t>
      </w:r>
    </w:p>
    <w:p w14:paraId="65249ED6" w14:textId="4C2E6581" w:rsid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Para ilustrar, fotos do requerido com a Sra. </w:t>
      </w:r>
      <w:r w:rsidR="00DC7A0D">
        <w:rPr>
          <w:rFonts w:ascii="Times New Roman" w:hAnsi="Times New Roman" w:cs="Times New Roman"/>
        </w:rPr>
        <w:t>...</w:t>
      </w:r>
      <w:r w:rsidRPr="000D7FA7">
        <w:rPr>
          <w:rFonts w:ascii="Times New Roman" w:hAnsi="Times New Roman" w:cs="Times New Roman"/>
        </w:rPr>
        <w:t>:</w:t>
      </w:r>
    </w:p>
    <w:p w14:paraId="29CA4122" w14:textId="072FF849" w:rsidR="00DC7A0D" w:rsidRPr="000D7FA7" w:rsidRDefault="00DC7A0D" w:rsidP="000D7FA7">
      <w:pPr>
        <w:ind w:right="-568"/>
        <w:jc w:val="both"/>
        <w:rPr>
          <w:rFonts w:ascii="Times New Roman" w:hAnsi="Times New Roman" w:cs="Times New Roman"/>
        </w:rPr>
      </w:pPr>
      <w:r>
        <w:rPr>
          <w:rFonts w:ascii="Times New Roman" w:hAnsi="Times New Roman" w:cs="Times New Roman"/>
        </w:rPr>
        <w:t>(fotos)</w:t>
      </w:r>
    </w:p>
    <w:p w14:paraId="7960E3D4" w14:textId="76183F18"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Noutra oportunidade, durante o período significativo de sua contínua residência na China, onde trabalhou representando a “</w:t>
      </w:r>
      <w:r w:rsidR="00DC7A0D">
        <w:rPr>
          <w:rFonts w:ascii="Times New Roman" w:hAnsi="Times New Roman" w:cs="Times New Roman"/>
        </w:rPr>
        <w:t>..</w:t>
      </w:r>
      <w:r w:rsidRPr="000D7FA7">
        <w:rPr>
          <w:rFonts w:ascii="Times New Roman" w:hAnsi="Times New Roman" w:cs="Times New Roman"/>
        </w:rPr>
        <w:t>.”, teve um relacionamento estável, duradouro, público e notório com a Sra</w:t>
      </w:r>
      <w:r w:rsidR="00DC7A0D">
        <w:rPr>
          <w:rFonts w:ascii="Times New Roman" w:hAnsi="Times New Roman" w:cs="Times New Roman"/>
        </w:rPr>
        <w:t>...</w:t>
      </w:r>
      <w:r w:rsidRPr="000D7FA7">
        <w:rPr>
          <w:rFonts w:ascii="Times New Roman" w:hAnsi="Times New Roman" w:cs="Times New Roman"/>
        </w:rPr>
        <w:t xml:space="preserve">, que trabalhava numa empresa ligada à empregadora do requerido, no período de </w:t>
      </w:r>
      <w:r w:rsidR="00DC7A0D">
        <w:rPr>
          <w:rFonts w:ascii="Times New Roman" w:hAnsi="Times New Roman" w:cs="Times New Roman"/>
        </w:rPr>
        <w:t>...</w:t>
      </w:r>
      <w:r w:rsidRPr="000D7FA7">
        <w:rPr>
          <w:rFonts w:ascii="Times New Roman" w:hAnsi="Times New Roman" w:cs="Times New Roman"/>
        </w:rPr>
        <w:t xml:space="preserve"> até </w:t>
      </w:r>
      <w:r w:rsidR="00DC7A0D">
        <w:rPr>
          <w:rFonts w:ascii="Times New Roman" w:hAnsi="Times New Roman" w:cs="Times New Roman"/>
        </w:rPr>
        <w:t>...</w:t>
      </w:r>
    </w:p>
    <w:p w14:paraId="512EC2DE" w14:textId="1B396F8F"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Tratou-se de um vínculo amoroso amplamente reconhecido no meio social e profissional do réu, sendo certo que referida companheira participou de todas as interações sociais relevantes, inclusive com amigos e colegas de trabalho, evidenciando a publicidade da relação.</w:t>
      </w:r>
    </w:p>
    <w:p w14:paraId="0A712BB3" w14:textId="153DA80C"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Não bastasse isso, o relacionamento entre o requerido e </w:t>
      </w:r>
      <w:r w:rsidR="00DC7A0D">
        <w:rPr>
          <w:rFonts w:ascii="Times New Roman" w:hAnsi="Times New Roman" w:cs="Times New Roman"/>
        </w:rPr>
        <w:t>...</w:t>
      </w:r>
      <w:r w:rsidRPr="000D7FA7">
        <w:rPr>
          <w:rFonts w:ascii="Times New Roman" w:hAnsi="Times New Roman" w:cs="Times New Roman"/>
        </w:rPr>
        <w:t xml:space="preserve"> transcendeu o território asiático, tendo o casal realizado viagens em conjunto até mesmo para o Brasil, onde foi formalmente apresentada à família brasileira de </w:t>
      </w:r>
      <w:r w:rsidR="00DC7A0D">
        <w:rPr>
          <w:rFonts w:ascii="Times New Roman" w:hAnsi="Times New Roman" w:cs="Times New Roman"/>
        </w:rPr>
        <w:t>...</w:t>
      </w:r>
      <w:r w:rsidRPr="000D7FA7">
        <w:rPr>
          <w:rFonts w:ascii="Times New Roman" w:hAnsi="Times New Roman" w:cs="Times New Roman"/>
        </w:rPr>
        <w:t xml:space="preserve"> – irmã, cunhada e sobrinhos – bem como ao círculo de </w:t>
      </w:r>
      <w:proofErr w:type="gramStart"/>
      <w:r w:rsidRPr="000D7FA7">
        <w:rPr>
          <w:rFonts w:ascii="Times New Roman" w:hAnsi="Times New Roman" w:cs="Times New Roman"/>
        </w:rPr>
        <w:t>amizades,  frequentando</w:t>
      </w:r>
      <w:proofErr w:type="gramEnd"/>
      <w:r w:rsidRPr="000D7FA7">
        <w:rPr>
          <w:rFonts w:ascii="Times New Roman" w:hAnsi="Times New Roman" w:cs="Times New Roman"/>
        </w:rPr>
        <w:t xml:space="preserve">  estabelecimentos   públicos   como   bares e</w:t>
      </w:r>
      <w:r w:rsidR="00DC7A0D">
        <w:rPr>
          <w:rFonts w:ascii="Times New Roman" w:hAnsi="Times New Roman" w:cs="Times New Roman"/>
        </w:rPr>
        <w:t xml:space="preserve"> </w:t>
      </w:r>
      <w:r w:rsidRPr="000D7FA7">
        <w:rPr>
          <w:rFonts w:ascii="Times New Roman" w:hAnsi="Times New Roman" w:cs="Times New Roman"/>
        </w:rPr>
        <w:t xml:space="preserve">restaurantes em </w:t>
      </w:r>
      <w:r w:rsidR="00DC7A0D">
        <w:rPr>
          <w:rFonts w:ascii="Times New Roman" w:hAnsi="Times New Roman" w:cs="Times New Roman"/>
        </w:rPr>
        <w:t>...</w:t>
      </w:r>
      <w:r w:rsidRPr="000D7FA7">
        <w:rPr>
          <w:rFonts w:ascii="Times New Roman" w:hAnsi="Times New Roman" w:cs="Times New Roman"/>
        </w:rPr>
        <w:t xml:space="preserve">, além de viagens e destinos turísticos como </w:t>
      </w:r>
      <w:r w:rsidR="00DC7A0D">
        <w:rPr>
          <w:rFonts w:ascii="Times New Roman" w:hAnsi="Times New Roman" w:cs="Times New Roman"/>
        </w:rPr>
        <w:t>...</w:t>
      </w:r>
      <w:r w:rsidRPr="000D7FA7">
        <w:rPr>
          <w:rFonts w:ascii="Times New Roman" w:hAnsi="Times New Roman" w:cs="Times New Roman"/>
        </w:rPr>
        <w:t xml:space="preserve"> [</w:t>
      </w:r>
      <w:r w:rsidR="00DC7A0D">
        <w:rPr>
          <w:rFonts w:ascii="Times New Roman" w:hAnsi="Times New Roman" w:cs="Times New Roman"/>
        </w:rPr>
        <w:t>...</w:t>
      </w:r>
      <w:r w:rsidRPr="000D7FA7">
        <w:rPr>
          <w:rFonts w:ascii="Times New Roman" w:hAnsi="Times New Roman" w:cs="Times New Roman"/>
        </w:rPr>
        <w:t xml:space="preserve">] e </w:t>
      </w:r>
      <w:r w:rsidR="00DC7A0D">
        <w:rPr>
          <w:rFonts w:ascii="Times New Roman" w:hAnsi="Times New Roman" w:cs="Times New Roman"/>
        </w:rPr>
        <w:t>...</w:t>
      </w:r>
      <w:r w:rsidRPr="000D7FA7">
        <w:rPr>
          <w:rFonts w:ascii="Times New Roman" w:hAnsi="Times New Roman" w:cs="Times New Roman"/>
        </w:rPr>
        <w:t xml:space="preserve"> [</w:t>
      </w:r>
      <w:r w:rsidR="00DC7A0D">
        <w:rPr>
          <w:rFonts w:ascii="Times New Roman" w:hAnsi="Times New Roman" w:cs="Times New Roman"/>
        </w:rPr>
        <w:t>...</w:t>
      </w:r>
      <w:r w:rsidRPr="000D7FA7">
        <w:rPr>
          <w:rFonts w:ascii="Times New Roman" w:hAnsi="Times New Roman" w:cs="Times New Roman"/>
        </w:rPr>
        <w:t>].</w:t>
      </w:r>
    </w:p>
    <w:p w14:paraId="2AC452F0" w14:textId="7964862F"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Essas circunstâncias reforçam, de maneira robusta, a continuidade, estabilidade e ostensividade do relacionamento mantido pelo ora contestante durante longo período.</w:t>
      </w:r>
    </w:p>
    <w:p w14:paraId="5086344E" w14:textId="6AA9184D" w:rsidR="000D7FA7" w:rsidRDefault="000D7FA7" w:rsidP="00DC7A0D">
      <w:pPr>
        <w:ind w:right="-568"/>
        <w:jc w:val="both"/>
        <w:rPr>
          <w:rFonts w:ascii="Times New Roman" w:hAnsi="Times New Roman" w:cs="Times New Roman"/>
        </w:rPr>
      </w:pPr>
      <w:r w:rsidRPr="000D7FA7">
        <w:rPr>
          <w:rFonts w:ascii="Times New Roman" w:hAnsi="Times New Roman" w:cs="Times New Roman"/>
        </w:rPr>
        <w:t xml:space="preserve">Várias fotografias armazenadas, por sua vez, constituem prova material relevante e idônea, demonstrando não apenas a existência do vínculo afetivo, mas sobretudo sua natureza pública e duradoura, características que aí sim configuram uma entidade familiar, diferentemente do </w:t>
      </w:r>
      <w:proofErr w:type="spellStart"/>
      <w:r w:rsidRPr="000D7FA7">
        <w:rPr>
          <w:rFonts w:ascii="Times New Roman" w:hAnsi="Times New Roman" w:cs="Times New Roman"/>
        </w:rPr>
        <w:t>pseudo</w:t>
      </w:r>
      <w:proofErr w:type="spellEnd"/>
      <w:r w:rsidRPr="000D7FA7">
        <w:rPr>
          <w:rFonts w:ascii="Times New Roman" w:hAnsi="Times New Roman" w:cs="Times New Roman"/>
        </w:rPr>
        <w:t xml:space="preserve"> relacionamento “</w:t>
      </w:r>
      <w:r w:rsidRPr="00DC7A0D">
        <w:rPr>
          <w:rFonts w:ascii="Times New Roman" w:hAnsi="Times New Roman" w:cs="Times New Roman"/>
          <w:i/>
          <w:iCs/>
        </w:rPr>
        <w:t>público, contínuo e duradouro</w:t>
      </w:r>
      <w:r w:rsidRPr="000D7FA7">
        <w:rPr>
          <w:rFonts w:ascii="Times New Roman" w:hAnsi="Times New Roman" w:cs="Times New Roman"/>
        </w:rPr>
        <w:t xml:space="preserve">” que a autora tenta transparecer na petição inicial, </w:t>
      </w:r>
      <w:r w:rsidRPr="00DC7A0D">
        <w:rPr>
          <w:rFonts w:ascii="Times New Roman" w:hAnsi="Times New Roman" w:cs="Times New Roman"/>
          <w:i/>
          <w:iCs/>
        </w:rPr>
        <w:t xml:space="preserve">ad </w:t>
      </w:r>
      <w:proofErr w:type="spellStart"/>
      <w:r w:rsidRPr="00DC7A0D">
        <w:rPr>
          <w:rFonts w:ascii="Times New Roman" w:hAnsi="Times New Roman" w:cs="Times New Roman"/>
          <w:i/>
          <w:iCs/>
        </w:rPr>
        <w:t>illustrandum</w:t>
      </w:r>
      <w:proofErr w:type="spellEnd"/>
      <w:r w:rsidRPr="000D7FA7">
        <w:rPr>
          <w:rFonts w:ascii="Times New Roman" w:hAnsi="Times New Roman" w:cs="Times New Roman"/>
        </w:rPr>
        <w:t xml:space="preserve"> por amostragem: </w:t>
      </w:r>
    </w:p>
    <w:p w14:paraId="03D91E42" w14:textId="5EB94DBD" w:rsidR="00DC7A0D" w:rsidRPr="000D7FA7" w:rsidRDefault="00DC7A0D" w:rsidP="00DC7A0D">
      <w:pPr>
        <w:ind w:right="-568"/>
        <w:jc w:val="both"/>
        <w:rPr>
          <w:rFonts w:ascii="Times New Roman" w:hAnsi="Times New Roman" w:cs="Times New Roman"/>
        </w:rPr>
      </w:pPr>
      <w:r>
        <w:rPr>
          <w:rFonts w:ascii="Times New Roman" w:hAnsi="Times New Roman" w:cs="Times New Roman"/>
        </w:rPr>
        <w:t>(fotos)</w:t>
      </w:r>
    </w:p>
    <w:p w14:paraId="2E46A3E9" w14:textId="74162E51" w:rsidR="000D7FA7" w:rsidRPr="00DC7A0D" w:rsidRDefault="000D7FA7" w:rsidP="000D7FA7">
      <w:pPr>
        <w:ind w:right="-568"/>
        <w:jc w:val="both"/>
        <w:rPr>
          <w:rFonts w:ascii="Times New Roman" w:hAnsi="Times New Roman" w:cs="Times New Roman"/>
          <w:b/>
          <w:bCs/>
        </w:rPr>
      </w:pPr>
      <w:r w:rsidRPr="00DC7A0D">
        <w:rPr>
          <w:rFonts w:ascii="Times New Roman" w:hAnsi="Times New Roman" w:cs="Times New Roman"/>
          <w:b/>
          <w:bCs/>
        </w:rPr>
        <w:t>INADMISSÍVEL SE FALAR EM UNIÃO ESTÁVEL SE A AUTORA SEQUER TINHA CONHECIMENTO DE QUE O REQUERIDO RESIDIA E TRABALHAVA NA “</w:t>
      </w:r>
      <w:r w:rsidRPr="00DC7A0D">
        <w:rPr>
          <w:rFonts w:ascii="Times New Roman" w:hAnsi="Times New Roman" w:cs="Times New Roman"/>
          <w:b/>
          <w:bCs/>
          <w:i/>
          <w:iCs/>
        </w:rPr>
        <w:t>CHINA</w:t>
      </w:r>
      <w:r w:rsidRPr="00DC7A0D">
        <w:rPr>
          <w:rFonts w:ascii="Times New Roman" w:hAnsi="Times New Roman" w:cs="Times New Roman"/>
          <w:b/>
          <w:bCs/>
        </w:rPr>
        <w:t>” AO LOGO DE TODO O PERÍODO DO ALEGADO RELACIONAMENTO -</w:t>
      </w:r>
    </w:p>
    <w:p w14:paraId="2AE8BB06" w14:textId="05E835B0"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A narrativa apresentada na petição inicial não resiste ao mais elementar crivo da lógica, revelando-se não apenas inconsistente, mas absolutamente dissociada da realidade dos fatos.</w:t>
      </w:r>
    </w:p>
    <w:p w14:paraId="251D1FCA" w14:textId="39B60A60"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A autora afirmou, com impressionante desprezo pela verdade, ter mantido união estável com o requerido entre os anos de </w:t>
      </w:r>
      <w:r w:rsidR="00DC7A0D">
        <w:rPr>
          <w:rFonts w:ascii="Times New Roman" w:hAnsi="Times New Roman" w:cs="Times New Roman"/>
        </w:rPr>
        <w:t>...</w:t>
      </w:r>
      <w:r w:rsidRPr="000D7FA7">
        <w:rPr>
          <w:rFonts w:ascii="Times New Roman" w:hAnsi="Times New Roman" w:cs="Times New Roman"/>
        </w:rPr>
        <w:t xml:space="preserve"> a </w:t>
      </w:r>
      <w:r w:rsidR="00DC7A0D">
        <w:rPr>
          <w:rFonts w:ascii="Times New Roman" w:hAnsi="Times New Roman" w:cs="Times New Roman"/>
        </w:rPr>
        <w:t>...</w:t>
      </w:r>
      <w:r w:rsidRPr="000D7FA7">
        <w:rPr>
          <w:rFonts w:ascii="Times New Roman" w:hAnsi="Times New Roman" w:cs="Times New Roman"/>
        </w:rPr>
        <w:t xml:space="preserve">, na cidade de </w:t>
      </w:r>
      <w:r w:rsidR="00DC7A0D">
        <w:rPr>
          <w:rFonts w:ascii="Times New Roman" w:hAnsi="Times New Roman" w:cs="Times New Roman"/>
        </w:rPr>
        <w:t>..</w:t>
      </w:r>
      <w:r w:rsidRPr="000D7FA7">
        <w:rPr>
          <w:rFonts w:ascii="Times New Roman" w:hAnsi="Times New Roman" w:cs="Times New Roman"/>
        </w:rPr>
        <w:t>. Ocorre que, durante todo esse período, o requerido residia e trabalhava na China, circunstância objetiva, comprovada e incompatível com qualquer alegação de convivência contínua, pública e duradoura.</w:t>
      </w:r>
    </w:p>
    <w:p w14:paraId="695950C3" w14:textId="77777777" w:rsidR="000D7FA7" w:rsidRPr="000D7FA7" w:rsidRDefault="000D7FA7" w:rsidP="000D7FA7">
      <w:pPr>
        <w:ind w:right="-568"/>
        <w:jc w:val="both"/>
        <w:rPr>
          <w:rFonts w:ascii="Times New Roman" w:hAnsi="Times New Roman" w:cs="Times New Roman"/>
        </w:rPr>
      </w:pPr>
    </w:p>
    <w:p w14:paraId="11F7601B" w14:textId="17B8E16A"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lastRenderedPageBreak/>
        <w:t>Trata-se de contradição tão evidente que dispensa maiores esforços argumentativos: é simplesmente impossível sustentar a existência de união estável nos moldes alegados quando uma das partes sequer se encontrava no país.</w:t>
      </w:r>
    </w:p>
    <w:p w14:paraId="4C0E6942" w14:textId="2AAC5F80"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Mais grave ainda é o fato de que a autora, de forma deliberada, omite completamente essa informação essencial na petição inicial! </w:t>
      </w:r>
    </w:p>
    <w:p w14:paraId="03160BD4" w14:textId="31D8699F"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Não há uma única linha que mencione que o suposto companheiro residia e exercia suas atividades profissionais no exterior durante todo o período da alegada convivência.</w:t>
      </w:r>
    </w:p>
    <w:p w14:paraId="7A657B61" w14:textId="5658D479"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Essa omissão não pode ser tratada como descuido ou esquecimento. Ao contrário, evidencia tentativa clara de construir uma narrativa forjada, com total menosprezo à verdade.</w:t>
      </w:r>
    </w:p>
    <w:p w14:paraId="511A0507" w14:textId="28DC0C63"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Tem-se, portanto, um enredo que não se sustenta sob nenhum aspecto — fático, lógico ou jurídico — configurando verdadeiro exercício de ficção, incompatível com a seriedade que se espera de uma demanda judicial.</w:t>
      </w:r>
    </w:p>
    <w:p w14:paraId="1CE3E25B" w14:textId="1CD3F10F"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Diante de tais elementos, resta evidente que a petição inicial se apoia em afirmações flagrantemente inverídicas, revelando um quadro que ultrapassa a mera fragilidade probatória e adentra o campo da manipulação consciente da realidade dos fatos.</w:t>
      </w:r>
    </w:p>
    <w:p w14:paraId="677686DA" w14:textId="09D37DAE"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Não se está diante de versão controvertida, mas de narrativa que afronta a lógica, a boa-fé processual e a própria dignidade da jurisdição.</w:t>
      </w:r>
    </w:p>
    <w:p w14:paraId="3534E753" w14:textId="11893CA7"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O abismo geográfico, por si só, fulmina qualquer pretensão de coabitação contínua e duradoura, uma vez que a vida estruturada em continentes distintos impede a sedimentação da </w:t>
      </w:r>
      <w:proofErr w:type="spellStart"/>
      <w:r w:rsidRPr="00DC7A0D">
        <w:rPr>
          <w:rFonts w:ascii="Times New Roman" w:hAnsi="Times New Roman" w:cs="Times New Roman"/>
          <w:i/>
          <w:iCs/>
        </w:rPr>
        <w:t>affectio</w:t>
      </w:r>
      <w:proofErr w:type="spellEnd"/>
      <w:r w:rsidRPr="00DC7A0D">
        <w:rPr>
          <w:rFonts w:ascii="Times New Roman" w:hAnsi="Times New Roman" w:cs="Times New Roman"/>
          <w:i/>
          <w:iCs/>
        </w:rPr>
        <w:t xml:space="preserve"> </w:t>
      </w:r>
      <w:proofErr w:type="spellStart"/>
      <w:r w:rsidRPr="00DC7A0D">
        <w:rPr>
          <w:rFonts w:ascii="Times New Roman" w:hAnsi="Times New Roman" w:cs="Times New Roman"/>
          <w:i/>
          <w:iCs/>
        </w:rPr>
        <w:t>maritalis</w:t>
      </w:r>
      <w:proofErr w:type="spellEnd"/>
      <w:r w:rsidRPr="000D7FA7">
        <w:rPr>
          <w:rFonts w:ascii="Times New Roman" w:hAnsi="Times New Roman" w:cs="Times New Roman"/>
        </w:rPr>
        <w:t xml:space="preserve"> em sua dimensão objetiva.  </w:t>
      </w:r>
    </w:p>
    <w:p w14:paraId="5F6CE70D" w14:textId="58E88E3C"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Nunca houve o mínimo desejo de constituir família entre a autora e o requerido; passando ao largo qualquer “</w:t>
      </w:r>
      <w:r w:rsidRPr="00DC7A0D">
        <w:rPr>
          <w:rFonts w:ascii="Times New Roman" w:hAnsi="Times New Roman" w:cs="Times New Roman"/>
          <w:i/>
          <w:iCs/>
        </w:rPr>
        <w:t>projeto de vida comum</w:t>
      </w:r>
      <w:r w:rsidRPr="000D7FA7">
        <w:rPr>
          <w:rFonts w:ascii="Times New Roman" w:hAnsi="Times New Roman" w:cs="Times New Roman"/>
        </w:rPr>
        <w:t>”.</w:t>
      </w:r>
    </w:p>
    <w:p w14:paraId="50A580A7" w14:textId="6CA57D25"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A ausência de um cenário de convivência real e imediata desnatura o instituto da união estável, reduzindo o vínculo, quando muito, a um relacionamento à distância carente de efeitos familiares.</w:t>
      </w:r>
    </w:p>
    <w:p w14:paraId="1957A41B" w14:textId="5DDFDCF7"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Quem convive com alguém, sabe onde essa pessoa trabalha e mora. E se chega ao ridículo, </w:t>
      </w:r>
      <w:r w:rsidRPr="00DC7A0D">
        <w:rPr>
          <w:rFonts w:ascii="Times New Roman" w:hAnsi="Times New Roman" w:cs="Times New Roman"/>
          <w:i/>
          <w:iCs/>
        </w:rPr>
        <w:t xml:space="preserve">data </w:t>
      </w:r>
      <w:proofErr w:type="spellStart"/>
      <w:r w:rsidRPr="00DC7A0D">
        <w:rPr>
          <w:rFonts w:ascii="Times New Roman" w:hAnsi="Times New Roman" w:cs="Times New Roman"/>
          <w:i/>
          <w:iCs/>
        </w:rPr>
        <w:t>venia</w:t>
      </w:r>
      <w:proofErr w:type="spellEnd"/>
      <w:r w:rsidRPr="000D7FA7">
        <w:rPr>
          <w:rFonts w:ascii="Times New Roman" w:hAnsi="Times New Roman" w:cs="Times New Roman"/>
        </w:rPr>
        <w:t>, a afirmação tangenciada na inicial de que “</w:t>
      </w:r>
      <w:r w:rsidRPr="00DC7A0D">
        <w:rPr>
          <w:rFonts w:ascii="Times New Roman" w:hAnsi="Times New Roman" w:cs="Times New Roman"/>
          <w:i/>
          <w:iCs/>
        </w:rPr>
        <w:t xml:space="preserve">Os conviventes passaram a residir na cidade de </w:t>
      </w:r>
      <w:r w:rsidR="00DC7A0D">
        <w:rPr>
          <w:rFonts w:ascii="Times New Roman" w:hAnsi="Times New Roman" w:cs="Times New Roman"/>
          <w:i/>
          <w:iCs/>
        </w:rPr>
        <w:t>...</w:t>
      </w:r>
      <w:r w:rsidRPr="00DC7A0D">
        <w:rPr>
          <w:rFonts w:ascii="Times New Roman" w:hAnsi="Times New Roman" w:cs="Times New Roman"/>
          <w:i/>
          <w:iCs/>
        </w:rPr>
        <w:t xml:space="preserve">, desde meados de </w:t>
      </w:r>
      <w:r w:rsidR="00DC7A0D">
        <w:rPr>
          <w:rFonts w:ascii="Times New Roman" w:hAnsi="Times New Roman" w:cs="Times New Roman"/>
          <w:i/>
          <w:iCs/>
        </w:rPr>
        <w:t>...</w:t>
      </w:r>
      <w:r w:rsidRPr="00DC7A0D">
        <w:rPr>
          <w:rFonts w:ascii="Times New Roman" w:hAnsi="Times New Roman" w:cs="Times New Roman"/>
          <w:i/>
          <w:iCs/>
        </w:rPr>
        <w:t xml:space="preserve">, no endereço da Rua </w:t>
      </w:r>
      <w:r w:rsidR="00DC7A0D">
        <w:rPr>
          <w:rFonts w:ascii="Times New Roman" w:hAnsi="Times New Roman" w:cs="Times New Roman"/>
          <w:i/>
          <w:iCs/>
        </w:rPr>
        <w:t>...</w:t>
      </w:r>
      <w:r w:rsidRPr="00DC7A0D">
        <w:rPr>
          <w:rFonts w:ascii="Times New Roman" w:hAnsi="Times New Roman" w:cs="Times New Roman"/>
          <w:i/>
          <w:iCs/>
        </w:rPr>
        <w:t xml:space="preserve">, </w:t>
      </w:r>
      <w:r w:rsidR="00DC7A0D">
        <w:rPr>
          <w:rFonts w:ascii="Times New Roman" w:hAnsi="Times New Roman" w:cs="Times New Roman"/>
          <w:i/>
          <w:iCs/>
        </w:rPr>
        <w:t>...</w:t>
      </w:r>
      <w:r w:rsidRPr="00DC7A0D">
        <w:rPr>
          <w:rFonts w:ascii="Times New Roman" w:hAnsi="Times New Roman" w:cs="Times New Roman"/>
          <w:i/>
          <w:iCs/>
        </w:rPr>
        <w:t xml:space="preserve">, </w:t>
      </w:r>
      <w:proofErr w:type="gramStart"/>
      <w:r w:rsidRPr="00DC7A0D">
        <w:rPr>
          <w:rFonts w:ascii="Times New Roman" w:hAnsi="Times New Roman" w:cs="Times New Roman"/>
          <w:i/>
          <w:iCs/>
        </w:rPr>
        <w:t>Apto</w:t>
      </w:r>
      <w:proofErr w:type="gramEnd"/>
      <w:r w:rsidRPr="00DC7A0D">
        <w:rPr>
          <w:rFonts w:ascii="Times New Roman" w:hAnsi="Times New Roman" w:cs="Times New Roman"/>
          <w:i/>
          <w:iCs/>
        </w:rPr>
        <w:t xml:space="preserve"> </w:t>
      </w:r>
      <w:r w:rsidR="00DC7A0D">
        <w:rPr>
          <w:rFonts w:ascii="Times New Roman" w:hAnsi="Times New Roman" w:cs="Times New Roman"/>
          <w:i/>
          <w:iCs/>
        </w:rPr>
        <w:t>...</w:t>
      </w:r>
      <w:r w:rsidRPr="00DC7A0D">
        <w:rPr>
          <w:rFonts w:ascii="Times New Roman" w:hAnsi="Times New Roman" w:cs="Times New Roman"/>
          <w:i/>
          <w:iCs/>
        </w:rPr>
        <w:t xml:space="preserve">, Bairro </w:t>
      </w:r>
      <w:r w:rsidR="00DC7A0D">
        <w:rPr>
          <w:rFonts w:ascii="Times New Roman" w:hAnsi="Times New Roman" w:cs="Times New Roman"/>
          <w:i/>
          <w:iCs/>
        </w:rPr>
        <w:t>...</w:t>
      </w:r>
      <w:r w:rsidRPr="00DC7A0D">
        <w:rPr>
          <w:rFonts w:ascii="Times New Roman" w:hAnsi="Times New Roman" w:cs="Times New Roman"/>
          <w:i/>
          <w:iCs/>
        </w:rPr>
        <w:t xml:space="preserve">, até </w:t>
      </w:r>
      <w:r w:rsidR="00DC7A0D">
        <w:rPr>
          <w:rFonts w:ascii="Times New Roman" w:hAnsi="Times New Roman" w:cs="Times New Roman"/>
          <w:i/>
          <w:iCs/>
        </w:rPr>
        <w:t>...</w:t>
      </w:r>
      <w:r w:rsidRPr="000D7FA7">
        <w:rPr>
          <w:rFonts w:ascii="Times New Roman" w:hAnsi="Times New Roman" w:cs="Times New Roman"/>
        </w:rPr>
        <w:t xml:space="preserve">” [sic]. </w:t>
      </w:r>
    </w:p>
    <w:p w14:paraId="665EBBAB" w14:textId="702CD063"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É imperativo registrar que o liame mantido com a autora jamais transpôs a barreira da intimidade episódica, carecendo de qualquer publicidade ou reconhecimento social como união familiar. </w:t>
      </w:r>
    </w:p>
    <w:p w14:paraId="4351CE2F" w14:textId="6AC53EA1"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A narrativa autoral tenta, de forma equivocada, transmudar a cordialidade e o convívio decorrentes da paternidade em uma suposta união estável que, em termos práticos e jurídicos, nunca existiu.</w:t>
      </w:r>
    </w:p>
    <w:p w14:paraId="345FAAA8" w14:textId="0BF003A3"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A realidade fática revela que o ponto de convergência entre as partes sempre foi, exclusivamente, a filha comum “</w:t>
      </w:r>
      <w:r w:rsidR="00DC7A0D">
        <w:rPr>
          <w:rFonts w:ascii="Times New Roman" w:hAnsi="Times New Roman" w:cs="Times New Roman"/>
        </w:rPr>
        <w:t>...</w:t>
      </w:r>
      <w:r w:rsidRPr="000D7FA7">
        <w:rPr>
          <w:rFonts w:ascii="Times New Roman" w:hAnsi="Times New Roman" w:cs="Times New Roman"/>
        </w:rPr>
        <w:t xml:space="preserve">”, nascida em </w:t>
      </w:r>
      <w:r w:rsidR="00DC7A0D">
        <w:rPr>
          <w:rFonts w:ascii="Times New Roman" w:hAnsi="Times New Roman" w:cs="Times New Roman"/>
        </w:rPr>
        <w:t>...</w:t>
      </w:r>
      <w:r w:rsidRPr="000D7FA7">
        <w:rPr>
          <w:rFonts w:ascii="Times New Roman" w:hAnsi="Times New Roman" w:cs="Times New Roman"/>
        </w:rPr>
        <w:t>. Preservando o “</w:t>
      </w:r>
      <w:r w:rsidRPr="00DC7A0D">
        <w:rPr>
          <w:rFonts w:ascii="Times New Roman" w:hAnsi="Times New Roman" w:cs="Times New Roman"/>
          <w:i/>
          <w:iCs/>
        </w:rPr>
        <w:t xml:space="preserve">Melhor Interesse da </w:t>
      </w:r>
      <w:r w:rsidRPr="00DC7A0D">
        <w:rPr>
          <w:rFonts w:ascii="Times New Roman" w:hAnsi="Times New Roman" w:cs="Times New Roman"/>
          <w:i/>
          <w:iCs/>
        </w:rPr>
        <w:lastRenderedPageBreak/>
        <w:t>Criança</w:t>
      </w:r>
      <w:r w:rsidRPr="000D7FA7">
        <w:rPr>
          <w:rFonts w:ascii="Times New Roman" w:hAnsi="Times New Roman" w:cs="Times New Roman"/>
        </w:rPr>
        <w:t xml:space="preserve">”, o réu sempre envidou esforços para preservar um bom convívio com a genitora, assegurando um ambiente de harmonia essencial ao desenvolvimento da menor. </w:t>
      </w:r>
    </w:p>
    <w:p w14:paraId="0A997EAB" w14:textId="576ED7FB"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Neste cenário, o convívio mantido entre as partes possuía natureza meramente instrumental e finalística, destinada unicamente a viabilizar a presença ativa do pai na vida da filha comum. Tanto é assim que, mesmo diante do laço familiar indissociável gerado pela prole, as partes jamais coabitaram, sendo que antes de se mudar para outro país a distância geográfica era uma realidade inconteste, com o réu residindo em </w:t>
      </w:r>
      <w:r w:rsidR="00254AE2">
        <w:rPr>
          <w:rFonts w:ascii="Times New Roman" w:hAnsi="Times New Roman" w:cs="Times New Roman"/>
        </w:rPr>
        <w:t>...</w:t>
      </w:r>
      <w:r w:rsidRPr="000D7FA7">
        <w:rPr>
          <w:rFonts w:ascii="Times New Roman" w:hAnsi="Times New Roman" w:cs="Times New Roman"/>
        </w:rPr>
        <w:t xml:space="preserve"> enquanto a autora permanecia em </w:t>
      </w:r>
      <w:r w:rsidR="00254AE2">
        <w:rPr>
          <w:rFonts w:ascii="Times New Roman" w:hAnsi="Times New Roman" w:cs="Times New Roman"/>
        </w:rPr>
        <w:t>...</w:t>
      </w:r>
    </w:p>
    <w:p w14:paraId="50058794" w14:textId="40B69797"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Bem por isso, pediu a inscrição como dependente da autora, como forma de acompanhar a filha, então menor, nos idos de </w:t>
      </w:r>
      <w:r w:rsidR="00254AE2">
        <w:rPr>
          <w:rFonts w:ascii="Times New Roman" w:hAnsi="Times New Roman" w:cs="Times New Roman"/>
        </w:rPr>
        <w:t>...</w:t>
      </w:r>
      <w:r w:rsidRPr="000D7FA7">
        <w:rPr>
          <w:rFonts w:ascii="Times New Roman" w:hAnsi="Times New Roman" w:cs="Times New Roman"/>
        </w:rPr>
        <w:t>e acompanhou a autora em alguns eventos e viagens, o que não significa de maneira nenhuma o propósito de com a autora constituir família ou manter um relacionamento minimante sério.</w:t>
      </w:r>
    </w:p>
    <w:p w14:paraId="4E8FF775" w14:textId="37E25459"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Não houve, em nenhum momento, o compartilhamento de mesmo teto, projetos e vida pessoal, ou a intenção de constituir família, mas, sim, o exercício de uma paternidade presente e responsável.</w:t>
      </w:r>
    </w:p>
    <w:p w14:paraId="3CC26039" w14:textId="00CAA1AB"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Inclusive, como assinalado no tópico anterior, permaneceu hígido o acordo do pensionamento da filha e a regra de visitas, tendo sido concretizado o acordo através de advogados constituídos por ambos para redigir os termos jurídicos, o que denota, dentro do contexto geral desse feito, a completa ausência de intenção de procedimento que caracterizasse uma união estável.</w:t>
      </w:r>
    </w:p>
    <w:p w14:paraId="72D250D3" w14:textId="78A8CD99"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Elevar o cumprimento de um dever moral e jurídico de pai ao patamar de união conjugal configuraria uma punição ao requerido por sua conduta zelosa, criando uma obrigação patrimonial indevida onde o Direito de Família identifica apenas o legítimo exercício do múnus parental.</w:t>
      </w:r>
    </w:p>
    <w:p w14:paraId="1215B64C" w14:textId="7EE4546D"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Outrossim, a análise técnica do liame havido entre as partes conduz à inevitável conclusão de que o relacionamento jamais ultrapassou os encontros casuais, nem ao mesmo ao ponto de um namoro qualificado, instituto este que, embora apresente certa durabilidade e o compartilhamento de momentos de afeto, não se confunde com a entidade familiar por carecer da pronta e imediata assistência mútua com o intuito de formar um núcleo doméstico comum.</w:t>
      </w:r>
    </w:p>
    <w:p w14:paraId="6A9728D9" w14:textId="12F116E2"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A respeito do tema, o colendo SUPERIOR TRIBUNAL DE JUSTIÇA é pacífico ao asseverar que meros vínculos afetivos não se confundem com entidade familiar:</w:t>
      </w:r>
    </w:p>
    <w:p w14:paraId="50F3BF68" w14:textId="0E2D6577" w:rsidR="000D7FA7" w:rsidRPr="000D7FA7" w:rsidRDefault="00254AE2" w:rsidP="000D7FA7">
      <w:pPr>
        <w:ind w:right="-568"/>
        <w:jc w:val="both"/>
        <w:rPr>
          <w:rFonts w:ascii="Times New Roman" w:hAnsi="Times New Roman" w:cs="Times New Roman"/>
        </w:rPr>
      </w:pPr>
      <w:r>
        <w:rPr>
          <w:rFonts w:ascii="Times New Roman" w:hAnsi="Times New Roman" w:cs="Times New Roman"/>
        </w:rPr>
        <w:t>“</w:t>
      </w:r>
      <w:r w:rsidR="000D7FA7" w:rsidRPr="00254AE2">
        <w:rPr>
          <w:rFonts w:ascii="Times New Roman" w:hAnsi="Times New Roman" w:cs="Times New Roman"/>
          <w:i/>
          <w:iCs/>
        </w:rPr>
        <w:t>O propósito de constituir família, alçado pela lei de regência como requisito essencial à constituição da união estável - a distinguir, inclusive, esta entidade familiar do denominado "namoro qualificado" -, não consubstancia mera proclamação, para o futuro, da intenção de constituir uma família. É mais abrangente. Esta deve se afigurar presente durante toda a convivência, a partir do efetivo compartilhamento de vidas, com irrestrito apoio moral e material entre os companheiros. É dizer: a família deve, de fato, restar constituída</w:t>
      </w:r>
      <w:r w:rsidR="000D7FA7" w:rsidRPr="000D7FA7">
        <w:rPr>
          <w:rFonts w:ascii="Times New Roman" w:hAnsi="Times New Roman" w:cs="Times New Roman"/>
        </w:rPr>
        <w:t>.</w:t>
      </w:r>
      <w:r>
        <w:rPr>
          <w:rFonts w:ascii="Times New Roman" w:hAnsi="Times New Roman" w:cs="Times New Roman"/>
        </w:rPr>
        <w:t xml:space="preserve">” </w:t>
      </w:r>
      <w:r w:rsidR="000D7FA7" w:rsidRPr="000D7FA7">
        <w:rPr>
          <w:rFonts w:ascii="Times New Roman" w:hAnsi="Times New Roman" w:cs="Times New Roman"/>
        </w:rPr>
        <w:t xml:space="preserve">[REsp n. 1.454.643/RJ, relator Ministro Marco Aurélio </w:t>
      </w:r>
      <w:proofErr w:type="spellStart"/>
      <w:r w:rsidR="000D7FA7" w:rsidRPr="000D7FA7">
        <w:rPr>
          <w:rFonts w:ascii="Times New Roman" w:hAnsi="Times New Roman" w:cs="Times New Roman"/>
        </w:rPr>
        <w:t>Bellizze</w:t>
      </w:r>
      <w:proofErr w:type="spellEnd"/>
      <w:r w:rsidR="000D7FA7" w:rsidRPr="000D7FA7">
        <w:rPr>
          <w:rFonts w:ascii="Times New Roman" w:hAnsi="Times New Roman" w:cs="Times New Roman"/>
        </w:rPr>
        <w:t xml:space="preserve">, Terceira Turma, </w:t>
      </w:r>
      <w:proofErr w:type="spellStart"/>
      <w:r w:rsidR="000D7FA7" w:rsidRPr="000D7FA7">
        <w:rPr>
          <w:rFonts w:ascii="Times New Roman" w:hAnsi="Times New Roman" w:cs="Times New Roman"/>
        </w:rPr>
        <w:t>DJe</w:t>
      </w:r>
      <w:proofErr w:type="spellEnd"/>
      <w:r w:rsidR="000D7FA7" w:rsidRPr="000D7FA7">
        <w:rPr>
          <w:rFonts w:ascii="Times New Roman" w:hAnsi="Times New Roman" w:cs="Times New Roman"/>
        </w:rPr>
        <w:t xml:space="preserve"> de 10/3/2015]</w:t>
      </w:r>
    </w:p>
    <w:p w14:paraId="3202DAA4" w14:textId="7E9A4C49"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Diferente da união estável, que exige a projeção externa de "</w:t>
      </w:r>
      <w:r w:rsidRPr="00254AE2">
        <w:rPr>
          <w:rFonts w:ascii="Times New Roman" w:hAnsi="Times New Roman" w:cs="Times New Roman"/>
          <w:i/>
          <w:iCs/>
        </w:rPr>
        <w:t>como se casados fossem</w:t>
      </w:r>
      <w:r w:rsidRPr="000D7FA7">
        <w:rPr>
          <w:rFonts w:ascii="Times New Roman" w:hAnsi="Times New Roman" w:cs="Times New Roman"/>
        </w:rPr>
        <w:t xml:space="preserve">", apenas </w:t>
      </w:r>
      <w:r w:rsidRPr="00254AE2">
        <w:rPr>
          <w:rFonts w:ascii="Times New Roman" w:hAnsi="Times New Roman" w:cs="Times New Roman"/>
          <w:i/>
          <w:iCs/>
        </w:rPr>
        <w:t xml:space="preserve">ad </w:t>
      </w:r>
      <w:proofErr w:type="spellStart"/>
      <w:r w:rsidRPr="00254AE2">
        <w:rPr>
          <w:rFonts w:ascii="Times New Roman" w:hAnsi="Times New Roman" w:cs="Times New Roman"/>
          <w:i/>
          <w:iCs/>
        </w:rPr>
        <w:t>argumentandum</w:t>
      </w:r>
      <w:proofErr w:type="spellEnd"/>
      <w:r w:rsidRPr="000D7FA7">
        <w:rPr>
          <w:rFonts w:ascii="Times New Roman" w:hAnsi="Times New Roman" w:cs="Times New Roman"/>
        </w:rPr>
        <w:t xml:space="preserve">, o namoro qualificado preserva as autonomias individuais e a independência das bases vitais, de modo que a manutenção de domicílios distantes e a ausência </w:t>
      </w:r>
      <w:r w:rsidRPr="000D7FA7">
        <w:rPr>
          <w:rFonts w:ascii="Times New Roman" w:hAnsi="Times New Roman" w:cs="Times New Roman"/>
        </w:rPr>
        <w:lastRenderedPageBreak/>
        <w:t xml:space="preserve">de uma rotina de encargos compartilhados comprovam que as partes mantinham um compromisso pautado no presente, sem a sedimentação da </w:t>
      </w:r>
      <w:proofErr w:type="spellStart"/>
      <w:r w:rsidRPr="00254AE2">
        <w:rPr>
          <w:rFonts w:ascii="Times New Roman" w:hAnsi="Times New Roman" w:cs="Times New Roman"/>
          <w:i/>
          <w:iCs/>
        </w:rPr>
        <w:t>affectio</w:t>
      </w:r>
      <w:proofErr w:type="spellEnd"/>
      <w:r w:rsidRPr="00254AE2">
        <w:rPr>
          <w:rFonts w:ascii="Times New Roman" w:hAnsi="Times New Roman" w:cs="Times New Roman"/>
          <w:i/>
          <w:iCs/>
        </w:rPr>
        <w:t xml:space="preserve"> </w:t>
      </w:r>
      <w:proofErr w:type="spellStart"/>
      <w:r w:rsidRPr="00254AE2">
        <w:rPr>
          <w:rFonts w:ascii="Times New Roman" w:hAnsi="Times New Roman" w:cs="Times New Roman"/>
          <w:i/>
          <w:iCs/>
        </w:rPr>
        <w:t>maritalis</w:t>
      </w:r>
      <w:proofErr w:type="spellEnd"/>
      <w:r w:rsidRPr="000D7FA7">
        <w:rPr>
          <w:rFonts w:ascii="Times New Roman" w:hAnsi="Times New Roman" w:cs="Times New Roman"/>
        </w:rPr>
        <w:t xml:space="preserve"> em sua dimensão objetivo.</w:t>
      </w:r>
    </w:p>
    <w:p w14:paraId="6B87DA0A" w14:textId="006D865B"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O requerido estruturou sua vida pessoal, financeira e profissional de forma absolutamente isolada da autora, especialmente diante da sua carreira internacional. </w:t>
      </w:r>
    </w:p>
    <w:p w14:paraId="3BC599CA" w14:textId="5AF2C141"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A tese da presente peça de resistência encontra amplo amparo na jurisprudência do egrégio TRIBUNAL DE JUSTIÇA DE MINAS GERAIS, que, de forma reiterada e uníssona, afasta o reconhecimento da união estável quando os elementos dos autos demonstram apenas o exercício </w:t>
      </w:r>
      <w:proofErr w:type="gramStart"/>
      <w:r w:rsidRPr="000D7FA7">
        <w:rPr>
          <w:rFonts w:ascii="Times New Roman" w:hAnsi="Times New Roman" w:cs="Times New Roman"/>
        </w:rPr>
        <w:t>da múnus parental</w:t>
      </w:r>
      <w:proofErr w:type="gramEnd"/>
      <w:r w:rsidRPr="000D7FA7">
        <w:rPr>
          <w:rFonts w:ascii="Times New Roman" w:hAnsi="Times New Roman" w:cs="Times New Roman"/>
        </w:rPr>
        <w:t xml:space="preserve"> ou a manutenção de um namoro qualificado, sem o preenchimento dos requisitos cumulativos do artigo 1.723 do Código Civil:</w:t>
      </w:r>
    </w:p>
    <w:p w14:paraId="26A9BE6A" w14:textId="059C5AAC" w:rsidR="000D7FA7" w:rsidRPr="00254AE2" w:rsidRDefault="00254AE2" w:rsidP="000D7FA7">
      <w:pPr>
        <w:ind w:right="-568"/>
        <w:jc w:val="both"/>
        <w:rPr>
          <w:rFonts w:ascii="Times New Roman" w:hAnsi="Times New Roman" w:cs="Times New Roman"/>
          <w:i/>
          <w:iCs/>
        </w:rPr>
      </w:pPr>
      <w:r>
        <w:rPr>
          <w:rFonts w:ascii="Times New Roman" w:hAnsi="Times New Roman" w:cs="Times New Roman"/>
        </w:rPr>
        <w:t>“</w:t>
      </w:r>
      <w:r w:rsidR="000D7FA7" w:rsidRPr="00254AE2">
        <w:rPr>
          <w:rFonts w:ascii="Times New Roman" w:hAnsi="Times New Roman" w:cs="Times New Roman"/>
          <w:i/>
          <w:iCs/>
        </w:rPr>
        <w:t>APELAÇÃO CÍVEL - DIREITO DE FAMÍLIA - AÇÃO DE RECONHECIMENTO DE UNIÃO ESTÁVEL POST MORTEM - PRETENSÃO DE RECONHECIMENTO DE CONVIVÊNCIA MARITAL ENTRE 2017 E 2025 - IMPROCEDÊNCIA NA ORIGEM - REQUISITOS DO ART. 1.723 DO CÓDIGO CIVIL - ÔNUS DA PROVA - AUSÊNCIA DE DEMONSTRAÇÃO INEQUÍVOCA DA AFFECTIO MARITALIS - EXISTÊNCIA DE UNIÃO ESTÁVEL PREVIAMENTE RECONHECIDA DO DE CUJUS COM TERCEIRA PESSOA ATÉ 2021 - IMPOSSIBILIDADE DE UNIÕES ESTÁVEIS SIMULTÂNEAS - PRINCÍPIO DA MONOGAMIA - PROVA DOCUMENTAL E TESTEMUNHAL FRÁGIL - ELEMENTOS QUE INDICAM, NO MÁXIMO, NAMORO QUALIFICADO - CONSTRUÇÃO POSTERIOR DE EVIDÊNCIAS - SENTENÇA MANTIDA - RECURSO DESPROVIDO.</w:t>
      </w:r>
    </w:p>
    <w:p w14:paraId="58FAAECA" w14:textId="77777777" w:rsidR="000D7FA7" w:rsidRPr="00254AE2" w:rsidRDefault="000D7FA7" w:rsidP="000D7FA7">
      <w:pPr>
        <w:ind w:right="-568"/>
        <w:jc w:val="both"/>
        <w:rPr>
          <w:rFonts w:ascii="Times New Roman" w:hAnsi="Times New Roman" w:cs="Times New Roman"/>
          <w:i/>
          <w:iCs/>
        </w:rPr>
      </w:pPr>
      <w:r w:rsidRPr="00254AE2">
        <w:rPr>
          <w:rFonts w:ascii="Times New Roman" w:hAnsi="Times New Roman" w:cs="Times New Roman"/>
          <w:i/>
          <w:iCs/>
        </w:rPr>
        <w:t>- A união estável exige prova segura e convincente da convivência pública, contínua e duradoura, aliada ao inequívoco objetivo de constituição de família, não se presumindo a partir de meros vínculos afetivos ou relacionamentos prolongados.</w:t>
      </w:r>
    </w:p>
    <w:p w14:paraId="241063C3" w14:textId="77777777" w:rsidR="000D7FA7" w:rsidRPr="00254AE2" w:rsidRDefault="000D7FA7" w:rsidP="000D7FA7">
      <w:pPr>
        <w:ind w:right="-568"/>
        <w:jc w:val="both"/>
        <w:rPr>
          <w:rFonts w:ascii="Times New Roman" w:hAnsi="Times New Roman" w:cs="Times New Roman"/>
          <w:i/>
          <w:iCs/>
        </w:rPr>
      </w:pPr>
      <w:r w:rsidRPr="00254AE2">
        <w:rPr>
          <w:rFonts w:ascii="Times New Roman" w:hAnsi="Times New Roman" w:cs="Times New Roman"/>
          <w:i/>
          <w:iCs/>
        </w:rPr>
        <w:t>[...]</w:t>
      </w:r>
    </w:p>
    <w:p w14:paraId="23CFE44B" w14:textId="77777777" w:rsidR="000D7FA7" w:rsidRPr="00254AE2" w:rsidRDefault="000D7FA7" w:rsidP="000D7FA7">
      <w:pPr>
        <w:ind w:right="-568"/>
        <w:jc w:val="both"/>
        <w:rPr>
          <w:rFonts w:ascii="Times New Roman" w:hAnsi="Times New Roman" w:cs="Times New Roman"/>
          <w:i/>
          <w:iCs/>
        </w:rPr>
      </w:pPr>
      <w:r w:rsidRPr="00254AE2">
        <w:rPr>
          <w:rFonts w:ascii="Times New Roman" w:hAnsi="Times New Roman" w:cs="Times New Roman"/>
          <w:i/>
          <w:iCs/>
        </w:rPr>
        <w:t>- Fotografias em redes sociais, notas fiscais esparsas, declarações unilaterais e indícios de coabitação episódica não são suficientes para comprovar a formação de entidade familiar, podendo caracterizar, quando muito, namoro qualificado.</w:t>
      </w:r>
    </w:p>
    <w:p w14:paraId="7975CA6A" w14:textId="77777777" w:rsidR="000D7FA7" w:rsidRPr="00254AE2" w:rsidRDefault="000D7FA7" w:rsidP="000D7FA7">
      <w:pPr>
        <w:ind w:right="-568"/>
        <w:jc w:val="both"/>
        <w:rPr>
          <w:rFonts w:ascii="Times New Roman" w:hAnsi="Times New Roman" w:cs="Times New Roman"/>
          <w:i/>
          <w:iCs/>
        </w:rPr>
      </w:pPr>
      <w:r w:rsidRPr="00254AE2">
        <w:rPr>
          <w:rFonts w:ascii="Times New Roman" w:hAnsi="Times New Roman" w:cs="Times New Roman"/>
          <w:i/>
          <w:iCs/>
        </w:rPr>
        <w:t xml:space="preserve">- Evidenciada a fragilidade do conjunto probatório e a ausência de demonstração inequívoca da </w:t>
      </w:r>
      <w:proofErr w:type="spellStart"/>
      <w:r w:rsidRPr="00254AE2">
        <w:rPr>
          <w:rFonts w:ascii="Times New Roman" w:hAnsi="Times New Roman" w:cs="Times New Roman"/>
          <w:i/>
          <w:iCs/>
        </w:rPr>
        <w:t>affectio</w:t>
      </w:r>
      <w:proofErr w:type="spellEnd"/>
      <w:r w:rsidRPr="00254AE2">
        <w:rPr>
          <w:rFonts w:ascii="Times New Roman" w:hAnsi="Times New Roman" w:cs="Times New Roman"/>
          <w:i/>
          <w:iCs/>
        </w:rPr>
        <w:t xml:space="preserve"> </w:t>
      </w:r>
      <w:proofErr w:type="spellStart"/>
      <w:r w:rsidRPr="00254AE2">
        <w:rPr>
          <w:rFonts w:ascii="Times New Roman" w:hAnsi="Times New Roman" w:cs="Times New Roman"/>
          <w:i/>
          <w:iCs/>
        </w:rPr>
        <w:t>maritalis</w:t>
      </w:r>
      <w:proofErr w:type="spellEnd"/>
      <w:r w:rsidRPr="00254AE2">
        <w:rPr>
          <w:rFonts w:ascii="Times New Roman" w:hAnsi="Times New Roman" w:cs="Times New Roman"/>
          <w:i/>
          <w:iCs/>
        </w:rPr>
        <w:t>, impõe-se a manutenção da sentença de improcedência.</w:t>
      </w:r>
    </w:p>
    <w:p w14:paraId="457706F8" w14:textId="6FB3E536" w:rsidR="000D7FA7" w:rsidRPr="000D7FA7" w:rsidRDefault="000D7FA7" w:rsidP="000D7FA7">
      <w:pPr>
        <w:ind w:right="-568"/>
        <w:jc w:val="both"/>
        <w:rPr>
          <w:rFonts w:ascii="Times New Roman" w:hAnsi="Times New Roman" w:cs="Times New Roman"/>
        </w:rPr>
      </w:pPr>
      <w:r w:rsidRPr="00254AE2">
        <w:rPr>
          <w:rFonts w:ascii="Times New Roman" w:hAnsi="Times New Roman" w:cs="Times New Roman"/>
          <w:i/>
          <w:iCs/>
        </w:rPr>
        <w:t>- Recurso a que se nega provimento, com majoração dos honorários advocatícios, observada a suspensão da exigibilidade em razão da gratuidade da justiça</w:t>
      </w:r>
      <w:r w:rsidRPr="000D7FA7">
        <w:rPr>
          <w:rFonts w:ascii="Times New Roman" w:hAnsi="Times New Roman" w:cs="Times New Roman"/>
        </w:rPr>
        <w:t>.</w:t>
      </w:r>
      <w:r w:rsidR="00254AE2">
        <w:rPr>
          <w:rFonts w:ascii="Times New Roman" w:hAnsi="Times New Roman" w:cs="Times New Roman"/>
        </w:rPr>
        <w:t xml:space="preserve">” </w:t>
      </w:r>
      <w:proofErr w:type="gramStart"/>
      <w:r w:rsidRPr="000D7FA7">
        <w:rPr>
          <w:rFonts w:ascii="Times New Roman" w:hAnsi="Times New Roman" w:cs="Times New Roman"/>
        </w:rPr>
        <w:t>[</w:t>
      </w:r>
      <w:proofErr w:type="gramEnd"/>
      <w:r w:rsidRPr="000D7FA7">
        <w:rPr>
          <w:rFonts w:ascii="Times New Roman" w:hAnsi="Times New Roman" w:cs="Times New Roman"/>
        </w:rPr>
        <w:t xml:space="preserve">TJMG – Apelação 1.0000.25.430582-4/001, Rel. </w:t>
      </w:r>
      <w:proofErr w:type="spellStart"/>
      <w:r w:rsidRPr="000D7FA7">
        <w:rPr>
          <w:rFonts w:ascii="Times New Roman" w:hAnsi="Times New Roman" w:cs="Times New Roman"/>
        </w:rPr>
        <w:t>Delvan</w:t>
      </w:r>
      <w:proofErr w:type="spellEnd"/>
      <w:r w:rsidRPr="000D7FA7">
        <w:rPr>
          <w:rFonts w:ascii="Times New Roman" w:hAnsi="Times New Roman" w:cs="Times New Roman"/>
        </w:rPr>
        <w:t xml:space="preserve"> Barcelos Júnior, 8ª Câmara Cível Especializada, </w:t>
      </w:r>
      <w:proofErr w:type="spellStart"/>
      <w:r w:rsidRPr="000D7FA7">
        <w:rPr>
          <w:rFonts w:ascii="Times New Roman" w:hAnsi="Times New Roman" w:cs="Times New Roman"/>
        </w:rPr>
        <w:t>DJe</w:t>
      </w:r>
      <w:proofErr w:type="spellEnd"/>
      <w:r w:rsidRPr="000D7FA7">
        <w:rPr>
          <w:rFonts w:ascii="Times New Roman" w:hAnsi="Times New Roman" w:cs="Times New Roman"/>
        </w:rPr>
        <w:t xml:space="preserve"> 06.03.2026]</w:t>
      </w:r>
    </w:p>
    <w:p w14:paraId="6FB15FCA" w14:textId="1C9798DE" w:rsidR="000D7FA7" w:rsidRPr="00254AE2" w:rsidRDefault="00254AE2" w:rsidP="000D7FA7">
      <w:pPr>
        <w:ind w:right="-568"/>
        <w:jc w:val="both"/>
        <w:rPr>
          <w:rFonts w:ascii="Times New Roman" w:hAnsi="Times New Roman" w:cs="Times New Roman"/>
          <w:i/>
          <w:iCs/>
        </w:rPr>
      </w:pPr>
      <w:r>
        <w:rPr>
          <w:rFonts w:ascii="Times New Roman" w:hAnsi="Times New Roman" w:cs="Times New Roman"/>
        </w:rPr>
        <w:t>“</w:t>
      </w:r>
      <w:r w:rsidR="000D7FA7" w:rsidRPr="00254AE2">
        <w:rPr>
          <w:rFonts w:ascii="Times New Roman" w:hAnsi="Times New Roman" w:cs="Times New Roman"/>
          <w:i/>
          <w:iCs/>
        </w:rPr>
        <w:t xml:space="preserve">APELAÇÃO CÍVEL - DIREITO DE FAMÍLIA - AÇÃO DE RECONHECIMENTO E DISSOLUÇÃO DE UNIÃO ESTÁVEL C/C PARTILHA - TERMO FINAL DA UNIÃO ESTÁVEL - PERÍODO CONTROVERTIDO - PROVA NEGATIVA - ÔNUS DA PROVA - ART. 373, I, DO CPC - AUSÊNCIA DE PROVA - REQUISITOS DO ART. 1.723 DO CÓDIGO CIVIL - NÃO CONFIGURADOS - AUSÊNCIA DE AFFECTIO MARITALIS - CONVENIÊNCIA MÚTUA - </w:t>
      </w:r>
      <w:r w:rsidR="000D7FA7" w:rsidRPr="00254AE2">
        <w:rPr>
          <w:rFonts w:ascii="Times New Roman" w:hAnsi="Times New Roman" w:cs="Times New Roman"/>
          <w:i/>
          <w:iCs/>
        </w:rPr>
        <w:lastRenderedPageBreak/>
        <w:t xml:space="preserve">PARTILHA DE BENS - LIQUIDAÇÃO DE SENTENÇA </w:t>
      </w:r>
      <w:proofErr w:type="gramStart"/>
      <w:r w:rsidR="000D7FA7" w:rsidRPr="00254AE2">
        <w:rPr>
          <w:rFonts w:ascii="Times New Roman" w:hAnsi="Times New Roman" w:cs="Times New Roman"/>
          <w:i/>
          <w:iCs/>
        </w:rPr>
        <w:t>–</w:t>
      </w:r>
      <w:r>
        <w:rPr>
          <w:rFonts w:ascii="Times New Roman" w:hAnsi="Times New Roman" w:cs="Times New Roman"/>
          <w:i/>
          <w:iCs/>
        </w:rPr>
        <w:t xml:space="preserve"> </w:t>
      </w:r>
      <w:r w:rsidR="000D7FA7" w:rsidRPr="00254AE2">
        <w:rPr>
          <w:rFonts w:ascii="Times New Roman" w:hAnsi="Times New Roman" w:cs="Times New Roman"/>
          <w:i/>
          <w:iCs/>
        </w:rPr>
        <w:t xml:space="preserve"> COMPROVAÇÃO</w:t>
      </w:r>
      <w:proofErr w:type="gramEnd"/>
      <w:r w:rsidR="000D7FA7" w:rsidRPr="00254AE2">
        <w:rPr>
          <w:rFonts w:ascii="Times New Roman" w:hAnsi="Times New Roman" w:cs="Times New Roman"/>
          <w:i/>
          <w:iCs/>
        </w:rPr>
        <w:t xml:space="preserve"> COMUNICABILIDADE - REFORMA DA SENTENÇA</w:t>
      </w:r>
    </w:p>
    <w:p w14:paraId="02B4BC00" w14:textId="77777777" w:rsidR="000D7FA7" w:rsidRPr="00254AE2" w:rsidRDefault="000D7FA7" w:rsidP="000D7FA7">
      <w:pPr>
        <w:ind w:right="-568"/>
        <w:jc w:val="both"/>
        <w:rPr>
          <w:rFonts w:ascii="Times New Roman" w:hAnsi="Times New Roman" w:cs="Times New Roman"/>
          <w:i/>
          <w:iCs/>
        </w:rPr>
      </w:pPr>
      <w:r w:rsidRPr="00254AE2">
        <w:rPr>
          <w:rFonts w:ascii="Times New Roman" w:hAnsi="Times New Roman" w:cs="Times New Roman"/>
          <w:i/>
          <w:iCs/>
        </w:rPr>
        <w:t>- Para a caracterização da união estável, importante a verificação dos elementos objetivos (convivência pública, contínua e duradoura) e subjetivos (desígnio de constituir família).</w:t>
      </w:r>
    </w:p>
    <w:p w14:paraId="6A9D09F7" w14:textId="77777777" w:rsidR="000D7FA7" w:rsidRPr="00254AE2" w:rsidRDefault="000D7FA7" w:rsidP="000D7FA7">
      <w:pPr>
        <w:ind w:right="-568"/>
        <w:jc w:val="both"/>
        <w:rPr>
          <w:rFonts w:ascii="Times New Roman" w:hAnsi="Times New Roman" w:cs="Times New Roman"/>
          <w:i/>
          <w:iCs/>
        </w:rPr>
      </w:pPr>
      <w:r w:rsidRPr="00254AE2">
        <w:rPr>
          <w:rFonts w:ascii="Times New Roman" w:hAnsi="Times New Roman" w:cs="Times New Roman"/>
          <w:i/>
          <w:iCs/>
        </w:rPr>
        <w:t>- Revela-se juridicamente inadequado atribuir à parte requerida a incumbência de comprovar a inexistência de um fato, pois tal exigência corresponderia à denominada “prova diabólica”, transferindo o risco da ausência de prova à parte que não formulou o pedido.</w:t>
      </w:r>
    </w:p>
    <w:p w14:paraId="25942AE4" w14:textId="77777777" w:rsidR="000D7FA7" w:rsidRPr="00254AE2" w:rsidRDefault="000D7FA7" w:rsidP="000D7FA7">
      <w:pPr>
        <w:ind w:right="-568"/>
        <w:jc w:val="both"/>
        <w:rPr>
          <w:rFonts w:ascii="Times New Roman" w:hAnsi="Times New Roman" w:cs="Times New Roman"/>
          <w:i/>
          <w:iCs/>
        </w:rPr>
      </w:pPr>
      <w:r w:rsidRPr="00254AE2">
        <w:rPr>
          <w:rFonts w:ascii="Times New Roman" w:hAnsi="Times New Roman" w:cs="Times New Roman"/>
          <w:i/>
          <w:iCs/>
        </w:rPr>
        <w:t>- A simples convivência no mesmo domicílio, embora possa ser considerada como elemento indiciário, não ostenta natureza essencial ou determinante para a configuração da união estável.</w:t>
      </w:r>
    </w:p>
    <w:p w14:paraId="2D91DDAB" w14:textId="0D8B9983" w:rsidR="000D7FA7" w:rsidRPr="000D7FA7" w:rsidRDefault="000D7FA7" w:rsidP="000D7FA7">
      <w:pPr>
        <w:ind w:right="-568"/>
        <w:jc w:val="both"/>
        <w:rPr>
          <w:rFonts w:ascii="Times New Roman" w:hAnsi="Times New Roman" w:cs="Times New Roman"/>
        </w:rPr>
      </w:pPr>
      <w:r w:rsidRPr="00254AE2">
        <w:rPr>
          <w:rFonts w:ascii="Times New Roman" w:hAnsi="Times New Roman" w:cs="Times New Roman"/>
          <w:i/>
          <w:iCs/>
        </w:rPr>
        <w:t>- A convivência em comum entre as partes não se apresenta como expressão natural de um projeto de vida em comum, mas sim como ato vinculado a interesses patrimoniais, o que enfraquece qualquer presunção de continuidade ou restabelecimento da união estável</w:t>
      </w:r>
      <w:r w:rsidRPr="000D7FA7">
        <w:rPr>
          <w:rFonts w:ascii="Times New Roman" w:hAnsi="Times New Roman" w:cs="Times New Roman"/>
        </w:rPr>
        <w:t>.</w:t>
      </w:r>
      <w:r w:rsidR="00254AE2">
        <w:rPr>
          <w:rFonts w:ascii="Times New Roman" w:hAnsi="Times New Roman" w:cs="Times New Roman"/>
        </w:rPr>
        <w:t xml:space="preserve">” </w:t>
      </w:r>
      <w:proofErr w:type="gramStart"/>
      <w:r w:rsidRPr="000D7FA7">
        <w:rPr>
          <w:rFonts w:ascii="Times New Roman" w:hAnsi="Times New Roman" w:cs="Times New Roman"/>
        </w:rPr>
        <w:t>[</w:t>
      </w:r>
      <w:proofErr w:type="gramEnd"/>
      <w:r w:rsidRPr="000D7FA7">
        <w:rPr>
          <w:rFonts w:ascii="Times New Roman" w:hAnsi="Times New Roman" w:cs="Times New Roman"/>
        </w:rPr>
        <w:t xml:space="preserve">TJMG - Apelação 1.0000.24.359685-5/001, Rel. </w:t>
      </w:r>
      <w:proofErr w:type="spellStart"/>
      <w:r w:rsidRPr="000D7FA7">
        <w:rPr>
          <w:rFonts w:ascii="Times New Roman" w:hAnsi="Times New Roman" w:cs="Times New Roman"/>
        </w:rPr>
        <w:t>Delvan</w:t>
      </w:r>
      <w:proofErr w:type="spellEnd"/>
      <w:r w:rsidRPr="000D7FA7">
        <w:rPr>
          <w:rFonts w:ascii="Times New Roman" w:hAnsi="Times New Roman" w:cs="Times New Roman"/>
        </w:rPr>
        <w:t xml:space="preserve"> Barcelos Júnior, 8ª Câmara Cível Especializada, </w:t>
      </w:r>
      <w:proofErr w:type="spellStart"/>
      <w:r w:rsidRPr="000D7FA7">
        <w:rPr>
          <w:rFonts w:ascii="Times New Roman" w:hAnsi="Times New Roman" w:cs="Times New Roman"/>
        </w:rPr>
        <w:t>DJe</w:t>
      </w:r>
      <w:proofErr w:type="spellEnd"/>
      <w:r w:rsidRPr="000D7FA7">
        <w:rPr>
          <w:rFonts w:ascii="Times New Roman" w:hAnsi="Times New Roman" w:cs="Times New Roman"/>
        </w:rPr>
        <w:t xml:space="preserve"> 27.02.2026]</w:t>
      </w:r>
    </w:p>
    <w:p w14:paraId="07AED61B" w14:textId="7ED03750"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Não obstante, o exame dos elementos de convicção trazidos pela autora revela uma fragilidade latente, pois o acervo fotográfico repousa quase exclusivamente em registros de eventos ligados à filha comum, fato que evidencia apenas o convívio saudável entre pais e não a existência de um núcleo conjugal.</w:t>
      </w:r>
    </w:p>
    <w:p w14:paraId="76707B43" w14:textId="7D19ABA6"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Nesse sentido, o entendimento exarado pelo Ilustre Desembargador Roberto Apolinário de Castro em sede de julgamento no Núcleo de Justiça 4.0 do TJMG corrobora a tese da exigência de provas robustas da intenção de constituir família:</w:t>
      </w:r>
    </w:p>
    <w:p w14:paraId="47C2BC39" w14:textId="2B02967A" w:rsidR="000D7FA7" w:rsidRPr="00254AE2" w:rsidRDefault="00254AE2" w:rsidP="000D7FA7">
      <w:pPr>
        <w:ind w:right="-568"/>
        <w:jc w:val="both"/>
        <w:rPr>
          <w:rFonts w:ascii="Times New Roman" w:hAnsi="Times New Roman" w:cs="Times New Roman"/>
          <w:i/>
          <w:iCs/>
        </w:rPr>
      </w:pPr>
      <w:r>
        <w:rPr>
          <w:rFonts w:ascii="Times New Roman" w:hAnsi="Times New Roman" w:cs="Times New Roman"/>
        </w:rPr>
        <w:t>“</w:t>
      </w:r>
      <w:r w:rsidR="000D7FA7" w:rsidRPr="00254AE2">
        <w:rPr>
          <w:rFonts w:ascii="Times New Roman" w:hAnsi="Times New Roman" w:cs="Times New Roman"/>
          <w:i/>
          <w:iCs/>
        </w:rPr>
        <w:t>DIREITO DE FAMÍLIA E PROCESSUAL CIVIL. APELAÇÃO CÍVEL. AÇÃO DE RECONHECIMENTO E DISSOLUÇÃO DE CONCUBINATO IMPURO POST MORTEM C/C PEDIDO DE ALIMENTOS OU INDENIZAÇÃO SUBSTITUTIVA. UNIÃO ESTÁVEL NÃO COMPROVADA. RELAÇÃO PARALELA A CASAMENTO VÁLIDO. AUSÊNCIA DE CONVIVÊNCIA PÚBLICA E NOTÓRIA. IMPOSSIBILIDADE DE RECONHECIMENTO DE EFEITOS FAMILIARES E PATRIMONIAIS. RECURSO DESPROVIDO...</w:t>
      </w:r>
      <w:r>
        <w:rPr>
          <w:rFonts w:ascii="Times New Roman" w:hAnsi="Times New Roman" w:cs="Times New Roman"/>
          <w:i/>
          <w:iCs/>
        </w:rPr>
        <w:t xml:space="preserve"> </w:t>
      </w:r>
      <w:r w:rsidR="000D7FA7" w:rsidRPr="00254AE2">
        <w:rPr>
          <w:rFonts w:ascii="Times New Roman" w:hAnsi="Times New Roman" w:cs="Times New Roman"/>
          <w:i/>
          <w:iCs/>
        </w:rPr>
        <w:t>I. CASO EM EXAME</w:t>
      </w:r>
    </w:p>
    <w:p w14:paraId="14BBB173" w14:textId="77777777" w:rsidR="000D7FA7" w:rsidRPr="00254AE2" w:rsidRDefault="000D7FA7" w:rsidP="000D7FA7">
      <w:pPr>
        <w:ind w:right="-568"/>
        <w:jc w:val="both"/>
        <w:rPr>
          <w:rFonts w:ascii="Times New Roman" w:hAnsi="Times New Roman" w:cs="Times New Roman"/>
          <w:i/>
          <w:iCs/>
        </w:rPr>
      </w:pPr>
      <w:r w:rsidRPr="00254AE2">
        <w:rPr>
          <w:rFonts w:ascii="Times New Roman" w:hAnsi="Times New Roman" w:cs="Times New Roman"/>
          <w:i/>
          <w:iCs/>
        </w:rPr>
        <w:t>1. Apelação Cível interposta contra sentença que julgou improcedentes os pedidos formulados em ação de reconhecimento e dissolução de concubinato impuro post mortem, cumulada com pedido de alimentos ou indenização substitutiva, ajuizada em face do espólio do falecido.</w:t>
      </w:r>
    </w:p>
    <w:p w14:paraId="7F933AFA" w14:textId="77777777" w:rsidR="000D7FA7" w:rsidRPr="00254AE2" w:rsidRDefault="000D7FA7" w:rsidP="000D7FA7">
      <w:pPr>
        <w:ind w:right="-568"/>
        <w:jc w:val="both"/>
        <w:rPr>
          <w:rFonts w:ascii="Times New Roman" w:hAnsi="Times New Roman" w:cs="Times New Roman"/>
          <w:i/>
          <w:iCs/>
        </w:rPr>
      </w:pPr>
      <w:r w:rsidRPr="00254AE2">
        <w:rPr>
          <w:rFonts w:ascii="Times New Roman" w:hAnsi="Times New Roman" w:cs="Times New Roman"/>
          <w:i/>
          <w:iCs/>
        </w:rPr>
        <w:t>II. QUESTÃO EM DISCUSSÃO</w:t>
      </w:r>
    </w:p>
    <w:p w14:paraId="4E4A7D7C" w14:textId="77777777" w:rsidR="000D7FA7" w:rsidRPr="00254AE2" w:rsidRDefault="000D7FA7" w:rsidP="000D7FA7">
      <w:pPr>
        <w:ind w:right="-568"/>
        <w:jc w:val="both"/>
        <w:rPr>
          <w:rFonts w:ascii="Times New Roman" w:hAnsi="Times New Roman" w:cs="Times New Roman"/>
          <w:i/>
          <w:iCs/>
        </w:rPr>
      </w:pPr>
      <w:r w:rsidRPr="00254AE2">
        <w:rPr>
          <w:rFonts w:ascii="Times New Roman" w:hAnsi="Times New Roman" w:cs="Times New Roman"/>
          <w:i/>
          <w:iCs/>
        </w:rPr>
        <w:t>[...]</w:t>
      </w:r>
    </w:p>
    <w:p w14:paraId="1ABCD0D8" w14:textId="77777777" w:rsidR="000D7FA7" w:rsidRPr="00254AE2" w:rsidRDefault="000D7FA7" w:rsidP="000D7FA7">
      <w:pPr>
        <w:ind w:right="-568"/>
        <w:jc w:val="both"/>
        <w:rPr>
          <w:rFonts w:ascii="Times New Roman" w:hAnsi="Times New Roman" w:cs="Times New Roman"/>
          <w:i/>
          <w:iCs/>
        </w:rPr>
      </w:pPr>
      <w:r w:rsidRPr="00254AE2">
        <w:rPr>
          <w:rFonts w:ascii="Times New Roman" w:hAnsi="Times New Roman" w:cs="Times New Roman"/>
          <w:i/>
          <w:iCs/>
        </w:rPr>
        <w:t>III. RAZÕES DE DECIDIR</w:t>
      </w:r>
    </w:p>
    <w:p w14:paraId="58A4BD4B" w14:textId="77777777" w:rsidR="000D7FA7" w:rsidRPr="00254AE2" w:rsidRDefault="000D7FA7" w:rsidP="000D7FA7">
      <w:pPr>
        <w:ind w:right="-568"/>
        <w:jc w:val="both"/>
        <w:rPr>
          <w:rFonts w:ascii="Times New Roman" w:hAnsi="Times New Roman" w:cs="Times New Roman"/>
          <w:i/>
          <w:iCs/>
        </w:rPr>
      </w:pPr>
      <w:r w:rsidRPr="00254AE2">
        <w:rPr>
          <w:rFonts w:ascii="Times New Roman" w:hAnsi="Times New Roman" w:cs="Times New Roman"/>
          <w:i/>
          <w:iCs/>
        </w:rPr>
        <w:t>3. A união estável exige convivência pública, contínua e duradoura, com objetivo presente de constituição de família, nos termos do art. 226, § 3º, da Constituição Federal e do art. 1.723 do Código Civil.</w:t>
      </w:r>
    </w:p>
    <w:p w14:paraId="42FEC362" w14:textId="77777777" w:rsidR="000D7FA7" w:rsidRPr="00254AE2" w:rsidRDefault="000D7FA7" w:rsidP="000D7FA7">
      <w:pPr>
        <w:ind w:right="-568"/>
        <w:jc w:val="both"/>
        <w:rPr>
          <w:rFonts w:ascii="Times New Roman" w:hAnsi="Times New Roman" w:cs="Times New Roman"/>
          <w:i/>
          <w:iCs/>
        </w:rPr>
      </w:pPr>
      <w:r w:rsidRPr="00254AE2">
        <w:rPr>
          <w:rFonts w:ascii="Times New Roman" w:hAnsi="Times New Roman" w:cs="Times New Roman"/>
          <w:i/>
          <w:iCs/>
        </w:rPr>
        <w:lastRenderedPageBreak/>
        <w:t>4. O reconhecimento da união estável post mortem demanda prova robusta e incontestável, diante da repercussão direta na esfera jurídica familiar e patrimonial, sem a participação do suposto companheiro falecido.</w:t>
      </w:r>
    </w:p>
    <w:p w14:paraId="429A57F9" w14:textId="77777777" w:rsidR="000D7FA7" w:rsidRPr="00254AE2" w:rsidRDefault="000D7FA7" w:rsidP="000D7FA7">
      <w:pPr>
        <w:ind w:right="-568"/>
        <w:jc w:val="both"/>
        <w:rPr>
          <w:rFonts w:ascii="Times New Roman" w:hAnsi="Times New Roman" w:cs="Times New Roman"/>
          <w:i/>
          <w:iCs/>
        </w:rPr>
      </w:pPr>
      <w:r w:rsidRPr="00254AE2">
        <w:rPr>
          <w:rFonts w:ascii="Times New Roman" w:hAnsi="Times New Roman" w:cs="Times New Roman"/>
          <w:i/>
          <w:iCs/>
        </w:rPr>
        <w:t>5. A prova oral produzida evidencia que o relacionamento era conscientemente mantido em sigilo, com o propósito de não ser descoberto pela esposa legítima do falecido, o que afasta o requisito da publicidade.</w:t>
      </w:r>
    </w:p>
    <w:p w14:paraId="362DCF56" w14:textId="77777777" w:rsidR="000D7FA7" w:rsidRPr="00254AE2" w:rsidRDefault="000D7FA7" w:rsidP="000D7FA7">
      <w:pPr>
        <w:ind w:right="-568"/>
        <w:jc w:val="both"/>
        <w:rPr>
          <w:rFonts w:ascii="Times New Roman" w:hAnsi="Times New Roman" w:cs="Times New Roman"/>
          <w:i/>
          <w:iCs/>
        </w:rPr>
      </w:pPr>
      <w:r w:rsidRPr="00254AE2">
        <w:rPr>
          <w:rFonts w:ascii="Times New Roman" w:hAnsi="Times New Roman" w:cs="Times New Roman"/>
          <w:i/>
          <w:iCs/>
        </w:rPr>
        <w:t>[...]</w:t>
      </w:r>
    </w:p>
    <w:p w14:paraId="1677F4F4" w14:textId="77777777" w:rsidR="000D7FA7" w:rsidRPr="00254AE2" w:rsidRDefault="000D7FA7" w:rsidP="000D7FA7">
      <w:pPr>
        <w:ind w:right="-568"/>
        <w:jc w:val="both"/>
        <w:rPr>
          <w:rFonts w:ascii="Times New Roman" w:hAnsi="Times New Roman" w:cs="Times New Roman"/>
          <w:i/>
          <w:iCs/>
        </w:rPr>
      </w:pPr>
      <w:r w:rsidRPr="00254AE2">
        <w:rPr>
          <w:rFonts w:ascii="Times New Roman" w:hAnsi="Times New Roman" w:cs="Times New Roman"/>
          <w:i/>
          <w:iCs/>
        </w:rPr>
        <w:t>7. Incumbe à autora o ônus da prova quanto ao fato constitutivo de seu direito, nos termos do art. 373, I, do CPC, não tendo sido comprovados os requisitos legais da união estável.</w:t>
      </w:r>
    </w:p>
    <w:p w14:paraId="12FCFEE6" w14:textId="77777777" w:rsidR="000D7FA7" w:rsidRPr="00254AE2" w:rsidRDefault="000D7FA7" w:rsidP="000D7FA7">
      <w:pPr>
        <w:ind w:right="-568"/>
        <w:jc w:val="both"/>
        <w:rPr>
          <w:rFonts w:ascii="Times New Roman" w:hAnsi="Times New Roman" w:cs="Times New Roman"/>
          <w:i/>
          <w:iCs/>
        </w:rPr>
      </w:pPr>
      <w:r w:rsidRPr="00254AE2">
        <w:rPr>
          <w:rFonts w:ascii="Times New Roman" w:hAnsi="Times New Roman" w:cs="Times New Roman"/>
          <w:i/>
          <w:iCs/>
        </w:rPr>
        <w:t>[...]</w:t>
      </w:r>
    </w:p>
    <w:p w14:paraId="0ECB7142" w14:textId="77777777" w:rsidR="000D7FA7" w:rsidRPr="00254AE2" w:rsidRDefault="000D7FA7" w:rsidP="000D7FA7">
      <w:pPr>
        <w:ind w:right="-568"/>
        <w:jc w:val="both"/>
        <w:rPr>
          <w:rFonts w:ascii="Times New Roman" w:hAnsi="Times New Roman" w:cs="Times New Roman"/>
          <w:i/>
          <w:iCs/>
        </w:rPr>
      </w:pPr>
      <w:r w:rsidRPr="00254AE2">
        <w:rPr>
          <w:rFonts w:ascii="Times New Roman" w:hAnsi="Times New Roman" w:cs="Times New Roman"/>
          <w:i/>
          <w:iCs/>
        </w:rPr>
        <w:t>IV. DISPOSITIVO E TESE</w:t>
      </w:r>
    </w:p>
    <w:p w14:paraId="6DCE71D3" w14:textId="4ADCF453" w:rsidR="000D7FA7" w:rsidRPr="000D7FA7" w:rsidRDefault="000D7FA7" w:rsidP="000D7FA7">
      <w:pPr>
        <w:ind w:right="-568"/>
        <w:jc w:val="both"/>
        <w:rPr>
          <w:rFonts w:ascii="Times New Roman" w:hAnsi="Times New Roman" w:cs="Times New Roman"/>
        </w:rPr>
      </w:pPr>
      <w:r w:rsidRPr="00254AE2">
        <w:rPr>
          <w:rFonts w:ascii="Times New Roman" w:hAnsi="Times New Roman" w:cs="Times New Roman"/>
          <w:i/>
          <w:iCs/>
        </w:rPr>
        <w:t>Recurso desprovido</w:t>
      </w:r>
      <w:r w:rsidRPr="000D7FA7">
        <w:rPr>
          <w:rFonts w:ascii="Times New Roman" w:hAnsi="Times New Roman" w:cs="Times New Roman"/>
        </w:rPr>
        <w:t>.</w:t>
      </w:r>
      <w:r w:rsidR="00254AE2">
        <w:rPr>
          <w:rFonts w:ascii="Times New Roman" w:hAnsi="Times New Roman" w:cs="Times New Roman"/>
        </w:rPr>
        <w:t xml:space="preserve">” </w:t>
      </w:r>
      <w:proofErr w:type="gramStart"/>
      <w:r w:rsidRPr="000D7FA7">
        <w:rPr>
          <w:rFonts w:ascii="Times New Roman" w:hAnsi="Times New Roman" w:cs="Times New Roman"/>
        </w:rPr>
        <w:t>[</w:t>
      </w:r>
      <w:proofErr w:type="gramEnd"/>
      <w:r w:rsidRPr="000D7FA7">
        <w:rPr>
          <w:rFonts w:ascii="Times New Roman" w:hAnsi="Times New Roman" w:cs="Times New Roman"/>
        </w:rPr>
        <w:t xml:space="preserve">TJMG – Apelação 1.0000.26.008251-6/001, Rel. Roberto Apolinário de Castro, 4ª Câmara Cível Especializada, </w:t>
      </w:r>
      <w:proofErr w:type="spellStart"/>
      <w:r w:rsidRPr="000D7FA7">
        <w:rPr>
          <w:rFonts w:ascii="Times New Roman" w:hAnsi="Times New Roman" w:cs="Times New Roman"/>
        </w:rPr>
        <w:t>DJe</w:t>
      </w:r>
      <w:proofErr w:type="spellEnd"/>
      <w:r w:rsidRPr="000D7FA7">
        <w:rPr>
          <w:rFonts w:ascii="Times New Roman" w:hAnsi="Times New Roman" w:cs="Times New Roman"/>
        </w:rPr>
        <w:t xml:space="preserve"> 02.03.2026]</w:t>
      </w:r>
    </w:p>
    <w:p w14:paraId="07C8546A" w14:textId="1D539479"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Os registros de encontros esporádicos e festividades isoladas não detêm o condão de transmudar o zelo parental em união estável, pois a lei exige a prova de uma comunhão plena de vida e de propósitos que a autora não logrou demonstrar. </w:t>
      </w:r>
    </w:p>
    <w:p w14:paraId="62343C61" w14:textId="2A73AABE"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A ausência de publicidade do vínculo perante a coletividade é um óbice intransponível, visto que o círculo social e familiar do réu jamais identificou a autora como consorte, restando nítida a falta de reconhecimento família.</w:t>
      </w:r>
    </w:p>
    <w:p w14:paraId="76DB2337" w14:textId="326A0B1F"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Na realidade, durante o longo período em que residiu no continente asiático, o réu vivenciou relacionamentos afetivos distintos, estes sim pautados pela durabilidade, continuidade e, acima de tudo, pela notoriedade pública que a lei exige para a configuração de uma entidade familiar.</w:t>
      </w:r>
    </w:p>
    <w:p w14:paraId="4FCE0A71" w14:textId="293984C5"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Portanto, a coexistência de outros relacionamentos públicos e estruturados pelo requerido no exterior fulmina a tese de exclusividade ou de união estável com a autora. O que se verifica é que Roberto mantinha sua vida afetiva centralizada onde efetivamente residia e trabalhava, sendo os encontros com a requerente meramente residuais e desprovidos de qualquer intenção de constituir família. </w:t>
      </w:r>
    </w:p>
    <w:p w14:paraId="1B882DA2" w14:textId="1EA7519C"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A tentativa da autora de elevar um envolvimento pretérito e assistemático ao status de união estável configura nítida aventura jurídica, ignorando a realidade de que o réu possuía projetos de vida e relacionamentos públicos completamente alheios à figura da requerente.</w:t>
      </w:r>
    </w:p>
    <w:p w14:paraId="31FBCA55" w14:textId="13F2918F"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Concluindo. Não há, portanto, qualquer substrato fático ou jurídico que autorize o reconhecimento de união estável, sendo imperativo o pronto rechaço da pretensão autoral, com a total improcedência dos pedidos trazidos na peça </w:t>
      </w:r>
      <w:proofErr w:type="spellStart"/>
      <w:r w:rsidRPr="000D7FA7">
        <w:rPr>
          <w:rFonts w:ascii="Times New Roman" w:hAnsi="Times New Roman" w:cs="Times New Roman"/>
        </w:rPr>
        <w:t>pórtica</w:t>
      </w:r>
      <w:proofErr w:type="spellEnd"/>
      <w:r w:rsidRPr="000D7FA7">
        <w:rPr>
          <w:rFonts w:ascii="Times New Roman" w:hAnsi="Times New Roman" w:cs="Times New Roman"/>
        </w:rPr>
        <w:t>.</w:t>
      </w:r>
    </w:p>
    <w:p w14:paraId="73E9E670" w14:textId="5BC6E427" w:rsidR="000D7FA7" w:rsidRPr="00254AE2" w:rsidRDefault="000D7FA7" w:rsidP="000D7FA7">
      <w:pPr>
        <w:ind w:right="-568"/>
        <w:jc w:val="both"/>
        <w:rPr>
          <w:rFonts w:ascii="Times New Roman" w:hAnsi="Times New Roman" w:cs="Times New Roman"/>
          <w:b/>
          <w:bCs/>
        </w:rPr>
      </w:pPr>
      <w:r w:rsidRPr="00254AE2">
        <w:rPr>
          <w:rFonts w:ascii="Times New Roman" w:hAnsi="Times New Roman" w:cs="Times New Roman"/>
          <w:b/>
          <w:bCs/>
        </w:rPr>
        <w:t xml:space="preserve">DA INEXISTÊNCIA DE UNIÃO ESTÁVEL E IMPOSSIBILIDADE DE PARTILHA DE BENS </w:t>
      </w:r>
    </w:p>
    <w:p w14:paraId="6F3A461A" w14:textId="77777777" w:rsidR="000D7FA7" w:rsidRPr="000D7FA7" w:rsidRDefault="000D7FA7" w:rsidP="000D7FA7">
      <w:pPr>
        <w:ind w:right="-568"/>
        <w:jc w:val="both"/>
        <w:rPr>
          <w:rFonts w:ascii="Times New Roman" w:hAnsi="Times New Roman" w:cs="Times New Roman"/>
        </w:rPr>
      </w:pPr>
    </w:p>
    <w:p w14:paraId="074B5255" w14:textId="4EF0F438"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lastRenderedPageBreak/>
        <w:t>Meritíssima Juíza,</w:t>
      </w:r>
      <w:r w:rsidR="00254AE2">
        <w:rPr>
          <w:rFonts w:ascii="Times New Roman" w:hAnsi="Times New Roman" w:cs="Times New Roman"/>
        </w:rPr>
        <w:t xml:space="preserve"> </w:t>
      </w:r>
      <w:r w:rsidRPr="000D7FA7">
        <w:rPr>
          <w:rFonts w:ascii="Times New Roman" w:hAnsi="Times New Roman" w:cs="Times New Roman"/>
        </w:rPr>
        <w:t xml:space="preserve">indemonstrada a existência de união estável de </w:t>
      </w:r>
      <w:r w:rsidR="00254AE2">
        <w:rPr>
          <w:rFonts w:ascii="Times New Roman" w:hAnsi="Times New Roman" w:cs="Times New Roman"/>
        </w:rPr>
        <w:t>...</w:t>
      </w:r>
      <w:r w:rsidRPr="000D7FA7">
        <w:rPr>
          <w:rFonts w:ascii="Times New Roman" w:hAnsi="Times New Roman" w:cs="Times New Roman"/>
        </w:rPr>
        <w:t xml:space="preserve"> a </w:t>
      </w:r>
      <w:r w:rsidR="00254AE2">
        <w:rPr>
          <w:rFonts w:ascii="Times New Roman" w:hAnsi="Times New Roman" w:cs="Times New Roman"/>
        </w:rPr>
        <w:t>...</w:t>
      </w:r>
      <w:r w:rsidRPr="000D7FA7">
        <w:rPr>
          <w:rFonts w:ascii="Times New Roman" w:hAnsi="Times New Roman" w:cs="Times New Roman"/>
        </w:rPr>
        <w:t>, não há que se falar em sua dissolução, tampouco em qualquer efeito patrimonial dela decorrente.</w:t>
      </w:r>
    </w:p>
    <w:p w14:paraId="3B414247" w14:textId="0CD5E63B"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Por conseguinte, revela-se igualmente incabível qualquer pretensão de partilha de bens apontados na inicial, uma vez que, inexistindo entidade familiar reconhecível juridicamente, não se forma patrimônio comum a ser dividido, permanecendo íntegros os bens particulares do réu.</w:t>
      </w:r>
    </w:p>
    <w:p w14:paraId="7493C848" w14:textId="04EE2FC4"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A petição inicial apresentada pela autora escancara o caráter manifestamente aventureiro e oportunista da presente demanda, evidenciando inequívoca tentativa de enriquecimento ilícito às custas do requerido. </w:t>
      </w:r>
    </w:p>
    <w:p w14:paraId="55B8A1C0" w14:textId="40AB2CDF"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Não há, absolutamente, qualquer prova — sequer indício mínimo — capaz de sustentar a alegação de existência de união estável, limitando-se a autora a lançar afirmações vazias, desprovidas de respaldo fático ou documental. </w:t>
      </w:r>
    </w:p>
    <w:p w14:paraId="6547A0A7" w14:textId="01E54979"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Essa conduta revela não apenas a fragilidade extrema da narrativa, mas a deliberada utilização do Poder Judiciário como instrumento para obtenção de vantagem indevida. </w:t>
      </w:r>
    </w:p>
    <w:p w14:paraId="5E7F2163" w14:textId="2CC62180"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A gravidade se acentua diante do fato de que o patrimônio do requerido foi constituído exclusivamente por seu esforço pessoal, ao longo de mais de cinco décadas de trabalho árduo, iniciado ainda na juventude e mantido até seus atuais </w:t>
      </w:r>
      <w:r w:rsidR="00254AE2">
        <w:rPr>
          <w:rFonts w:ascii="Times New Roman" w:hAnsi="Times New Roman" w:cs="Times New Roman"/>
        </w:rPr>
        <w:t>...</w:t>
      </w:r>
      <w:r w:rsidRPr="000D7FA7">
        <w:rPr>
          <w:rFonts w:ascii="Times New Roman" w:hAnsi="Times New Roman" w:cs="Times New Roman"/>
        </w:rPr>
        <w:t xml:space="preserve"> anos de idade. </w:t>
      </w:r>
    </w:p>
    <w:p w14:paraId="3ED7B030" w14:textId="73AEB9B9"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 xml:space="preserve">Inclusive, em relação ao veículo marca/modelo </w:t>
      </w:r>
      <w:r w:rsidR="00254AE2">
        <w:rPr>
          <w:rFonts w:ascii="Times New Roman" w:hAnsi="Times New Roman" w:cs="Times New Roman"/>
        </w:rPr>
        <w:t>...</w:t>
      </w:r>
      <w:r w:rsidRPr="000D7FA7">
        <w:rPr>
          <w:rFonts w:ascii="Times New Roman" w:hAnsi="Times New Roman" w:cs="Times New Roman"/>
        </w:rPr>
        <w:t xml:space="preserve"> Placa </w:t>
      </w:r>
      <w:r w:rsidR="00254AE2">
        <w:rPr>
          <w:rFonts w:ascii="Times New Roman" w:hAnsi="Times New Roman" w:cs="Times New Roman"/>
        </w:rPr>
        <w:t>...</w:t>
      </w:r>
      <w:r w:rsidRPr="000D7FA7">
        <w:rPr>
          <w:rFonts w:ascii="Times New Roman" w:hAnsi="Times New Roman" w:cs="Times New Roman"/>
        </w:rPr>
        <w:t>, o mesmo foi adquirido pelo autor em “</w:t>
      </w:r>
      <w:r w:rsidR="00254AE2">
        <w:rPr>
          <w:rFonts w:ascii="Times New Roman" w:hAnsi="Times New Roman" w:cs="Times New Roman"/>
        </w:rPr>
        <w:t>...</w:t>
      </w:r>
      <w:r w:rsidRPr="000D7FA7">
        <w:rPr>
          <w:rFonts w:ascii="Times New Roman" w:hAnsi="Times New Roman" w:cs="Times New Roman"/>
        </w:rPr>
        <w:t>”, fora do período da inverídica união estável [doc.</w:t>
      </w:r>
      <w:r w:rsidR="00254AE2">
        <w:rPr>
          <w:rFonts w:ascii="Times New Roman" w:hAnsi="Times New Roman" w:cs="Times New Roman"/>
        </w:rPr>
        <w:t xml:space="preserve"> n. ...</w:t>
      </w:r>
      <w:r w:rsidRPr="000D7FA7">
        <w:rPr>
          <w:rFonts w:ascii="Times New Roman" w:hAnsi="Times New Roman" w:cs="Times New Roman"/>
        </w:rPr>
        <w:t>].</w:t>
      </w:r>
    </w:p>
    <w:p w14:paraId="4C342807" w14:textId="1117E1AD"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Admitir o prosseguimento de pretensão fundada em meras alegações infundadas equivaleria a chancelar o abuso do direito de ação e a flagrante má-fé processual, em total afronta aos princípios basilares do ordenamento jurídico.</w:t>
      </w:r>
    </w:p>
    <w:p w14:paraId="102CAF14" w14:textId="1F39D0C7" w:rsidR="000D7FA7" w:rsidRPr="00254AE2" w:rsidRDefault="000D7FA7" w:rsidP="000D7FA7">
      <w:pPr>
        <w:ind w:right="-568"/>
        <w:jc w:val="both"/>
        <w:rPr>
          <w:rFonts w:ascii="Times New Roman" w:hAnsi="Times New Roman" w:cs="Times New Roman"/>
          <w:b/>
          <w:bCs/>
        </w:rPr>
      </w:pPr>
      <w:r w:rsidRPr="00254AE2">
        <w:rPr>
          <w:rFonts w:ascii="Times New Roman" w:hAnsi="Times New Roman" w:cs="Times New Roman"/>
          <w:b/>
          <w:bCs/>
        </w:rPr>
        <w:t>IV-</w:t>
      </w:r>
      <w:r w:rsidR="00254AE2" w:rsidRPr="00254AE2">
        <w:rPr>
          <w:rFonts w:ascii="Times New Roman" w:hAnsi="Times New Roman" w:cs="Times New Roman"/>
          <w:b/>
          <w:bCs/>
        </w:rPr>
        <w:t xml:space="preserve"> </w:t>
      </w:r>
      <w:r w:rsidRPr="00254AE2">
        <w:rPr>
          <w:rFonts w:ascii="Times New Roman" w:hAnsi="Times New Roman" w:cs="Times New Roman"/>
          <w:b/>
          <w:bCs/>
        </w:rPr>
        <w:t>PEDIDOS</w:t>
      </w:r>
    </w:p>
    <w:p w14:paraId="14D230F7" w14:textId="2BE77CE5" w:rsidR="000D7FA7" w:rsidRPr="000D7FA7" w:rsidRDefault="000D7FA7" w:rsidP="000D7FA7">
      <w:pPr>
        <w:ind w:right="-568"/>
        <w:jc w:val="both"/>
        <w:rPr>
          <w:rFonts w:ascii="Times New Roman" w:hAnsi="Times New Roman" w:cs="Times New Roman"/>
        </w:rPr>
      </w:pPr>
      <w:proofErr w:type="spellStart"/>
      <w:r w:rsidRPr="00254AE2">
        <w:rPr>
          <w:rFonts w:ascii="Times New Roman" w:hAnsi="Times New Roman" w:cs="Times New Roman"/>
          <w:b/>
          <w:bCs/>
          <w:i/>
          <w:iCs/>
        </w:rPr>
        <w:t>Ex</w:t>
      </w:r>
      <w:proofErr w:type="spellEnd"/>
      <w:r w:rsidRPr="00254AE2">
        <w:rPr>
          <w:rFonts w:ascii="Times New Roman" w:hAnsi="Times New Roman" w:cs="Times New Roman"/>
          <w:b/>
          <w:bCs/>
          <w:i/>
          <w:iCs/>
        </w:rPr>
        <w:t xml:space="preserve"> positis</w:t>
      </w:r>
      <w:r w:rsidRPr="000D7FA7">
        <w:rPr>
          <w:rFonts w:ascii="Times New Roman" w:hAnsi="Times New Roman" w:cs="Times New Roman"/>
        </w:rPr>
        <w:t>, o demandado requer:</w:t>
      </w:r>
    </w:p>
    <w:p w14:paraId="362FF21F" w14:textId="195AEBAF" w:rsidR="000D7FA7" w:rsidRPr="000D7FA7" w:rsidRDefault="00254AE2" w:rsidP="000D7FA7">
      <w:pPr>
        <w:ind w:right="-568"/>
        <w:jc w:val="both"/>
        <w:rPr>
          <w:rFonts w:ascii="Times New Roman" w:hAnsi="Times New Roman" w:cs="Times New Roman"/>
        </w:rPr>
      </w:pPr>
      <w:r w:rsidRPr="00254AE2">
        <w:rPr>
          <w:rFonts w:ascii="Times New Roman" w:hAnsi="Times New Roman" w:cs="Times New Roman"/>
        </w:rPr>
        <w:t>a)</w:t>
      </w:r>
      <w:r>
        <w:rPr>
          <w:rFonts w:ascii="Times New Roman" w:hAnsi="Times New Roman" w:cs="Times New Roman"/>
        </w:rPr>
        <w:t xml:space="preserve"> </w:t>
      </w:r>
      <w:r w:rsidR="000D7FA7" w:rsidRPr="00254AE2">
        <w:rPr>
          <w:rFonts w:ascii="Times New Roman" w:hAnsi="Times New Roman" w:cs="Times New Roman"/>
        </w:rPr>
        <w:t>seja ACOLHIDA A PRELIMINAR DE REVOGAÇÃO DA GRATUIDADE DA JUSTIÇA;</w:t>
      </w:r>
    </w:p>
    <w:p w14:paraId="07F6C33C" w14:textId="46E835A3"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b)</w:t>
      </w:r>
      <w:r w:rsidR="00254AE2">
        <w:rPr>
          <w:rFonts w:ascii="Times New Roman" w:hAnsi="Times New Roman" w:cs="Times New Roman"/>
        </w:rPr>
        <w:t xml:space="preserve"> </w:t>
      </w:r>
      <w:r w:rsidRPr="000D7FA7">
        <w:rPr>
          <w:rFonts w:ascii="Times New Roman" w:hAnsi="Times New Roman" w:cs="Times New Roman"/>
        </w:rPr>
        <w:t>seja JULGADA IMPROCEDENTE A AÇÃO, condenando a autora ao pagamento de honorários advocatícios no percentual de 20% [vinte por cento] sobre o valor da causa atualizado, mais as custas processuais;</w:t>
      </w:r>
    </w:p>
    <w:p w14:paraId="155C5DF5" w14:textId="54D4C88B"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c)</w:t>
      </w:r>
      <w:r w:rsidR="00254AE2">
        <w:rPr>
          <w:rFonts w:ascii="Times New Roman" w:hAnsi="Times New Roman" w:cs="Times New Roman"/>
        </w:rPr>
        <w:t xml:space="preserve"> </w:t>
      </w:r>
      <w:r w:rsidRPr="000D7FA7">
        <w:rPr>
          <w:rFonts w:ascii="Times New Roman" w:hAnsi="Times New Roman" w:cs="Times New Roman"/>
        </w:rPr>
        <w:t>a produção de provas documental, depoimento pessoal e pericial;</w:t>
      </w:r>
    </w:p>
    <w:p w14:paraId="138D4DA2" w14:textId="62B1BE17" w:rsidR="000D7FA7" w:rsidRPr="000D7FA7" w:rsidRDefault="000D7FA7" w:rsidP="000D7FA7">
      <w:pPr>
        <w:ind w:right="-568"/>
        <w:jc w:val="both"/>
        <w:rPr>
          <w:rFonts w:ascii="Times New Roman" w:hAnsi="Times New Roman" w:cs="Times New Roman"/>
        </w:rPr>
      </w:pPr>
      <w:r w:rsidRPr="000D7FA7">
        <w:rPr>
          <w:rFonts w:ascii="Times New Roman" w:hAnsi="Times New Roman" w:cs="Times New Roman"/>
        </w:rPr>
        <w:t>d)</w:t>
      </w:r>
      <w:r w:rsidR="00254AE2">
        <w:rPr>
          <w:rFonts w:ascii="Times New Roman" w:hAnsi="Times New Roman" w:cs="Times New Roman"/>
        </w:rPr>
        <w:t xml:space="preserve"> </w:t>
      </w:r>
      <w:r w:rsidRPr="000D7FA7">
        <w:rPr>
          <w:rFonts w:ascii="Times New Roman" w:hAnsi="Times New Roman" w:cs="Times New Roman"/>
        </w:rPr>
        <w:t>o cadastramento dos signatários para as vindouras publicações, sob pena de nulidade.</w:t>
      </w:r>
    </w:p>
    <w:p w14:paraId="2EE7FA39" w14:textId="660E1AFE" w:rsidR="000D7FA7" w:rsidRPr="000D7FA7" w:rsidRDefault="000D7FA7" w:rsidP="00254AE2">
      <w:pPr>
        <w:spacing w:after="0" w:line="240" w:lineRule="auto"/>
        <w:ind w:right="-567"/>
        <w:jc w:val="center"/>
        <w:rPr>
          <w:rFonts w:ascii="Times New Roman" w:hAnsi="Times New Roman" w:cs="Times New Roman"/>
        </w:rPr>
      </w:pPr>
      <w:r w:rsidRPr="000D7FA7">
        <w:rPr>
          <w:rFonts w:ascii="Times New Roman" w:hAnsi="Times New Roman" w:cs="Times New Roman"/>
        </w:rPr>
        <w:t>P</w:t>
      </w:r>
      <w:r w:rsidR="00254AE2">
        <w:rPr>
          <w:rFonts w:ascii="Times New Roman" w:hAnsi="Times New Roman" w:cs="Times New Roman"/>
        </w:rPr>
        <w:t>ede</w:t>
      </w:r>
      <w:r w:rsidRPr="000D7FA7">
        <w:rPr>
          <w:rFonts w:ascii="Times New Roman" w:hAnsi="Times New Roman" w:cs="Times New Roman"/>
        </w:rPr>
        <w:t xml:space="preserve"> Deferimento.</w:t>
      </w:r>
    </w:p>
    <w:p w14:paraId="74EA44E7" w14:textId="3729F20A" w:rsidR="000D7FA7" w:rsidRDefault="00254AE2" w:rsidP="00254AE2">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676EDBC1" w14:textId="34DCF863" w:rsidR="00254AE2" w:rsidRPr="000D7FA7" w:rsidRDefault="00254AE2" w:rsidP="00254AE2">
      <w:pPr>
        <w:spacing w:after="0" w:line="240" w:lineRule="auto"/>
        <w:ind w:right="-567"/>
        <w:jc w:val="center"/>
        <w:rPr>
          <w:rFonts w:ascii="Times New Roman" w:hAnsi="Times New Roman" w:cs="Times New Roman"/>
        </w:rPr>
      </w:pPr>
      <w:r>
        <w:rPr>
          <w:rFonts w:ascii="Times New Roman" w:hAnsi="Times New Roman" w:cs="Times New Roman"/>
        </w:rPr>
        <w:t>(Assinatura e OAB dos Advogados)</w:t>
      </w:r>
    </w:p>
    <w:sectPr w:rsidR="00254AE2" w:rsidRPr="000D7FA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DC8D2" w14:textId="77777777" w:rsidR="00EB57B8" w:rsidRDefault="00EB57B8" w:rsidP="000D7FA7">
      <w:pPr>
        <w:spacing w:after="0" w:line="240" w:lineRule="auto"/>
      </w:pPr>
      <w:r>
        <w:separator/>
      </w:r>
    </w:p>
  </w:endnote>
  <w:endnote w:type="continuationSeparator" w:id="0">
    <w:p w14:paraId="597243B3" w14:textId="77777777" w:rsidR="00EB57B8" w:rsidRDefault="00EB57B8" w:rsidP="000D7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A9350" w14:textId="77777777" w:rsidR="00EB57B8" w:rsidRDefault="00EB57B8" w:rsidP="000D7FA7">
      <w:pPr>
        <w:spacing w:after="0" w:line="240" w:lineRule="auto"/>
      </w:pPr>
      <w:r>
        <w:separator/>
      </w:r>
    </w:p>
  </w:footnote>
  <w:footnote w:type="continuationSeparator" w:id="0">
    <w:p w14:paraId="345A5B8D" w14:textId="77777777" w:rsidR="00EB57B8" w:rsidRDefault="00EB57B8" w:rsidP="000D7F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4B6A"/>
    <w:multiLevelType w:val="hybridMultilevel"/>
    <w:tmpl w:val="29A0466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3F600B0"/>
    <w:multiLevelType w:val="hybridMultilevel"/>
    <w:tmpl w:val="1D9A1D8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D777C45"/>
    <w:multiLevelType w:val="hybridMultilevel"/>
    <w:tmpl w:val="9AD42D3E"/>
    <w:lvl w:ilvl="0" w:tplc="72A49D3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761E4184"/>
    <w:multiLevelType w:val="hybridMultilevel"/>
    <w:tmpl w:val="06F667E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8AC33CD"/>
    <w:multiLevelType w:val="hybridMultilevel"/>
    <w:tmpl w:val="6240C86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827752077">
    <w:abstractNumId w:val="2"/>
  </w:num>
  <w:num w:numId="2" w16cid:durableId="1027024769">
    <w:abstractNumId w:val="4"/>
  </w:num>
  <w:num w:numId="3" w16cid:durableId="104621893">
    <w:abstractNumId w:val="3"/>
  </w:num>
  <w:num w:numId="4" w16cid:durableId="358821951">
    <w:abstractNumId w:val="0"/>
  </w:num>
  <w:num w:numId="5" w16cid:durableId="67702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FA7"/>
    <w:rsid w:val="000D7FA7"/>
    <w:rsid w:val="00254AE2"/>
    <w:rsid w:val="00797110"/>
    <w:rsid w:val="00CF21B4"/>
    <w:rsid w:val="00DC7A0D"/>
    <w:rsid w:val="00EB57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17FD3"/>
  <w15:chartTrackingRefBased/>
  <w15:docId w15:val="{9D086F97-BDC9-4686-BBC2-29F3B6B2B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0D7F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0D7F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0D7FA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0D7FA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0D7FA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0D7FA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D7FA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D7FA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D7FA7"/>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D7FA7"/>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0D7FA7"/>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0D7FA7"/>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0D7FA7"/>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0D7FA7"/>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0D7FA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D7FA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D7FA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D7FA7"/>
    <w:rPr>
      <w:rFonts w:eastAsiaTheme="majorEastAsia" w:cstheme="majorBidi"/>
      <w:color w:val="272727" w:themeColor="text1" w:themeTint="D8"/>
    </w:rPr>
  </w:style>
  <w:style w:type="paragraph" w:styleId="Ttulo">
    <w:name w:val="Title"/>
    <w:basedOn w:val="Normal"/>
    <w:next w:val="Normal"/>
    <w:link w:val="TtuloChar"/>
    <w:uiPriority w:val="10"/>
    <w:qFormat/>
    <w:rsid w:val="000D7F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D7FA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D7FA7"/>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D7FA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D7FA7"/>
    <w:pPr>
      <w:spacing w:before="160"/>
      <w:jc w:val="center"/>
    </w:pPr>
    <w:rPr>
      <w:i/>
      <w:iCs/>
      <w:color w:val="404040" w:themeColor="text1" w:themeTint="BF"/>
    </w:rPr>
  </w:style>
  <w:style w:type="character" w:customStyle="1" w:styleId="CitaoChar">
    <w:name w:val="Citação Char"/>
    <w:basedOn w:val="Fontepargpadro"/>
    <w:link w:val="Citao"/>
    <w:uiPriority w:val="29"/>
    <w:rsid w:val="000D7FA7"/>
    <w:rPr>
      <w:i/>
      <w:iCs/>
      <w:color w:val="404040" w:themeColor="text1" w:themeTint="BF"/>
    </w:rPr>
  </w:style>
  <w:style w:type="paragraph" w:styleId="PargrafodaLista">
    <w:name w:val="List Paragraph"/>
    <w:basedOn w:val="Normal"/>
    <w:uiPriority w:val="34"/>
    <w:qFormat/>
    <w:rsid w:val="000D7FA7"/>
    <w:pPr>
      <w:ind w:left="720"/>
      <w:contextualSpacing/>
    </w:pPr>
  </w:style>
  <w:style w:type="character" w:styleId="nfaseIntensa">
    <w:name w:val="Intense Emphasis"/>
    <w:basedOn w:val="Fontepargpadro"/>
    <w:uiPriority w:val="21"/>
    <w:qFormat/>
    <w:rsid w:val="000D7FA7"/>
    <w:rPr>
      <w:i/>
      <w:iCs/>
      <w:color w:val="2F5496" w:themeColor="accent1" w:themeShade="BF"/>
    </w:rPr>
  </w:style>
  <w:style w:type="paragraph" w:styleId="CitaoIntensa">
    <w:name w:val="Intense Quote"/>
    <w:basedOn w:val="Normal"/>
    <w:next w:val="Normal"/>
    <w:link w:val="CitaoIntensaChar"/>
    <w:uiPriority w:val="30"/>
    <w:qFormat/>
    <w:rsid w:val="000D7F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0D7FA7"/>
    <w:rPr>
      <w:i/>
      <w:iCs/>
      <w:color w:val="2F5496" w:themeColor="accent1" w:themeShade="BF"/>
    </w:rPr>
  </w:style>
  <w:style w:type="character" w:styleId="RefernciaIntensa">
    <w:name w:val="Intense Reference"/>
    <w:basedOn w:val="Fontepargpadro"/>
    <w:uiPriority w:val="32"/>
    <w:qFormat/>
    <w:rsid w:val="000D7FA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15</Pages>
  <Words>5829</Words>
  <Characters>31479</Characters>
  <Application>Microsoft Office Word</Application>
  <DocSecurity>0</DocSecurity>
  <Lines>262</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2026-09-21T21:29:00Z</dcterms:created>
  <dcterms:modified xsi:type="dcterms:W3CDTF">2026-09-21T22:07:00Z</dcterms:modified>
</cp:coreProperties>
</file>