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2A8FC" w14:textId="77777777" w:rsidR="00E66175" w:rsidRPr="00E66175" w:rsidRDefault="00E66175" w:rsidP="00E66175">
      <w:pPr>
        <w:spacing w:after="0" w:line="240" w:lineRule="auto"/>
        <w:ind w:right="-567"/>
        <w:jc w:val="center"/>
        <w:rPr>
          <w:rFonts w:ascii="Arial Black" w:hAnsi="Arial Black" w:cs="Times New Roman"/>
        </w:rPr>
      </w:pPr>
      <w:r w:rsidRPr="00E66175">
        <w:rPr>
          <w:rFonts w:ascii="Arial Black" w:hAnsi="Arial Black" w:cs="Times New Roman"/>
        </w:rPr>
        <w:t>MODELO DE PETIÇÃO</w:t>
      </w:r>
    </w:p>
    <w:p w14:paraId="25497CDA" w14:textId="77777777" w:rsidR="00E66175" w:rsidRPr="00E66175" w:rsidRDefault="00E66175" w:rsidP="00E66175">
      <w:pPr>
        <w:spacing w:after="0" w:line="240" w:lineRule="auto"/>
        <w:ind w:right="-567"/>
        <w:jc w:val="center"/>
        <w:rPr>
          <w:rFonts w:ascii="Arial Black" w:hAnsi="Arial Black" w:cs="Times New Roman"/>
        </w:rPr>
      </w:pPr>
      <w:r w:rsidRPr="00E66175">
        <w:rPr>
          <w:rFonts w:ascii="Arial Black" w:hAnsi="Arial Black" w:cs="Times New Roman"/>
        </w:rPr>
        <w:t>SENTENÇA. DECISÃO CONTRA AS PROVAS DOS AUTOS.</w:t>
      </w:r>
    </w:p>
    <w:p w14:paraId="44D0B7C1" w14:textId="4EB6FEC1" w:rsidR="00E66175" w:rsidRPr="00E66175" w:rsidRDefault="00E66175" w:rsidP="00E66175">
      <w:pPr>
        <w:spacing w:after="0" w:line="240" w:lineRule="auto"/>
        <w:ind w:right="-567"/>
        <w:jc w:val="center"/>
        <w:rPr>
          <w:rFonts w:ascii="Arial Black" w:hAnsi="Arial Black" w:cs="Times New Roman"/>
        </w:rPr>
      </w:pPr>
      <w:r w:rsidRPr="00E66175">
        <w:rPr>
          <w:rFonts w:ascii="Arial Black" w:hAnsi="Arial Black" w:cs="Times New Roman"/>
        </w:rPr>
        <w:t>NÃO OBSERVÂNCIA DE ANTERIORES DECISÕES DA SUPERIOR INSTÂNCIA.</w:t>
      </w:r>
      <w:r>
        <w:rPr>
          <w:rFonts w:ascii="Arial Black" w:hAnsi="Arial Black" w:cs="Times New Roman"/>
        </w:rPr>
        <w:t xml:space="preserve"> </w:t>
      </w:r>
      <w:r w:rsidRPr="00E66175">
        <w:rPr>
          <w:rFonts w:ascii="Arial Black" w:hAnsi="Arial Black" w:cs="Times New Roman"/>
        </w:rPr>
        <w:t>APELAÇÃO</w:t>
      </w:r>
    </w:p>
    <w:p w14:paraId="162650D7" w14:textId="77777777" w:rsidR="00E66175" w:rsidRPr="00E66175" w:rsidRDefault="00E66175" w:rsidP="00E66175">
      <w:pPr>
        <w:spacing w:after="0" w:line="240" w:lineRule="auto"/>
        <w:ind w:right="-567"/>
        <w:jc w:val="right"/>
        <w:rPr>
          <w:rFonts w:ascii="Arial Black" w:hAnsi="Arial Black" w:cs="Times New Roman"/>
        </w:rPr>
      </w:pPr>
      <w:proofErr w:type="spellStart"/>
      <w:r w:rsidRPr="00E66175">
        <w:rPr>
          <w:rFonts w:ascii="Arial Black" w:hAnsi="Arial Black" w:cs="Times New Roman"/>
        </w:rPr>
        <w:t>Rénan</w:t>
      </w:r>
      <w:proofErr w:type="spellEnd"/>
      <w:r w:rsidRPr="00E66175">
        <w:rPr>
          <w:rFonts w:ascii="Arial Black" w:hAnsi="Arial Black" w:cs="Times New Roman"/>
        </w:rPr>
        <w:t xml:space="preserve"> </w:t>
      </w:r>
      <w:proofErr w:type="spellStart"/>
      <w:r w:rsidRPr="00E66175">
        <w:rPr>
          <w:rFonts w:ascii="Arial Black" w:hAnsi="Arial Black" w:cs="Times New Roman"/>
        </w:rPr>
        <w:t>Kfuri</w:t>
      </w:r>
      <w:proofErr w:type="spellEnd"/>
      <w:r w:rsidRPr="00E66175">
        <w:rPr>
          <w:rFonts w:ascii="Arial Black" w:hAnsi="Arial Black" w:cs="Times New Roman"/>
        </w:rPr>
        <w:t xml:space="preserve"> Lopes</w:t>
      </w:r>
    </w:p>
    <w:p w14:paraId="56F806E5" w14:textId="77777777" w:rsidR="00E66175" w:rsidRPr="00E66175" w:rsidRDefault="00E66175" w:rsidP="00E66175">
      <w:pPr>
        <w:ind w:right="-568"/>
        <w:jc w:val="both"/>
        <w:rPr>
          <w:rFonts w:ascii="Times New Roman" w:hAnsi="Times New Roman" w:cs="Times New Roman"/>
        </w:rPr>
      </w:pPr>
    </w:p>
    <w:p w14:paraId="2861A2CE" w14:textId="77777777" w:rsidR="00E66175" w:rsidRDefault="00E66175" w:rsidP="00E66175">
      <w:pPr>
        <w:ind w:right="-568"/>
        <w:jc w:val="both"/>
        <w:rPr>
          <w:rFonts w:ascii="Times New Roman" w:hAnsi="Times New Roman" w:cs="Times New Roman"/>
        </w:rPr>
      </w:pPr>
      <w:r w:rsidRPr="00E66175">
        <w:rPr>
          <w:rFonts w:ascii="Times New Roman" w:hAnsi="Times New Roman" w:cs="Times New Roman"/>
        </w:rPr>
        <w:t>E</w:t>
      </w:r>
      <w:r>
        <w:rPr>
          <w:rFonts w:ascii="Times New Roman" w:hAnsi="Times New Roman" w:cs="Times New Roman"/>
        </w:rPr>
        <w:t>xmo. Sr. Juiz de Direito da ... Vara Cível da Comarca de ...</w:t>
      </w:r>
    </w:p>
    <w:p w14:paraId="3CDE409B" w14:textId="4D9A91F8"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Cumprimento de Sentença n. </w:t>
      </w:r>
      <w:r>
        <w:rPr>
          <w:rFonts w:ascii="Times New Roman" w:hAnsi="Times New Roman" w:cs="Times New Roman"/>
        </w:rPr>
        <w:t>...</w:t>
      </w:r>
    </w:p>
    <w:p w14:paraId="2A8792A6" w14:textId="705E010B"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ESPÓLIO DE </w:t>
      </w:r>
      <w:r>
        <w:rPr>
          <w:rFonts w:ascii="Times New Roman" w:hAnsi="Times New Roman" w:cs="Times New Roman"/>
        </w:rPr>
        <w:t>...</w:t>
      </w:r>
      <w:r w:rsidRPr="00E66175">
        <w:rPr>
          <w:rFonts w:ascii="Times New Roman" w:hAnsi="Times New Roman" w:cs="Times New Roman"/>
        </w:rPr>
        <w:t xml:space="preserve">, representado pelo inventariante </w:t>
      </w:r>
      <w:r>
        <w:rPr>
          <w:rFonts w:ascii="Times New Roman" w:hAnsi="Times New Roman" w:cs="Times New Roman"/>
        </w:rPr>
        <w:t>...</w:t>
      </w:r>
      <w:r w:rsidRPr="00E66175">
        <w:rPr>
          <w:rFonts w:ascii="Times New Roman" w:hAnsi="Times New Roman" w:cs="Times New Roman"/>
        </w:rPr>
        <w:t xml:space="preserve"> e </w:t>
      </w:r>
      <w:r>
        <w:rPr>
          <w:rFonts w:ascii="Times New Roman" w:hAnsi="Times New Roman" w:cs="Times New Roman"/>
        </w:rPr>
        <w:t>...</w:t>
      </w:r>
      <w:r w:rsidRPr="00E66175">
        <w:rPr>
          <w:rFonts w:ascii="Times New Roman" w:hAnsi="Times New Roman" w:cs="Times New Roman"/>
        </w:rPr>
        <w:t xml:space="preserve">, pelos advogados in fine assinados, nos autos epigrafados que contendem com </w:t>
      </w:r>
      <w:r>
        <w:rPr>
          <w:rFonts w:ascii="Times New Roman" w:hAnsi="Times New Roman" w:cs="Times New Roman"/>
        </w:rPr>
        <w:t>...</w:t>
      </w:r>
      <w:r w:rsidRPr="00E66175">
        <w:rPr>
          <w:rFonts w:ascii="Times New Roman" w:hAnsi="Times New Roman" w:cs="Times New Roman"/>
        </w:rPr>
        <w:t xml:space="preserve"> E OUTROS, vêm, respeitosamente, interpor a presente APELAÇÃO [CPC, art. 203, § 1º </w:t>
      </w:r>
      <w:proofErr w:type="spellStart"/>
      <w:r w:rsidRPr="00E66175">
        <w:rPr>
          <w:rFonts w:ascii="Times New Roman" w:hAnsi="Times New Roman" w:cs="Times New Roman"/>
        </w:rPr>
        <w:t>c.c</w:t>
      </w:r>
      <w:proofErr w:type="spellEnd"/>
      <w:r w:rsidRPr="00E66175">
        <w:rPr>
          <w:rFonts w:ascii="Times New Roman" w:hAnsi="Times New Roman" w:cs="Times New Roman"/>
        </w:rPr>
        <w:t xml:space="preserve">. </w:t>
      </w:r>
      <w:proofErr w:type="spellStart"/>
      <w:r w:rsidRPr="00E66175">
        <w:rPr>
          <w:rFonts w:ascii="Times New Roman" w:hAnsi="Times New Roman" w:cs="Times New Roman"/>
        </w:rPr>
        <w:t>arts</w:t>
      </w:r>
      <w:proofErr w:type="spellEnd"/>
      <w:r w:rsidRPr="00E66175">
        <w:rPr>
          <w:rFonts w:ascii="Times New Roman" w:hAnsi="Times New Roman" w:cs="Times New Roman"/>
        </w:rPr>
        <w:t xml:space="preserve">. 1.009 e 1.012, </w:t>
      </w:r>
      <w:r w:rsidRPr="00E66175">
        <w:rPr>
          <w:rFonts w:ascii="Times New Roman" w:hAnsi="Times New Roman" w:cs="Times New Roman"/>
          <w:i/>
          <w:iCs/>
        </w:rPr>
        <w:t>caput</w:t>
      </w:r>
      <w:proofErr w:type="gramStart"/>
      <w:r w:rsidRPr="00E66175">
        <w:rPr>
          <w:rFonts w:ascii="Times New Roman" w:hAnsi="Times New Roman" w:cs="Times New Roman"/>
        </w:rPr>
        <w:t>] ,</w:t>
      </w:r>
      <w:proofErr w:type="gramEnd"/>
      <w:r w:rsidRPr="00E66175">
        <w:rPr>
          <w:rFonts w:ascii="Times New Roman" w:hAnsi="Times New Roman" w:cs="Times New Roman"/>
        </w:rPr>
        <w:t xml:space="preserve"> pelas razões de direito adiante articuladas:</w:t>
      </w:r>
    </w:p>
    <w:p w14:paraId="4635B197" w14:textId="7F5FE774" w:rsidR="00E66175" w:rsidRPr="00E66175" w:rsidRDefault="00E66175" w:rsidP="00E66175">
      <w:pPr>
        <w:ind w:right="-568"/>
        <w:jc w:val="both"/>
        <w:rPr>
          <w:rFonts w:ascii="Times New Roman" w:hAnsi="Times New Roman" w:cs="Times New Roman"/>
          <w:b/>
          <w:bCs/>
        </w:rPr>
      </w:pPr>
      <w:r w:rsidRPr="00E66175">
        <w:rPr>
          <w:rFonts w:ascii="Times New Roman" w:hAnsi="Times New Roman" w:cs="Times New Roman"/>
          <w:b/>
          <w:bCs/>
        </w:rPr>
        <w:t xml:space="preserve">I- </w:t>
      </w:r>
      <w:r w:rsidRPr="00E66175">
        <w:rPr>
          <w:rFonts w:ascii="Times New Roman" w:hAnsi="Times New Roman" w:cs="Times New Roman"/>
          <w:b/>
          <w:bCs/>
        </w:rPr>
        <w:t xml:space="preserve">SÍNTESE DO CASO CONCRETO </w:t>
      </w:r>
    </w:p>
    <w:p w14:paraId="0D21532B" w14:textId="45FBAF74"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Ressalte-se, desde logo, que a presente apelação será instruída com a juntada de documentos extraídos dos próprios autos, medida que se mostra necessária e plenamente justificável para facilitar e aprimorar a compreensão das teses recursais deduzidas. Essa providência se impõe em razão de o feito, originalmente físico, ser composto por vasto e volumoso acervo documental, o que, por si só, dificulta a pronta apreensão do contexto fático-jurídico da controvérsia. Rogam os apelantes, pois, a devida vênia a este Egrégio Tribunal por esse proceder, o qual não se traduz em excesso, mas em medida indispensável ao adequado exame do recurso e ao pleno exercício da ampla defesa.</w:t>
      </w:r>
    </w:p>
    <w:p w14:paraId="1FD462AB" w14:textId="6386CB62"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Trata-se a espécie da fase de liquidação de sentença para se apurar o valor do </w:t>
      </w:r>
      <w:r w:rsidRPr="00E66175">
        <w:rPr>
          <w:rFonts w:ascii="Times New Roman" w:hAnsi="Times New Roman" w:cs="Times New Roman"/>
          <w:i/>
          <w:iCs/>
        </w:rPr>
        <w:t xml:space="preserve">quantum </w:t>
      </w:r>
      <w:r w:rsidRPr="00E66175">
        <w:rPr>
          <w:rFonts w:ascii="Times New Roman" w:hAnsi="Times New Roman" w:cs="Times New Roman"/>
        </w:rPr>
        <w:t>reparatório da recomposição das propriedades rurais dos aqui apelantes à data da celebração do negócio jurídico rescindido por sentença judicial.</w:t>
      </w:r>
    </w:p>
    <w:p w14:paraId="13FDAFE8" w14:textId="1CA9166B"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O título judicial determinou que o réu deveria “</w:t>
      </w:r>
      <w:r w:rsidRPr="00E66175">
        <w:rPr>
          <w:rFonts w:ascii="Times New Roman" w:hAnsi="Times New Roman" w:cs="Times New Roman"/>
          <w:i/>
          <w:iCs/>
        </w:rPr>
        <w:t>restituir</w:t>
      </w:r>
      <w:r w:rsidRPr="00E66175">
        <w:rPr>
          <w:rFonts w:ascii="Times New Roman" w:hAnsi="Times New Roman" w:cs="Times New Roman"/>
        </w:rPr>
        <w:t>” os imóveis rurais com os encargos quitados no período compreendido entre a data da transmissão da posse e da desocupação voluntária [</w:t>
      </w:r>
      <w:r>
        <w:rPr>
          <w:rFonts w:ascii="Times New Roman" w:hAnsi="Times New Roman" w:cs="Times New Roman"/>
        </w:rPr>
        <w:t>...</w:t>
      </w:r>
      <w:r w:rsidRPr="00E66175">
        <w:rPr>
          <w:rFonts w:ascii="Times New Roman" w:hAnsi="Times New Roman" w:cs="Times New Roman"/>
        </w:rPr>
        <w:t>], deixando-os “no estado que se encontravam” quando da contratação rescindida [</w:t>
      </w:r>
      <w:r>
        <w:rPr>
          <w:rFonts w:ascii="Times New Roman" w:hAnsi="Times New Roman" w:cs="Times New Roman"/>
        </w:rPr>
        <w:t>...</w:t>
      </w:r>
      <w:r w:rsidRPr="00E66175">
        <w:rPr>
          <w:rFonts w:ascii="Times New Roman" w:hAnsi="Times New Roman" w:cs="Times New Roman"/>
        </w:rPr>
        <w:t>].</w:t>
      </w:r>
    </w:p>
    <w:p w14:paraId="172B26DB" w14:textId="6E598D21"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Na inicial da liquidação da sentença datada de “</w:t>
      </w:r>
      <w:r>
        <w:rPr>
          <w:rFonts w:ascii="Times New Roman" w:hAnsi="Times New Roman" w:cs="Times New Roman"/>
        </w:rPr>
        <w:t>...</w:t>
      </w:r>
      <w:r w:rsidRPr="00E66175">
        <w:rPr>
          <w:rFonts w:ascii="Times New Roman" w:hAnsi="Times New Roman" w:cs="Times New Roman"/>
        </w:rPr>
        <w:t>”, os exequentes identificaram que os imóveis rurais entregues pelo réu [executado] estavam completamente dilapidados, degradados, sem condições de prosseguir qualquer atividade nas áreas que eram utilizadas e produtivas quando da contratação, sendo necessários vultosos recursos financeiros para que retornasse às mesmas condições de quando o negócio jurídico do contrato [de compra/permuta de imóveis] ocorreu em “</w:t>
      </w:r>
      <w:r>
        <w:rPr>
          <w:rFonts w:ascii="Times New Roman" w:hAnsi="Times New Roman" w:cs="Times New Roman"/>
        </w:rPr>
        <w:t>...</w:t>
      </w:r>
      <w:r w:rsidRPr="00E66175">
        <w:rPr>
          <w:rFonts w:ascii="Times New Roman" w:hAnsi="Times New Roman" w:cs="Times New Roman"/>
        </w:rPr>
        <w:t>”.</w:t>
      </w:r>
    </w:p>
    <w:p w14:paraId="57882E80" w14:textId="06BB9C9F"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Os exequentes cuidaram de instruir a inicial da liquidação de sentença com um detalhado “</w:t>
      </w:r>
      <w:r w:rsidRPr="00E66175">
        <w:rPr>
          <w:rFonts w:ascii="Times New Roman" w:hAnsi="Times New Roman" w:cs="Times New Roman"/>
          <w:i/>
          <w:iCs/>
        </w:rPr>
        <w:t>Laudo Técnico</w:t>
      </w:r>
      <w:r w:rsidRPr="00E66175">
        <w:rPr>
          <w:rFonts w:ascii="Times New Roman" w:hAnsi="Times New Roman" w:cs="Times New Roman"/>
        </w:rPr>
        <w:t>”, que se pede a leitura dos d. Julgadores [doc.</w:t>
      </w:r>
      <w:r>
        <w:rPr>
          <w:rFonts w:ascii="Times New Roman" w:hAnsi="Times New Roman" w:cs="Times New Roman"/>
        </w:rPr>
        <w:t xml:space="preserve"> n. ...</w:t>
      </w:r>
      <w:r w:rsidRPr="00E66175">
        <w:rPr>
          <w:rFonts w:ascii="Times New Roman" w:hAnsi="Times New Roman" w:cs="Times New Roman"/>
        </w:rPr>
        <w:t>].</w:t>
      </w:r>
    </w:p>
    <w:p w14:paraId="1E6CC4EF" w14:textId="3C7B0363"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No transcurso da instrução processual da liquidação de sentença foi apresentado em “</w:t>
      </w:r>
      <w:r>
        <w:rPr>
          <w:rFonts w:ascii="Times New Roman" w:hAnsi="Times New Roman" w:cs="Times New Roman"/>
        </w:rPr>
        <w:t>...</w:t>
      </w:r>
      <w:r w:rsidRPr="00E66175">
        <w:rPr>
          <w:rFonts w:ascii="Times New Roman" w:hAnsi="Times New Roman" w:cs="Times New Roman"/>
        </w:rPr>
        <w:t>” o “</w:t>
      </w:r>
      <w:r w:rsidRPr="00E66175">
        <w:rPr>
          <w:rFonts w:ascii="Times New Roman" w:hAnsi="Times New Roman" w:cs="Times New Roman"/>
          <w:i/>
          <w:iCs/>
        </w:rPr>
        <w:t>Trabalho Pericial</w:t>
      </w:r>
      <w:r w:rsidRPr="00E66175">
        <w:rPr>
          <w:rFonts w:ascii="Times New Roman" w:hAnsi="Times New Roman" w:cs="Times New Roman"/>
        </w:rPr>
        <w:t xml:space="preserve">” elaborado pelo </w:t>
      </w:r>
      <w:r w:rsidRPr="00E66175">
        <w:rPr>
          <w:rFonts w:ascii="Times New Roman" w:hAnsi="Times New Roman" w:cs="Times New Roman"/>
          <w:i/>
          <w:iCs/>
        </w:rPr>
        <w:t>expert</w:t>
      </w:r>
      <w:r w:rsidRPr="00E66175">
        <w:rPr>
          <w:rFonts w:ascii="Times New Roman" w:hAnsi="Times New Roman" w:cs="Times New Roman"/>
        </w:rPr>
        <w:t xml:space="preserve"> nomeado pelo d. juízo </w:t>
      </w:r>
      <w:r w:rsidRPr="00E66175">
        <w:rPr>
          <w:rFonts w:ascii="Times New Roman" w:hAnsi="Times New Roman" w:cs="Times New Roman"/>
          <w:i/>
          <w:iCs/>
        </w:rPr>
        <w:t>a quo</w:t>
      </w:r>
      <w:r w:rsidRPr="00E66175">
        <w:rPr>
          <w:rFonts w:ascii="Times New Roman" w:hAnsi="Times New Roman" w:cs="Times New Roman"/>
        </w:rPr>
        <w:t xml:space="preserve">, engenheiro agrônomo, </w:t>
      </w:r>
      <w:r w:rsidRPr="00E66175">
        <w:rPr>
          <w:rFonts w:ascii="Times New Roman" w:hAnsi="Times New Roman" w:cs="Times New Roman"/>
        </w:rPr>
        <w:lastRenderedPageBreak/>
        <w:t xml:space="preserve">Dr. </w:t>
      </w:r>
      <w:r>
        <w:rPr>
          <w:rFonts w:ascii="Times New Roman" w:hAnsi="Times New Roman" w:cs="Times New Roman"/>
        </w:rPr>
        <w:t>...</w:t>
      </w:r>
      <w:r w:rsidRPr="00E66175">
        <w:rPr>
          <w:rFonts w:ascii="Times New Roman" w:hAnsi="Times New Roman" w:cs="Times New Roman"/>
        </w:rPr>
        <w:t xml:space="preserve">, no qual foram apontadas de forma detalhada a enorme depredação dos imóveis de propriedade dos exequentes/apelantes --- Fazenda </w:t>
      </w:r>
      <w:r>
        <w:rPr>
          <w:rFonts w:ascii="Times New Roman" w:hAnsi="Times New Roman" w:cs="Times New Roman"/>
        </w:rPr>
        <w:t>...</w:t>
      </w:r>
      <w:r w:rsidRPr="00E66175">
        <w:rPr>
          <w:rFonts w:ascii="Times New Roman" w:hAnsi="Times New Roman" w:cs="Times New Roman"/>
        </w:rPr>
        <w:t xml:space="preserve">/matrícula </w:t>
      </w:r>
      <w:r>
        <w:rPr>
          <w:rFonts w:ascii="Times New Roman" w:hAnsi="Times New Roman" w:cs="Times New Roman"/>
        </w:rPr>
        <w:t>...</w:t>
      </w:r>
      <w:r w:rsidRPr="00E66175">
        <w:rPr>
          <w:rFonts w:ascii="Times New Roman" w:hAnsi="Times New Roman" w:cs="Times New Roman"/>
        </w:rPr>
        <w:t xml:space="preserve">/CRI de </w:t>
      </w:r>
      <w:r>
        <w:rPr>
          <w:rFonts w:ascii="Times New Roman" w:hAnsi="Times New Roman" w:cs="Times New Roman"/>
        </w:rPr>
        <w:t>...</w:t>
      </w:r>
      <w:r w:rsidRPr="00E66175">
        <w:rPr>
          <w:rFonts w:ascii="Times New Roman" w:hAnsi="Times New Roman" w:cs="Times New Roman"/>
        </w:rPr>
        <w:t xml:space="preserve">, Fazenda </w:t>
      </w:r>
      <w:r>
        <w:rPr>
          <w:rFonts w:ascii="Times New Roman" w:hAnsi="Times New Roman" w:cs="Times New Roman"/>
        </w:rPr>
        <w:t>...</w:t>
      </w:r>
      <w:r w:rsidRPr="00E66175">
        <w:rPr>
          <w:rFonts w:ascii="Times New Roman" w:hAnsi="Times New Roman" w:cs="Times New Roman"/>
        </w:rPr>
        <w:t xml:space="preserve">/matrículas </w:t>
      </w:r>
      <w:r>
        <w:rPr>
          <w:rFonts w:ascii="Times New Roman" w:hAnsi="Times New Roman" w:cs="Times New Roman"/>
        </w:rPr>
        <w:t>...</w:t>
      </w:r>
      <w:r w:rsidRPr="00E66175">
        <w:rPr>
          <w:rFonts w:ascii="Times New Roman" w:hAnsi="Times New Roman" w:cs="Times New Roman"/>
        </w:rPr>
        <w:t xml:space="preserve"> e </w:t>
      </w:r>
      <w:r>
        <w:rPr>
          <w:rFonts w:ascii="Times New Roman" w:hAnsi="Times New Roman" w:cs="Times New Roman"/>
        </w:rPr>
        <w:t>...</w:t>
      </w:r>
      <w:r w:rsidRPr="00E66175">
        <w:rPr>
          <w:rFonts w:ascii="Times New Roman" w:hAnsi="Times New Roman" w:cs="Times New Roman"/>
        </w:rPr>
        <w:t xml:space="preserve">/CRI de </w:t>
      </w:r>
      <w:r>
        <w:rPr>
          <w:rFonts w:ascii="Times New Roman" w:hAnsi="Times New Roman" w:cs="Times New Roman"/>
        </w:rPr>
        <w:t>...</w:t>
      </w:r>
      <w:r w:rsidRPr="00E66175">
        <w:rPr>
          <w:rFonts w:ascii="Times New Roman" w:hAnsi="Times New Roman" w:cs="Times New Roman"/>
        </w:rPr>
        <w:t>--- e o valor da reparação [doc.</w:t>
      </w:r>
      <w:r>
        <w:rPr>
          <w:rFonts w:ascii="Times New Roman" w:hAnsi="Times New Roman" w:cs="Times New Roman"/>
        </w:rPr>
        <w:t xml:space="preserve"> n. ...</w:t>
      </w:r>
      <w:r w:rsidRPr="00E66175">
        <w:rPr>
          <w:rFonts w:ascii="Times New Roman" w:hAnsi="Times New Roman" w:cs="Times New Roman"/>
        </w:rPr>
        <w:t>].</w:t>
      </w:r>
    </w:p>
    <w:p w14:paraId="1FD9A090" w14:textId="1EA02C48"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Em sentença datada de “</w:t>
      </w:r>
      <w:r>
        <w:rPr>
          <w:rFonts w:ascii="Times New Roman" w:hAnsi="Times New Roman" w:cs="Times New Roman"/>
        </w:rPr>
        <w:t>...</w:t>
      </w:r>
      <w:r w:rsidRPr="00E66175">
        <w:rPr>
          <w:rFonts w:ascii="Times New Roman" w:hAnsi="Times New Roman" w:cs="Times New Roman"/>
        </w:rPr>
        <w:t>” sob o entendimento de que o laudo pericial realizado não atingiu o seu propósito, desconsiderando-o por inteiro, decidiu que não havia valor para liquidar, por isso, extinguindo por sentença o processo de liquidação de sentença, com resolução do mérito [doc.</w:t>
      </w:r>
      <w:r>
        <w:rPr>
          <w:rFonts w:ascii="Times New Roman" w:hAnsi="Times New Roman" w:cs="Times New Roman"/>
        </w:rPr>
        <w:t xml:space="preserve"> n. ...</w:t>
      </w:r>
      <w:r w:rsidRPr="00E66175">
        <w:rPr>
          <w:rFonts w:ascii="Times New Roman" w:hAnsi="Times New Roman" w:cs="Times New Roman"/>
        </w:rPr>
        <w:t>].</w:t>
      </w:r>
    </w:p>
    <w:p w14:paraId="1D5ABD33" w14:textId="6D4F09E9"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Os ora recorrentes em “</w:t>
      </w:r>
      <w:r>
        <w:rPr>
          <w:rFonts w:ascii="Times New Roman" w:hAnsi="Times New Roman" w:cs="Times New Roman"/>
        </w:rPr>
        <w:t>...</w:t>
      </w:r>
      <w:r w:rsidRPr="00E66175">
        <w:rPr>
          <w:rFonts w:ascii="Times New Roman" w:hAnsi="Times New Roman" w:cs="Times New Roman"/>
        </w:rPr>
        <w:t xml:space="preserve">” interpuseram apelação suscitando preliminar de cerceamento de defesa, pois se o juiz entendeu que a prova pericial [indispensável para a liquidação] não elucidou a contento o cerne da questão objeto da liquidação, jamais poderia sentenciar, pois o art. 480, </w:t>
      </w:r>
      <w:r w:rsidRPr="00E66175">
        <w:rPr>
          <w:rFonts w:ascii="Times New Roman" w:hAnsi="Times New Roman" w:cs="Times New Roman"/>
          <w:i/>
          <w:iCs/>
        </w:rPr>
        <w:t>caput</w:t>
      </w:r>
      <w:r w:rsidRPr="00E66175">
        <w:rPr>
          <w:rFonts w:ascii="Times New Roman" w:hAnsi="Times New Roman" w:cs="Times New Roman"/>
        </w:rPr>
        <w:t xml:space="preserve"> do CPC prescreve a obrigatoriedade [“</w:t>
      </w:r>
      <w:r w:rsidRPr="00E66175">
        <w:rPr>
          <w:rFonts w:ascii="Times New Roman" w:hAnsi="Times New Roman" w:cs="Times New Roman"/>
          <w:i/>
          <w:iCs/>
        </w:rPr>
        <w:t>determinará</w:t>
      </w:r>
      <w:r w:rsidRPr="00E66175">
        <w:rPr>
          <w:rFonts w:ascii="Times New Roman" w:hAnsi="Times New Roman" w:cs="Times New Roman"/>
        </w:rPr>
        <w:t>”] de ofício ou a requerimento da parte, à realização de nova perícia quando a matéria não estiver suficientemente esclarecida.</w:t>
      </w:r>
    </w:p>
    <w:p w14:paraId="05703C35" w14:textId="511E1D90"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E se superada a prefacial, fosse dado provimento à apelação para condenar os executados/apelados ao pagamento do valor encontrado pelo laudo pericial no valor total reparatório de R$ </w:t>
      </w:r>
      <w:r>
        <w:rPr>
          <w:rFonts w:ascii="Times New Roman" w:hAnsi="Times New Roman" w:cs="Times New Roman"/>
        </w:rPr>
        <w:t>...</w:t>
      </w:r>
      <w:r w:rsidRPr="00E66175">
        <w:rPr>
          <w:rFonts w:ascii="Times New Roman" w:hAnsi="Times New Roman" w:cs="Times New Roman"/>
        </w:rPr>
        <w:t xml:space="preserve"> [</w:t>
      </w:r>
      <w:r>
        <w:rPr>
          <w:rFonts w:ascii="Times New Roman" w:hAnsi="Times New Roman" w:cs="Times New Roman"/>
        </w:rPr>
        <w:t>...</w:t>
      </w:r>
      <w:r w:rsidRPr="00E66175">
        <w:rPr>
          <w:rFonts w:ascii="Times New Roman" w:hAnsi="Times New Roman" w:cs="Times New Roman"/>
        </w:rPr>
        <w:t>], fixando a verba honorária sucumbencial [doc.</w:t>
      </w:r>
      <w:r>
        <w:rPr>
          <w:rFonts w:ascii="Times New Roman" w:hAnsi="Times New Roman" w:cs="Times New Roman"/>
        </w:rPr>
        <w:t xml:space="preserve"> n. ...</w:t>
      </w:r>
      <w:r w:rsidRPr="00E66175">
        <w:rPr>
          <w:rFonts w:ascii="Times New Roman" w:hAnsi="Times New Roman" w:cs="Times New Roman"/>
        </w:rPr>
        <w:t>].</w:t>
      </w:r>
    </w:p>
    <w:p w14:paraId="69822F8C" w14:textId="7EECB0C9"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Jungido o recurso para a instância </w:t>
      </w:r>
      <w:r w:rsidRPr="00E66175">
        <w:rPr>
          <w:rFonts w:ascii="Times New Roman" w:hAnsi="Times New Roman" w:cs="Times New Roman"/>
          <w:i/>
          <w:iCs/>
        </w:rPr>
        <w:t>ad quem</w:t>
      </w:r>
      <w:r w:rsidRPr="00E66175">
        <w:rPr>
          <w:rFonts w:ascii="Times New Roman" w:hAnsi="Times New Roman" w:cs="Times New Roman"/>
        </w:rPr>
        <w:t xml:space="preserve">, a ilustrada </w:t>
      </w:r>
      <w:r>
        <w:rPr>
          <w:rFonts w:ascii="Times New Roman" w:hAnsi="Times New Roman" w:cs="Times New Roman"/>
        </w:rPr>
        <w:t>...</w:t>
      </w:r>
      <w:r w:rsidRPr="00E66175">
        <w:rPr>
          <w:rFonts w:ascii="Times New Roman" w:hAnsi="Times New Roman" w:cs="Times New Roman"/>
        </w:rPr>
        <w:t>ª CÂMARA CÍVEL do TJ</w:t>
      </w:r>
      <w:r>
        <w:rPr>
          <w:rFonts w:ascii="Times New Roman" w:hAnsi="Times New Roman" w:cs="Times New Roman"/>
        </w:rPr>
        <w:t>...</w:t>
      </w:r>
      <w:r w:rsidRPr="00E66175">
        <w:rPr>
          <w:rFonts w:ascii="Times New Roman" w:hAnsi="Times New Roman" w:cs="Times New Roman"/>
        </w:rPr>
        <w:t xml:space="preserve">, Apelação </w:t>
      </w:r>
      <w:r>
        <w:rPr>
          <w:rFonts w:ascii="Times New Roman" w:hAnsi="Times New Roman" w:cs="Times New Roman"/>
        </w:rPr>
        <w:t>...</w:t>
      </w:r>
      <w:r w:rsidRPr="00E66175">
        <w:rPr>
          <w:rFonts w:ascii="Times New Roman" w:hAnsi="Times New Roman" w:cs="Times New Roman"/>
        </w:rPr>
        <w:t>, por decisão unânime “</w:t>
      </w:r>
      <w:r w:rsidRPr="00E66175">
        <w:rPr>
          <w:rFonts w:ascii="Times New Roman" w:hAnsi="Times New Roman" w:cs="Times New Roman"/>
          <w:i/>
          <w:iCs/>
        </w:rPr>
        <w:t>ACOLHERAM A PRELIMINAR DE CERCEAMENTO DE DEFESA PARA CASSAR A SENTENÇA</w:t>
      </w:r>
      <w:r w:rsidRPr="00E66175">
        <w:rPr>
          <w:rFonts w:ascii="Times New Roman" w:hAnsi="Times New Roman" w:cs="Times New Roman"/>
        </w:rPr>
        <w:t>”, assim ementado o acórdão:</w:t>
      </w:r>
    </w:p>
    <w:p w14:paraId="152A0F00" w14:textId="3B621CB9" w:rsidR="00E66175" w:rsidRPr="00E66175" w:rsidRDefault="00E66175" w:rsidP="00E66175">
      <w:pPr>
        <w:ind w:right="-568"/>
        <w:jc w:val="both"/>
        <w:rPr>
          <w:rFonts w:ascii="Times New Roman" w:hAnsi="Times New Roman" w:cs="Times New Roman"/>
        </w:rPr>
      </w:pPr>
      <w:r>
        <w:rPr>
          <w:rFonts w:ascii="Times New Roman" w:hAnsi="Times New Roman" w:cs="Times New Roman"/>
        </w:rPr>
        <w:t>“</w:t>
      </w:r>
      <w:r w:rsidRPr="00E66175">
        <w:rPr>
          <w:rFonts w:ascii="Times New Roman" w:hAnsi="Times New Roman" w:cs="Times New Roman"/>
          <w:i/>
          <w:iCs/>
        </w:rPr>
        <w:t xml:space="preserve">APELAÇÃO CÍVEL. LIQUIDAÇÃO DE SENTENÇA POR ARBITRAMENTO. EXTINÇÃO. PERÍCIA. NECESSIDADE E UTILIDADE. </w:t>
      </w:r>
      <w:proofErr w:type="gramStart"/>
      <w:r w:rsidRPr="00E66175">
        <w:rPr>
          <w:rFonts w:ascii="Times New Roman" w:hAnsi="Times New Roman" w:cs="Times New Roman"/>
          <w:i/>
          <w:iCs/>
        </w:rPr>
        <w:t>A extinção do cumprimento de sentença sem a quantificação de valores devem</w:t>
      </w:r>
      <w:proofErr w:type="gramEnd"/>
      <w:r w:rsidRPr="00E66175">
        <w:rPr>
          <w:rFonts w:ascii="Times New Roman" w:hAnsi="Times New Roman" w:cs="Times New Roman"/>
          <w:i/>
          <w:iCs/>
        </w:rPr>
        <w:t xml:space="preserve"> ser despendidos para o retorno do imóvel ao estado anterior, lembrando que o contraditório e o devido processo legal devem ser respeitados, implicaria em enriquecimento ilícito, bem como contraria o que foi decidido quando da prolação da sentença. Deve ser apurado o restabelecimento do imóvel no estado em que se encontrava e, para isso, necessária a realização da perícia</w:t>
      </w:r>
      <w:r w:rsidRPr="00E66175">
        <w:rPr>
          <w:rFonts w:ascii="Times New Roman" w:hAnsi="Times New Roman" w:cs="Times New Roman"/>
        </w:rPr>
        <w:t>.</w:t>
      </w:r>
      <w:r>
        <w:rPr>
          <w:rFonts w:ascii="Times New Roman" w:hAnsi="Times New Roman" w:cs="Times New Roman"/>
        </w:rPr>
        <w:t>”</w:t>
      </w:r>
    </w:p>
    <w:p w14:paraId="4590C571" w14:textId="2A9F6504"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Extrai-se do voto condutor, da lavra do eminente Des. </w:t>
      </w:r>
      <w:r>
        <w:rPr>
          <w:rFonts w:ascii="Times New Roman" w:hAnsi="Times New Roman" w:cs="Times New Roman"/>
        </w:rPr>
        <w:t>...</w:t>
      </w:r>
      <w:r w:rsidRPr="00E66175">
        <w:rPr>
          <w:rFonts w:ascii="Times New Roman" w:hAnsi="Times New Roman" w:cs="Times New Roman"/>
        </w:rPr>
        <w:t>:</w:t>
      </w:r>
    </w:p>
    <w:p w14:paraId="5DF3686D" w14:textId="77777777"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w:t>
      </w:r>
      <w:r w:rsidRPr="00E66175">
        <w:rPr>
          <w:rFonts w:ascii="Times New Roman" w:hAnsi="Times New Roman" w:cs="Times New Roman"/>
          <w:i/>
          <w:iCs/>
        </w:rPr>
        <w:t>O magistrado determinará, de ofício ou a requerimento, a realização de nova perícia quando a matéria não estiver suficientemente esclarecida, o que, a meu sentir, é caso em comento. Portanto, trata-se de hipótese de aplicação do disposto no artigo 480 do CPC ... A extinção do cumprimento de sentença sem a quantificação de valores que devem ser despendidos para o retorno do imóvel ao estado anterior, lembrando que o contraditório e o devido processo legal devem ser respeitados, implicaria em enriquecimento ilícito, bem como contrariaria o que foi decidido quando da prolação da sentença...Deve ser apurado o restabelecimento do imóvel no estado em que se encontrava e, para isso, necessária a realização de segunda perícia</w:t>
      </w:r>
      <w:r w:rsidRPr="00E66175">
        <w:rPr>
          <w:rFonts w:ascii="Times New Roman" w:hAnsi="Times New Roman" w:cs="Times New Roman"/>
        </w:rPr>
        <w:t>...”</w:t>
      </w:r>
    </w:p>
    <w:p w14:paraId="518EA36C" w14:textId="5BA31426"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Votaram com o relator os Desembargadores </w:t>
      </w:r>
      <w:r>
        <w:rPr>
          <w:rFonts w:ascii="Times New Roman" w:hAnsi="Times New Roman" w:cs="Times New Roman"/>
        </w:rPr>
        <w:t>...</w:t>
      </w:r>
      <w:r w:rsidRPr="00E66175">
        <w:rPr>
          <w:rFonts w:ascii="Times New Roman" w:hAnsi="Times New Roman" w:cs="Times New Roman"/>
        </w:rPr>
        <w:t xml:space="preserve"> e </w:t>
      </w:r>
      <w:r>
        <w:rPr>
          <w:rFonts w:ascii="Times New Roman" w:hAnsi="Times New Roman" w:cs="Times New Roman"/>
        </w:rPr>
        <w:t>...</w:t>
      </w:r>
      <w:r w:rsidRPr="00E66175">
        <w:rPr>
          <w:rFonts w:ascii="Times New Roman" w:hAnsi="Times New Roman" w:cs="Times New Roman"/>
        </w:rPr>
        <w:t xml:space="preserve"> [doc.</w:t>
      </w:r>
      <w:r>
        <w:rPr>
          <w:rFonts w:ascii="Times New Roman" w:hAnsi="Times New Roman" w:cs="Times New Roman"/>
        </w:rPr>
        <w:t xml:space="preserve"> n. ...</w:t>
      </w:r>
      <w:r w:rsidRPr="00E66175">
        <w:rPr>
          <w:rFonts w:ascii="Times New Roman" w:hAnsi="Times New Roman" w:cs="Times New Roman"/>
        </w:rPr>
        <w:t xml:space="preserve">]. </w:t>
      </w:r>
    </w:p>
    <w:p w14:paraId="12C19D24" w14:textId="77777777" w:rsid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Retornados os autos para a instância </w:t>
      </w:r>
      <w:r w:rsidRPr="00E66175">
        <w:rPr>
          <w:rFonts w:ascii="Times New Roman" w:hAnsi="Times New Roman" w:cs="Times New Roman"/>
          <w:i/>
          <w:iCs/>
        </w:rPr>
        <w:t>a quo</w:t>
      </w:r>
      <w:r w:rsidRPr="00E66175">
        <w:rPr>
          <w:rFonts w:ascii="Times New Roman" w:hAnsi="Times New Roman" w:cs="Times New Roman"/>
        </w:rPr>
        <w:t>, dando cumprimento ao v. acórdão foi determinada a realização de “</w:t>
      </w:r>
      <w:r w:rsidRPr="00E66175">
        <w:rPr>
          <w:rFonts w:ascii="Times New Roman" w:hAnsi="Times New Roman" w:cs="Times New Roman"/>
          <w:i/>
          <w:iCs/>
        </w:rPr>
        <w:t>nova</w:t>
      </w:r>
      <w:r w:rsidRPr="00E66175">
        <w:rPr>
          <w:rFonts w:ascii="Times New Roman" w:hAnsi="Times New Roman" w:cs="Times New Roman"/>
        </w:rPr>
        <w:t>” perícia.</w:t>
      </w:r>
    </w:p>
    <w:p w14:paraId="2A98D198" w14:textId="161EF128"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lastRenderedPageBreak/>
        <w:t>Em “</w:t>
      </w:r>
      <w:r>
        <w:rPr>
          <w:rFonts w:ascii="Times New Roman" w:hAnsi="Times New Roman" w:cs="Times New Roman"/>
        </w:rPr>
        <w:t>...</w:t>
      </w:r>
      <w:r w:rsidRPr="00E66175">
        <w:rPr>
          <w:rFonts w:ascii="Times New Roman" w:hAnsi="Times New Roman" w:cs="Times New Roman"/>
        </w:rPr>
        <w:t xml:space="preserve">” o perito judicial nomeado pelo juízo, engenheiro agrônomo, Dr. </w:t>
      </w:r>
      <w:r>
        <w:rPr>
          <w:rFonts w:ascii="Times New Roman" w:hAnsi="Times New Roman" w:cs="Times New Roman"/>
        </w:rPr>
        <w:t>...</w:t>
      </w:r>
      <w:r w:rsidRPr="00E66175">
        <w:rPr>
          <w:rFonts w:ascii="Times New Roman" w:hAnsi="Times New Roman" w:cs="Times New Roman"/>
        </w:rPr>
        <w:t>, apresentou seu “</w:t>
      </w:r>
      <w:r w:rsidRPr="00E66175">
        <w:rPr>
          <w:rFonts w:ascii="Times New Roman" w:hAnsi="Times New Roman" w:cs="Times New Roman"/>
          <w:i/>
          <w:iCs/>
        </w:rPr>
        <w:t>Laudo Pericial</w:t>
      </w:r>
      <w:r w:rsidRPr="00E66175">
        <w:rPr>
          <w:rFonts w:ascii="Times New Roman" w:hAnsi="Times New Roman" w:cs="Times New Roman"/>
        </w:rPr>
        <w:t>”, no qual concluiu no mesmo sentido do “</w:t>
      </w:r>
      <w:r w:rsidRPr="00E66175">
        <w:rPr>
          <w:rFonts w:ascii="Times New Roman" w:hAnsi="Times New Roman" w:cs="Times New Roman"/>
          <w:i/>
          <w:iCs/>
        </w:rPr>
        <w:t>Laudo Pericial</w:t>
      </w:r>
      <w:r w:rsidRPr="00E66175">
        <w:rPr>
          <w:rFonts w:ascii="Times New Roman" w:hAnsi="Times New Roman" w:cs="Times New Roman"/>
        </w:rPr>
        <w:t xml:space="preserve">” anterior, que houve efetiva degradação não entregues as áreas reintegradas da mesma forma que foram transmitidas, apontando o valor da indenização em R$ </w:t>
      </w:r>
      <w:r>
        <w:rPr>
          <w:rFonts w:ascii="Times New Roman" w:hAnsi="Times New Roman" w:cs="Times New Roman"/>
        </w:rPr>
        <w:t>...</w:t>
      </w:r>
      <w:r w:rsidRPr="00E66175">
        <w:rPr>
          <w:rFonts w:ascii="Times New Roman" w:hAnsi="Times New Roman" w:cs="Times New Roman"/>
        </w:rPr>
        <w:t xml:space="preserve"> [</w:t>
      </w:r>
      <w:r>
        <w:rPr>
          <w:rFonts w:ascii="Times New Roman" w:hAnsi="Times New Roman" w:cs="Times New Roman"/>
        </w:rPr>
        <w:t>...</w:t>
      </w:r>
      <w:r w:rsidRPr="00E66175">
        <w:rPr>
          <w:rFonts w:ascii="Times New Roman" w:hAnsi="Times New Roman" w:cs="Times New Roman"/>
        </w:rPr>
        <w:t>] para recomposição da área. [doc.</w:t>
      </w:r>
      <w:r>
        <w:rPr>
          <w:rFonts w:ascii="Times New Roman" w:hAnsi="Times New Roman" w:cs="Times New Roman"/>
        </w:rPr>
        <w:t xml:space="preserve"> n. ...</w:t>
      </w:r>
      <w:r w:rsidRPr="00E66175">
        <w:rPr>
          <w:rFonts w:ascii="Times New Roman" w:hAnsi="Times New Roman" w:cs="Times New Roman"/>
        </w:rPr>
        <w:t xml:space="preserve">]. </w:t>
      </w:r>
    </w:p>
    <w:p w14:paraId="7412E869" w14:textId="333BE65B"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O perito oficial, Dr. </w:t>
      </w:r>
      <w:r>
        <w:rPr>
          <w:rFonts w:ascii="Times New Roman" w:hAnsi="Times New Roman" w:cs="Times New Roman"/>
        </w:rPr>
        <w:t>...</w:t>
      </w:r>
      <w:r w:rsidRPr="00E66175">
        <w:rPr>
          <w:rFonts w:ascii="Times New Roman" w:hAnsi="Times New Roman" w:cs="Times New Roman"/>
        </w:rPr>
        <w:t>, em “</w:t>
      </w:r>
      <w:r>
        <w:rPr>
          <w:rFonts w:ascii="Times New Roman" w:hAnsi="Times New Roman" w:cs="Times New Roman"/>
        </w:rPr>
        <w:t>...</w:t>
      </w:r>
      <w:r w:rsidRPr="00E66175">
        <w:rPr>
          <w:rFonts w:ascii="Times New Roman" w:hAnsi="Times New Roman" w:cs="Times New Roman"/>
        </w:rPr>
        <w:t xml:space="preserve">” apresentou suas respostas aos quesitos suplementares apresentados pelas partes, tendo concluído que nada havia de ser retificado em relação ao laudo pericial, </w:t>
      </w:r>
      <w:r w:rsidRPr="00E66175">
        <w:rPr>
          <w:rFonts w:ascii="Times New Roman" w:hAnsi="Times New Roman" w:cs="Times New Roman"/>
          <w:i/>
          <w:iCs/>
        </w:rPr>
        <w:t>in litteris</w:t>
      </w:r>
      <w:r w:rsidRPr="00E66175">
        <w:rPr>
          <w:rFonts w:ascii="Times New Roman" w:hAnsi="Times New Roman" w:cs="Times New Roman"/>
        </w:rPr>
        <w:t>:</w:t>
      </w:r>
    </w:p>
    <w:p w14:paraId="68EE97F0" w14:textId="29485B02"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w:t>
      </w:r>
      <w:r w:rsidRPr="00E66175">
        <w:rPr>
          <w:rFonts w:ascii="Times New Roman" w:hAnsi="Times New Roman" w:cs="Times New Roman"/>
          <w:i/>
          <w:iCs/>
        </w:rPr>
        <w:t>Resposta: O presente laudo teve sua reanálise, e foram observados todos os pontos indagados por ambas as partes, e, contudo, esse expert ratifica o laudo apresentado, não encontrando nenhuma irregularidade quanto aos questionamentos dos quesitos suplementares</w:t>
      </w:r>
      <w:r w:rsidRPr="00E66175">
        <w:rPr>
          <w:rFonts w:ascii="Times New Roman" w:hAnsi="Times New Roman" w:cs="Times New Roman"/>
        </w:rPr>
        <w:t>.”</w:t>
      </w:r>
      <w:r>
        <w:rPr>
          <w:rFonts w:ascii="Times New Roman" w:hAnsi="Times New Roman" w:cs="Times New Roman"/>
        </w:rPr>
        <w:t xml:space="preserve"> </w:t>
      </w:r>
      <w:r w:rsidRPr="00E66175">
        <w:rPr>
          <w:rFonts w:ascii="Times New Roman" w:hAnsi="Times New Roman" w:cs="Times New Roman"/>
        </w:rPr>
        <w:t>[doc.</w:t>
      </w:r>
      <w:r>
        <w:rPr>
          <w:rFonts w:ascii="Times New Roman" w:hAnsi="Times New Roman" w:cs="Times New Roman"/>
        </w:rPr>
        <w:t xml:space="preserve"> n. ...</w:t>
      </w:r>
      <w:r w:rsidRPr="00E66175">
        <w:rPr>
          <w:rFonts w:ascii="Times New Roman" w:hAnsi="Times New Roman" w:cs="Times New Roman"/>
        </w:rPr>
        <w:t>].</w:t>
      </w:r>
    </w:p>
    <w:p w14:paraId="70D549B7" w14:textId="08B8CA86"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Não foram produzidas outras provas, tendo sido encerrada instrução probatória, concedido às partes prazo para alegações finais por escrito através da decisão do Id </w:t>
      </w:r>
      <w:r>
        <w:rPr>
          <w:rFonts w:ascii="Times New Roman" w:hAnsi="Times New Roman" w:cs="Times New Roman"/>
        </w:rPr>
        <w:t>...</w:t>
      </w:r>
    </w:p>
    <w:p w14:paraId="7C878BC5" w14:textId="321FC8FF"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Sobreveio a r. sentença apelada proferida em “</w:t>
      </w:r>
      <w:r>
        <w:rPr>
          <w:rFonts w:ascii="Times New Roman" w:hAnsi="Times New Roman" w:cs="Times New Roman"/>
        </w:rPr>
        <w:t>...</w:t>
      </w:r>
      <w:r w:rsidRPr="00E66175">
        <w:rPr>
          <w:rFonts w:ascii="Times New Roman" w:hAnsi="Times New Roman" w:cs="Times New Roman"/>
        </w:rPr>
        <w:t xml:space="preserve">”, Id </w:t>
      </w:r>
      <w:r>
        <w:rPr>
          <w:rFonts w:ascii="Times New Roman" w:hAnsi="Times New Roman" w:cs="Times New Roman"/>
        </w:rPr>
        <w:t>...</w:t>
      </w:r>
      <w:r w:rsidRPr="00E66175">
        <w:rPr>
          <w:rFonts w:ascii="Times New Roman" w:hAnsi="Times New Roman" w:cs="Times New Roman"/>
        </w:rPr>
        <w:t xml:space="preserve">, que JULGOU IMPROCEDENTE e rejeitou o pedido de liquidação de sentença formulada pelos exequentes, extinguindo o total da dívida dos ora apelantes; declarado extinto o feito com resolução de mérito, nos termos do art. 487, I, </w:t>
      </w:r>
      <w:proofErr w:type="spellStart"/>
      <w:r w:rsidRPr="00E66175">
        <w:rPr>
          <w:rFonts w:ascii="Times New Roman" w:hAnsi="Times New Roman" w:cs="Times New Roman"/>
        </w:rPr>
        <w:t>c.c</w:t>
      </w:r>
      <w:proofErr w:type="spellEnd"/>
      <w:r w:rsidRPr="00E66175">
        <w:rPr>
          <w:rFonts w:ascii="Times New Roman" w:hAnsi="Times New Roman" w:cs="Times New Roman"/>
        </w:rPr>
        <w:t xml:space="preserve">. 924, III, ambos do CPC, condenando ao pagamento da verba honorária sucumbencial fixada em R$ </w:t>
      </w:r>
      <w:r w:rsidR="00E37B43">
        <w:rPr>
          <w:rFonts w:ascii="Times New Roman" w:hAnsi="Times New Roman" w:cs="Times New Roman"/>
        </w:rPr>
        <w:t>...</w:t>
      </w:r>
      <w:r w:rsidRPr="00E66175">
        <w:rPr>
          <w:rFonts w:ascii="Times New Roman" w:hAnsi="Times New Roman" w:cs="Times New Roman"/>
        </w:rPr>
        <w:t xml:space="preserve"> [</w:t>
      </w:r>
      <w:r w:rsidR="00E37B43">
        <w:rPr>
          <w:rFonts w:ascii="Times New Roman" w:hAnsi="Times New Roman" w:cs="Times New Roman"/>
        </w:rPr>
        <w:t>...</w:t>
      </w:r>
      <w:r w:rsidRPr="00E66175">
        <w:rPr>
          <w:rFonts w:ascii="Times New Roman" w:hAnsi="Times New Roman" w:cs="Times New Roman"/>
        </w:rPr>
        <w:t>].</w:t>
      </w:r>
    </w:p>
    <w:p w14:paraId="6F203D31" w14:textId="7717147D"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Na etapa de fundamentação do r. </w:t>
      </w:r>
      <w:r w:rsidRPr="00E37B43">
        <w:rPr>
          <w:rFonts w:ascii="Times New Roman" w:hAnsi="Times New Roman" w:cs="Times New Roman"/>
          <w:i/>
          <w:iCs/>
        </w:rPr>
        <w:t>decisum</w:t>
      </w:r>
      <w:r w:rsidRPr="00E66175">
        <w:rPr>
          <w:rFonts w:ascii="Times New Roman" w:hAnsi="Times New Roman" w:cs="Times New Roman"/>
        </w:rPr>
        <w:t xml:space="preserve"> embargado constou que os exequentes, ora embargantes, estariam buscando repetir argumentos e provas que já teriam sido apreciadas anteriormente na sentença de mérito, sendo defeso esse proceder diante do efeito vinculante da coisa julgada material.</w:t>
      </w:r>
      <w:r w:rsidR="00E37B43">
        <w:rPr>
          <w:rFonts w:ascii="Times New Roman" w:hAnsi="Times New Roman" w:cs="Times New Roman"/>
        </w:rPr>
        <w:t xml:space="preserve"> </w:t>
      </w:r>
      <w:r w:rsidRPr="00E66175">
        <w:rPr>
          <w:rFonts w:ascii="Times New Roman" w:hAnsi="Times New Roman" w:cs="Times New Roman"/>
        </w:rPr>
        <w:t xml:space="preserve">Para maior fidelidade transcreve-se o trecho </w:t>
      </w:r>
      <w:r w:rsidRPr="00E37B43">
        <w:rPr>
          <w:rFonts w:ascii="Times New Roman" w:hAnsi="Times New Roman" w:cs="Times New Roman"/>
          <w:i/>
          <w:iCs/>
        </w:rPr>
        <w:t>sub examine</w:t>
      </w:r>
      <w:r w:rsidRPr="00E66175">
        <w:rPr>
          <w:rFonts w:ascii="Times New Roman" w:hAnsi="Times New Roman" w:cs="Times New Roman"/>
        </w:rPr>
        <w:t>:</w:t>
      </w:r>
    </w:p>
    <w:p w14:paraId="02E339C5" w14:textId="4B79F8F2" w:rsidR="00E66175" w:rsidRPr="00E37B43" w:rsidRDefault="00E66175" w:rsidP="00E66175">
      <w:pPr>
        <w:ind w:right="-568"/>
        <w:jc w:val="both"/>
        <w:rPr>
          <w:rFonts w:ascii="Times New Roman" w:hAnsi="Times New Roman" w:cs="Times New Roman"/>
          <w:i/>
          <w:iCs/>
        </w:rPr>
      </w:pPr>
      <w:r w:rsidRPr="00E66175">
        <w:rPr>
          <w:rFonts w:ascii="Times New Roman" w:hAnsi="Times New Roman" w:cs="Times New Roman"/>
        </w:rPr>
        <w:t>“</w:t>
      </w:r>
      <w:r w:rsidRPr="00E37B43">
        <w:rPr>
          <w:rFonts w:ascii="Times New Roman" w:hAnsi="Times New Roman" w:cs="Times New Roman"/>
          <w:i/>
          <w:iCs/>
        </w:rPr>
        <w:t xml:space="preserve">A tese de que os Exequentes buscam, sob o mando da liquidação, uma forma de obter indenização por perdas e danos, que já foi decidida desfavoravelmente, encontra amparo nas alegações dos executados, que apontam para repetição de argumentos e provas já rechaçadas em instância superior. </w:t>
      </w:r>
    </w:p>
    <w:p w14:paraId="4980575F" w14:textId="2150275E" w:rsidR="00E66175" w:rsidRPr="00E37B43" w:rsidRDefault="00E66175" w:rsidP="00E66175">
      <w:pPr>
        <w:ind w:right="-568"/>
        <w:jc w:val="both"/>
        <w:rPr>
          <w:rFonts w:ascii="Times New Roman" w:hAnsi="Times New Roman" w:cs="Times New Roman"/>
          <w:i/>
          <w:iCs/>
        </w:rPr>
      </w:pPr>
      <w:r w:rsidRPr="00E37B43">
        <w:rPr>
          <w:rFonts w:ascii="Times New Roman" w:hAnsi="Times New Roman" w:cs="Times New Roman"/>
          <w:i/>
          <w:iCs/>
        </w:rPr>
        <w:t xml:space="preserve">Com efeito, a força vinculante da coisa julgada material, conforme firmada nas decisões anteriores, impede a rediscussão de matéria já decidida e transitada em julgado. </w:t>
      </w:r>
    </w:p>
    <w:p w14:paraId="5BA4A3B6" w14:textId="506F516B" w:rsidR="00E66175" w:rsidRPr="00E37B43" w:rsidRDefault="00E66175" w:rsidP="00E66175">
      <w:pPr>
        <w:ind w:right="-568"/>
        <w:jc w:val="both"/>
        <w:rPr>
          <w:rFonts w:ascii="Times New Roman" w:hAnsi="Times New Roman" w:cs="Times New Roman"/>
          <w:i/>
          <w:iCs/>
        </w:rPr>
      </w:pPr>
      <w:r w:rsidRPr="00E37B43">
        <w:rPr>
          <w:rFonts w:ascii="Times New Roman" w:hAnsi="Times New Roman" w:cs="Times New Roman"/>
          <w:i/>
          <w:iCs/>
        </w:rPr>
        <w:t xml:space="preserve">Dito de outro modo, não se pode perder de vista que a sentença de mérito proferida na fase de conhecimento expressamente reconheceu a existência de culpa recíproca entre as partes e vedou qualquer indenização por perdas e danos, o que foi ratificado pelo Tribunal de Justiça de </w:t>
      </w:r>
      <w:r w:rsidR="00E37B43">
        <w:rPr>
          <w:rFonts w:ascii="Times New Roman" w:hAnsi="Times New Roman" w:cs="Times New Roman"/>
          <w:i/>
          <w:iCs/>
        </w:rPr>
        <w:t>...</w:t>
      </w:r>
      <w:r w:rsidRPr="00E37B43">
        <w:rPr>
          <w:rFonts w:ascii="Times New Roman" w:hAnsi="Times New Roman" w:cs="Times New Roman"/>
          <w:i/>
          <w:iCs/>
        </w:rPr>
        <w:t xml:space="preserve">. </w:t>
      </w:r>
    </w:p>
    <w:p w14:paraId="470B3204" w14:textId="53D97400" w:rsidR="00E66175" w:rsidRPr="00E37B43" w:rsidRDefault="00E66175" w:rsidP="00E66175">
      <w:pPr>
        <w:ind w:right="-568"/>
        <w:jc w:val="both"/>
        <w:rPr>
          <w:rFonts w:ascii="Times New Roman" w:hAnsi="Times New Roman" w:cs="Times New Roman"/>
          <w:i/>
          <w:iCs/>
        </w:rPr>
      </w:pPr>
      <w:r w:rsidRPr="00E37B43">
        <w:rPr>
          <w:rFonts w:ascii="Times New Roman" w:hAnsi="Times New Roman" w:cs="Times New Roman"/>
          <w:i/>
          <w:iCs/>
        </w:rPr>
        <w:t>Logo, ao quantificar valores sob o pretexto de recomposição de áreas cultivadas que sequer possuem comprovação de degradação culposa atribuível ao executado, o laudo pericial afronta frontalmente os limites da coisa julgada, propondo uma espécie de compensação</w:t>
      </w:r>
      <w:r w:rsidR="00E37B43">
        <w:rPr>
          <w:rFonts w:ascii="Times New Roman" w:hAnsi="Times New Roman" w:cs="Times New Roman"/>
          <w:i/>
          <w:iCs/>
        </w:rPr>
        <w:t xml:space="preserve"> </w:t>
      </w:r>
      <w:r w:rsidRPr="00E37B43">
        <w:rPr>
          <w:rFonts w:ascii="Times New Roman" w:hAnsi="Times New Roman" w:cs="Times New Roman"/>
          <w:i/>
          <w:iCs/>
        </w:rPr>
        <w:t>financeira disfarçada, juridicamente inadmissível. A liquidação não pode servir como um novo palco para rediscutir questões já decididas e resguardadas pela coisa julgada</w:t>
      </w:r>
      <w:r w:rsidRPr="00E66175">
        <w:rPr>
          <w:rFonts w:ascii="Times New Roman" w:hAnsi="Times New Roman" w:cs="Times New Roman"/>
        </w:rPr>
        <w:t>.”</w:t>
      </w:r>
    </w:p>
    <w:p w14:paraId="138AAC5B" w14:textId="6F6A5B29"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Os ora apelantes aviaram “</w:t>
      </w:r>
      <w:r w:rsidRPr="00E37B43">
        <w:rPr>
          <w:rFonts w:ascii="Times New Roman" w:hAnsi="Times New Roman" w:cs="Times New Roman"/>
          <w:i/>
          <w:iCs/>
        </w:rPr>
        <w:t>Embargos de Declaração</w:t>
      </w:r>
      <w:r w:rsidRPr="00E66175">
        <w:rPr>
          <w:rFonts w:ascii="Times New Roman" w:hAnsi="Times New Roman" w:cs="Times New Roman"/>
        </w:rPr>
        <w:t xml:space="preserve">”, Id </w:t>
      </w:r>
      <w:r w:rsidR="00E37B43">
        <w:rPr>
          <w:rFonts w:ascii="Times New Roman" w:hAnsi="Times New Roman" w:cs="Times New Roman"/>
        </w:rPr>
        <w:t>...</w:t>
      </w:r>
      <w:r w:rsidRPr="00E66175">
        <w:rPr>
          <w:rFonts w:ascii="Times New Roman" w:hAnsi="Times New Roman" w:cs="Times New Roman"/>
        </w:rPr>
        <w:t xml:space="preserve">, pedindo fossem superadas obscuridade e contradição da v. sentença no ponto que insistiu o r. </w:t>
      </w:r>
      <w:r w:rsidRPr="00E37B43">
        <w:rPr>
          <w:rFonts w:ascii="Times New Roman" w:hAnsi="Times New Roman" w:cs="Times New Roman"/>
          <w:i/>
          <w:iCs/>
        </w:rPr>
        <w:t>decisum</w:t>
      </w:r>
      <w:r w:rsidRPr="00E66175">
        <w:rPr>
          <w:rFonts w:ascii="Times New Roman" w:hAnsi="Times New Roman" w:cs="Times New Roman"/>
        </w:rPr>
        <w:t xml:space="preserve"> embargado no </w:t>
      </w:r>
      <w:r w:rsidRPr="00E66175">
        <w:rPr>
          <w:rFonts w:ascii="Times New Roman" w:hAnsi="Times New Roman" w:cs="Times New Roman"/>
        </w:rPr>
        <w:lastRenderedPageBreak/>
        <w:t>sentido de que não se poderia falar em perdas e danos, pois, já “</w:t>
      </w:r>
      <w:r w:rsidRPr="00E37B43">
        <w:rPr>
          <w:rFonts w:ascii="Times New Roman" w:hAnsi="Times New Roman" w:cs="Times New Roman"/>
          <w:i/>
          <w:iCs/>
        </w:rPr>
        <w:t>haviam</w:t>
      </w:r>
      <w:r w:rsidRPr="00E66175">
        <w:rPr>
          <w:rFonts w:ascii="Times New Roman" w:hAnsi="Times New Roman" w:cs="Times New Roman"/>
        </w:rPr>
        <w:t>” decisões afastando qualquer reparação com decisões transitadas em julgado.</w:t>
      </w:r>
    </w:p>
    <w:p w14:paraId="6B088FC8" w14:textId="4F16108E"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Nos embargos declaratórios foi avivado que essa premissa adotada na v. sentença embargada estava completamente equivocada, porque a </w:t>
      </w:r>
      <w:r w:rsidRPr="00E37B43">
        <w:rPr>
          <w:rFonts w:ascii="Times New Roman" w:hAnsi="Times New Roman" w:cs="Times New Roman"/>
          <w:i/>
          <w:iCs/>
        </w:rPr>
        <w:t>quaestio juris</w:t>
      </w:r>
      <w:r w:rsidRPr="00E66175">
        <w:rPr>
          <w:rFonts w:ascii="Times New Roman" w:hAnsi="Times New Roman" w:cs="Times New Roman"/>
        </w:rPr>
        <w:t xml:space="preserve"> da incidência da coisa julgada na liquidação de sentença já havia sido afastada pela egrégia </w:t>
      </w:r>
      <w:r w:rsidR="00E37B43">
        <w:rPr>
          <w:rFonts w:ascii="Times New Roman" w:hAnsi="Times New Roman" w:cs="Times New Roman"/>
        </w:rPr>
        <w:t>...</w:t>
      </w:r>
      <w:r w:rsidRPr="00E66175">
        <w:rPr>
          <w:rFonts w:ascii="Times New Roman" w:hAnsi="Times New Roman" w:cs="Times New Roman"/>
        </w:rPr>
        <w:t xml:space="preserve">ª Câmara Cível do Tribunal de Justiça de </w:t>
      </w:r>
      <w:r w:rsidR="00E37B43">
        <w:rPr>
          <w:rFonts w:ascii="Times New Roman" w:hAnsi="Times New Roman" w:cs="Times New Roman"/>
        </w:rPr>
        <w:t>...</w:t>
      </w:r>
      <w:r w:rsidRPr="00E66175">
        <w:rPr>
          <w:rFonts w:ascii="Times New Roman" w:hAnsi="Times New Roman" w:cs="Times New Roman"/>
        </w:rPr>
        <w:t xml:space="preserve"> no julgamento do Agravo de Instrumento n. </w:t>
      </w:r>
      <w:r w:rsidR="00E37B43">
        <w:rPr>
          <w:rFonts w:ascii="Times New Roman" w:hAnsi="Times New Roman" w:cs="Times New Roman"/>
        </w:rPr>
        <w:t>...</w:t>
      </w:r>
      <w:r w:rsidRPr="00E66175">
        <w:rPr>
          <w:rFonts w:ascii="Times New Roman" w:hAnsi="Times New Roman" w:cs="Times New Roman"/>
        </w:rPr>
        <w:t xml:space="preserve"> [NU </w:t>
      </w:r>
      <w:r w:rsidR="00E37B43">
        <w:rPr>
          <w:rFonts w:ascii="Times New Roman" w:hAnsi="Times New Roman" w:cs="Times New Roman"/>
        </w:rPr>
        <w:t>...</w:t>
      </w:r>
      <w:r w:rsidRPr="00E66175">
        <w:rPr>
          <w:rFonts w:ascii="Times New Roman" w:hAnsi="Times New Roman" w:cs="Times New Roman"/>
        </w:rPr>
        <w:t xml:space="preserve">] interposto por </w:t>
      </w:r>
      <w:r w:rsidR="00E37B43">
        <w:rPr>
          <w:rFonts w:ascii="Times New Roman" w:hAnsi="Times New Roman" w:cs="Times New Roman"/>
        </w:rPr>
        <w:t>...</w:t>
      </w:r>
      <w:r w:rsidRPr="00E66175">
        <w:rPr>
          <w:rFonts w:ascii="Times New Roman" w:hAnsi="Times New Roman" w:cs="Times New Roman"/>
        </w:rPr>
        <w:t xml:space="preserve"> [falecido e agora representado por seu herdeiros/sucessores </w:t>
      </w:r>
      <w:r w:rsidR="00E37B43">
        <w:rPr>
          <w:rFonts w:ascii="Times New Roman" w:hAnsi="Times New Roman" w:cs="Times New Roman"/>
        </w:rPr>
        <w:t>...</w:t>
      </w:r>
      <w:r w:rsidRPr="00E66175">
        <w:rPr>
          <w:rFonts w:ascii="Times New Roman" w:hAnsi="Times New Roman" w:cs="Times New Roman"/>
        </w:rPr>
        <w:t xml:space="preserve">, </w:t>
      </w:r>
      <w:r w:rsidR="00E37B43">
        <w:rPr>
          <w:rFonts w:ascii="Times New Roman" w:hAnsi="Times New Roman" w:cs="Times New Roman"/>
        </w:rPr>
        <w:t>...</w:t>
      </w:r>
      <w:r w:rsidRPr="00E66175">
        <w:rPr>
          <w:rFonts w:ascii="Times New Roman" w:hAnsi="Times New Roman" w:cs="Times New Roman"/>
        </w:rPr>
        <w:t xml:space="preserve"> e </w:t>
      </w:r>
      <w:r w:rsidR="00E37B43">
        <w:rPr>
          <w:rFonts w:ascii="Times New Roman" w:hAnsi="Times New Roman" w:cs="Times New Roman"/>
        </w:rPr>
        <w:t>...</w:t>
      </w:r>
      <w:r w:rsidRPr="00E66175">
        <w:rPr>
          <w:rFonts w:ascii="Times New Roman" w:hAnsi="Times New Roman" w:cs="Times New Roman"/>
        </w:rPr>
        <w:t xml:space="preserve">], relatoria do Des. </w:t>
      </w:r>
      <w:r w:rsidR="00E37B43">
        <w:rPr>
          <w:rFonts w:ascii="Times New Roman" w:hAnsi="Times New Roman" w:cs="Times New Roman"/>
        </w:rPr>
        <w:t>...</w:t>
      </w:r>
      <w:r w:rsidRPr="00E66175">
        <w:rPr>
          <w:rFonts w:ascii="Times New Roman" w:hAnsi="Times New Roman" w:cs="Times New Roman"/>
        </w:rPr>
        <w:t xml:space="preserve">, </w:t>
      </w:r>
      <w:proofErr w:type="spellStart"/>
      <w:r w:rsidRPr="00E66175">
        <w:rPr>
          <w:rFonts w:ascii="Times New Roman" w:hAnsi="Times New Roman" w:cs="Times New Roman"/>
        </w:rPr>
        <w:t>DJe</w:t>
      </w:r>
      <w:proofErr w:type="spellEnd"/>
      <w:r w:rsidRPr="00E66175">
        <w:rPr>
          <w:rFonts w:ascii="Times New Roman" w:hAnsi="Times New Roman" w:cs="Times New Roman"/>
        </w:rPr>
        <w:t xml:space="preserve"> </w:t>
      </w:r>
      <w:r w:rsidR="00E37B43">
        <w:rPr>
          <w:rFonts w:ascii="Times New Roman" w:hAnsi="Times New Roman" w:cs="Times New Roman"/>
        </w:rPr>
        <w:t>...</w:t>
      </w:r>
      <w:r w:rsidRPr="00E66175">
        <w:rPr>
          <w:rFonts w:ascii="Times New Roman" w:hAnsi="Times New Roman" w:cs="Times New Roman"/>
        </w:rPr>
        <w:t>, transitado em julgado, assim ementado:</w:t>
      </w:r>
    </w:p>
    <w:p w14:paraId="0C7A0F82" w14:textId="435D6826" w:rsidR="00E66175" w:rsidRPr="00E66175" w:rsidRDefault="00E37B43" w:rsidP="00E66175">
      <w:pPr>
        <w:ind w:right="-568"/>
        <w:jc w:val="both"/>
        <w:rPr>
          <w:rFonts w:ascii="Times New Roman" w:hAnsi="Times New Roman" w:cs="Times New Roman"/>
        </w:rPr>
      </w:pPr>
      <w:r>
        <w:rPr>
          <w:rFonts w:ascii="Times New Roman" w:hAnsi="Times New Roman" w:cs="Times New Roman"/>
        </w:rPr>
        <w:t>“</w:t>
      </w:r>
      <w:r w:rsidR="00E66175" w:rsidRPr="00E37B43">
        <w:rPr>
          <w:rFonts w:ascii="Times New Roman" w:hAnsi="Times New Roman" w:cs="Times New Roman"/>
          <w:i/>
          <w:iCs/>
        </w:rPr>
        <w:t>AGRAVO DE INSTRUMENTO. AÇÃO DE RESCISÃO DE NEGÓCIO JURÍDICO. CUMPRIMENTO DE SENTENÇA. LIQUIDAÇÃO. PERDAS E DANOS. PERÍCIA. NECESSIDADE. VERDADE REAL. RECURSO IMPROVIDO. No caso em comento não há de se falar em coisa julgada. A parte agravada não pretende auferir perdas e danos, mas sim o efetivo cumprimento da sentença, de modo que demanda perícia técnica</w:t>
      </w:r>
      <w:r w:rsidR="00E66175" w:rsidRPr="00E66175">
        <w:rPr>
          <w:rFonts w:ascii="Times New Roman" w:hAnsi="Times New Roman" w:cs="Times New Roman"/>
        </w:rPr>
        <w:t>.</w:t>
      </w:r>
      <w:r>
        <w:rPr>
          <w:rFonts w:ascii="Times New Roman" w:hAnsi="Times New Roman" w:cs="Times New Roman"/>
        </w:rPr>
        <w:t>”</w:t>
      </w:r>
    </w:p>
    <w:p w14:paraId="55F44F4E" w14:textId="1E6FFF7C"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No bojo do voto condutor registrou que na espécie a liquidação promovida pelos ora embargantes não estaria ofendendo a coisa julgada, pois a v. sentença que rescindiu o contrato determinou “</w:t>
      </w:r>
      <w:r w:rsidRPr="00E37B43">
        <w:rPr>
          <w:rFonts w:ascii="Times New Roman" w:hAnsi="Times New Roman" w:cs="Times New Roman"/>
          <w:i/>
          <w:iCs/>
        </w:rPr>
        <w:t>expressamente</w:t>
      </w:r>
      <w:r w:rsidRPr="00E66175">
        <w:rPr>
          <w:rFonts w:ascii="Times New Roman" w:hAnsi="Times New Roman" w:cs="Times New Roman"/>
        </w:rPr>
        <w:t>” que os imóveis rurais restituídos deveriam ser restituídos no “</w:t>
      </w:r>
      <w:r w:rsidRPr="00E37B43">
        <w:rPr>
          <w:rFonts w:ascii="Times New Roman" w:hAnsi="Times New Roman" w:cs="Times New Roman"/>
          <w:i/>
          <w:iCs/>
        </w:rPr>
        <w:t>estado em que se encontravam</w:t>
      </w:r>
      <w:r w:rsidRPr="00E66175">
        <w:rPr>
          <w:rFonts w:ascii="Times New Roman" w:hAnsi="Times New Roman" w:cs="Times New Roman"/>
        </w:rPr>
        <w:t xml:space="preserve">”. </w:t>
      </w:r>
    </w:p>
    <w:p w14:paraId="678835E2" w14:textId="21F945C1"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E avançando à questão de fundo pontuou o relator repelindo às inteiras que a liquidação de sentença não estaria contrariando ao determinado na sentença liquidando quanto ao seu propósito e intuito, muito menos afastando a contrariedade à coisa julgada, </w:t>
      </w:r>
      <w:r w:rsidRPr="00E37B43">
        <w:rPr>
          <w:rFonts w:ascii="Times New Roman" w:hAnsi="Times New Roman" w:cs="Times New Roman"/>
          <w:i/>
          <w:iCs/>
        </w:rPr>
        <w:t>in litteris</w:t>
      </w:r>
      <w:r w:rsidRPr="00E66175">
        <w:rPr>
          <w:rFonts w:ascii="Times New Roman" w:hAnsi="Times New Roman" w:cs="Times New Roman"/>
        </w:rPr>
        <w:t>:</w:t>
      </w:r>
    </w:p>
    <w:p w14:paraId="50FB297A" w14:textId="72F5D2C1"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w:t>
      </w:r>
      <w:r w:rsidRPr="00E37B43">
        <w:rPr>
          <w:rFonts w:ascii="Times New Roman" w:hAnsi="Times New Roman" w:cs="Times New Roman"/>
          <w:i/>
          <w:iCs/>
        </w:rPr>
        <w:t xml:space="preserve">Fato é que o pedido de perdas e danos foi indeferido na sentença a quo, mas o magistrado deixou expressamente consignado que “O 1º réu deverá restituir os imóveis rurais com os encargos [...] e no estado em que se </w:t>
      </w:r>
      <w:proofErr w:type="gramStart"/>
      <w:r w:rsidRPr="00E37B43">
        <w:rPr>
          <w:rFonts w:ascii="Times New Roman" w:hAnsi="Times New Roman" w:cs="Times New Roman"/>
          <w:i/>
          <w:iCs/>
        </w:rPr>
        <w:t>encontravam</w:t>
      </w:r>
      <w:r w:rsidRPr="00E66175">
        <w:rPr>
          <w:rFonts w:ascii="Times New Roman" w:hAnsi="Times New Roman" w:cs="Times New Roman"/>
        </w:rPr>
        <w:t>”...</w:t>
      </w:r>
      <w:proofErr w:type="gramEnd"/>
    </w:p>
    <w:p w14:paraId="2F846EF2" w14:textId="5BA3278E" w:rsidR="00E66175" w:rsidRPr="00E37B43" w:rsidRDefault="00E66175" w:rsidP="00E66175">
      <w:pPr>
        <w:ind w:right="-568"/>
        <w:jc w:val="both"/>
        <w:rPr>
          <w:rFonts w:ascii="Times New Roman" w:hAnsi="Times New Roman" w:cs="Times New Roman"/>
          <w:i/>
          <w:iCs/>
        </w:rPr>
      </w:pPr>
      <w:r w:rsidRPr="00E37B43">
        <w:rPr>
          <w:rFonts w:ascii="Times New Roman" w:hAnsi="Times New Roman" w:cs="Times New Roman"/>
          <w:i/>
          <w:iCs/>
        </w:rPr>
        <w:t>Assim, verifica-se que a liquidação pretendida no caso em comento não se trata de perdas e danos.</w:t>
      </w:r>
    </w:p>
    <w:p w14:paraId="06A10153" w14:textId="77777777" w:rsidR="00E66175" w:rsidRPr="00E37B43" w:rsidRDefault="00E66175" w:rsidP="00E66175">
      <w:pPr>
        <w:ind w:right="-568"/>
        <w:jc w:val="both"/>
        <w:rPr>
          <w:rFonts w:ascii="Times New Roman" w:hAnsi="Times New Roman" w:cs="Times New Roman"/>
          <w:i/>
          <w:iCs/>
        </w:rPr>
      </w:pPr>
      <w:r w:rsidRPr="00E37B43">
        <w:rPr>
          <w:rFonts w:ascii="Times New Roman" w:hAnsi="Times New Roman" w:cs="Times New Roman"/>
          <w:i/>
          <w:iCs/>
        </w:rPr>
        <w:t>Compulsando os autos, entendo que o que a parte agravada anseia não são os lucros cessantes referentes à época em que as propriedades rurais estiveram na posse do agravante, mas sim aferir o valor correspondente àquilo que as propriedades detinham e perderam, apenas para que possa ser cumprida a determinação do juiz com relação ao seu estado quo ante.</w:t>
      </w:r>
    </w:p>
    <w:p w14:paraId="69BC8499" w14:textId="12E1228B" w:rsidR="00E66175" w:rsidRPr="00E37B43" w:rsidRDefault="00E66175" w:rsidP="00E66175">
      <w:pPr>
        <w:ind w:right="-568"/>
        <w:jc w:val="both"/>
        <w:rPr>
          <w:rFonts w:ascii="Times New Roman" w:hAnsi="Times New Roman" w:cs="Times New Roman"/>
          <w:i/>
          <w:iCs/>
        </w:rPr>
      </w:pPr>
      <w:r w:rsidRPr="00E37B43">
        <w:rPr>
          <w:rFonts w:ascii="Times New Roman" w:hAnsi="Times New Roman" w:cs="Times New Roman"/>
          <w:i/>
          <w:iCs/>
        </w:rPr>
        <w:t xml:space="preserve">Ou seja, o que a parte agravada almeja saber é “o quanto seria necessário para recompor a propriedade e lavouras, tudo, levando-se em consideração a forma como o imóvel foi entregue” (fls. </w:t>
      </w:r>
      <w:r w:rsidR="00E37B43" w:rsidRPr="00E37B43">
        <w:rPr>
          <w:rFonts w:ascii="Times New Roman" w:hAnsi="Times New Roman" w:cs="Times New Roman"/>
          <w:i/>
          <w:iCs/>
        </w:rPr>
        <w:t>...</w:t>
      </w:r>
      <w:r w:rsidRPr="00E37B43">
        <w:rPr>
          <w:rFonts w:ascii="Times New Roman" w:hAnsi="Times New Roman" w:cs="Times New Roman"/>
          <w:i/>
          <w:iCs/>
        </w:rPr>
        <w:t>), não havendo de se falar em lucros cessantes, tampouco em perdas e danos.</w:t>
      </w:r>
    </w:p>
    <w:p w14:paraId="777F547C" w14:textId="58CECD8A" w:rsidR="00E66175" w:rsidRPr="00E37B43" w:rsidRDefault="00E66175" w:rsidP="00E66175">
      <w:pPr>
        <w:ind w:right="-568"/>
        <w:jc w:val="both"/>
        <w:rPr>
          <w:rFonts w:ascii="Times New Roman" w:hAnsi="Times New Roman" w:cs="Times New Roman"/>
          <w:i/>
          <w:iCs/>
        </w:rPr>
      </w:pPr>
      <w:r w:rsidRPr="00E37B43">
        <w:rPr>
          <w:rFonts w:ascii="Times New Roman" w:hAnsi="Times New Roman" w:cs="Times New Roman"/>
          <w:i/>
          <w:iCs/>
        </w:rPr>
        <w:t>Para tanto, isto é, para que seja liquidado o valor pretendido, é indubitável a necessidade de perícia.</w:t>
      </w:r>
    </w:p>
    <w:p w14:paraId="08E0642C" w14:textId="77777777" w:rsidR="00E37B43" w:rsidRPr="00E37B43" w:rsidRDefault="00E66175" w:rsidP="00E66175">
      <w:pPr>
        <w:ind w:right="-568"/>
        <w:jc w:val="both"/>
        <w:rPr>
          <w:rFonts w:ascii="Times New Roman" w:hAnsi="Times New Roman" w:cs="Times New Roman"/>
          <w:i/>
          <w:iCs/>
        </w:rPr>
      </w:pPr>
      <w:r w:rsidRPr="00E37B43">
        <w:rPr>
          <w:rFonts w:ascii="Times New Roman" w:hAnsi="Times New Roman" w:cs="Times New Roman"/>
          <w:i/>
          <w:iCs/>
        </w:rPr>
        <w:t>Como determinado pelo magistrado a quo, as propriedades deveriam ser entregues no estado em que se encontravam; deste modo, apenas um laudo pericial de um engenheiro agrônomo pode quantificar o valor devido para a recomposição das propriedades, o que significa essencial para o devido cumprimento da sentença proferida...</w:t>
      </w:r>
    </w:p>
    <w:p w14:paraId="40A61790" w14:textId="6F3A860C" w:rsidR="00E66175" w:rsidRPr="00E66175" w:rsidRDefault="00E66175" w:rsidP="00E66175">
      <w:pPr>
        <w:ind w:right="-568"/>
        <w:jc w:val="both"/>
        <w:rPr>
          <w:rFonts w:ascii="Times New Roman" w:hAnsi="Times New Roman" w:cs="Times New Roman"/>
        </w:rPr>
      </w:pPr>
      <w:r w:rsidRPr="00E37B43">
        <w:rPr>
          <w:rFonts w:ascii="Times New Roman" w:hAnsi="Times New Roman" w:cs="Times New Roman"/>
          <w:i/>
          <w:iCs/>
        </w:rPr>
        <w:lastRenderedPageBreak/>
        <w:t>Entendo, portanto, que a presente liquidação não visa recebimento de perdas e danos, mas sim devido cumprimento da sentença, devendo prosseguir a fase de liquidação de sentença com perícia para que seja possibilitada a efetivação daquilo determinado pelo juízo sentenciante. Diante do exposto, NEGO PROVIMENTO ao recurso mantendo a decisão agravada.”</w:t>
      </w:r>
      <w:r w:rsidRPr="00E66175">
        <w:rPr>
          <w:rFonts w:ascii="Times New Roman" w:hAnsi="Times New Roman" w:cs="Times New Roman"/>
        </w:rPr>
        <w:t xml:space="preserve"> [doc</w:t>
      </w:r>
      <w:r w:rsidR="00E37B43">
        <w:rPr>
          <w:rFonts w:ascii="Times New Roman" w:hAnsi="Times New Roman" w:cs="Times New Roman"/>
        </w:rPr>
        <w:t>. n. ...</w:t>
      </w:r>
      <w:r w:rsidRPr="00E66175">
        <w:rPr>
          <w:rFonts w:ascii="Times New Roman" w:hAnsi="Times New Roman" w:cs="Times New Roman"/>
        </w:rPr>
        <w:t>].</w:t>
      </w:r>
    </w:p>
    <w:p w14:paraId="1C6E58CD" w14:textId="0194C232"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Os acl</w:t>
      </w:r>
      <w:proofErr w:type="spellStart"/>
      <w:r w:rsidRPr="00E66175">
        <w:rPr>
          <w:rFonts w:ascii="Times New Roman" w:hAnsi="Times New Roman" w:cs="Times New Roman"/>
        </w:rPr>
        <w:t>aratórios</w:t>
      </w:r>
      <w:proofErr w:type="spellEnd"/>
      <w:r w:rsidRPr="00E66175">
        <w:rPr>
          <w:rFonts w:ascii="Times New Roman" w:hAnsi="Times New Roman" w:cs="Times New Roman"/>
        </w:rPr>
        <w:t xml:space="preserve"> foram rejeitados sob o enfoque de não se havia nada para esclarecer, sem adentrar numa linha sequer aos pontos ventilados pelos embargantes, Id </w:t>
      </w:r>
      <w:r w:rsidR="00E37B43">
        <w:rPr>
          <w:rFonts w:ascii="Times New Roman" w:hAnsi="Times New Roman" w:cs="Times New Roman"/>
        </w:rPr>
        <w:t>...</w:t>
      </w:r>
    </w:p>
    <w:p w14:paraId="79C8B250" w14:textId="5CA49CCC" w:rsidR="00E66175" w:rsidRPr="00E37B43" w:rsidRDefault="00E66175" w:rsidP="00E66175">
      <w:pPr>
        <w:ind w:right="-568"/>
        <w:jc w:val="both"/>
        <w:rPr>
          <w:rFonts w:ascii="Times New Roman" w:hAnsi="Times New Roman" w:cs="Times New Roman"/>
          <w:b/>
          <w:bCs/>
        </w:rPr>
      </w:pPr>
      <w:r w:rsidRPr="00E37B43">
        <w:rPr>
          <w:rFonts w:ascii="Times New Roman" w:hAnsi="Times New Roman" w:cs="Times New Roman"/>
          <w:b/>
          <w:bCs/>
        </w:rPr>
        <w:t>II-</w:t>
      </w:r>
      <w:r w:rsidR="00E37B43" w:rsidRPr="00E37B43">
        <w:rPr>
          <w:rFonts w:ascii="Times New Roman" w:hAnsi="Times New Roman" w:cs="Times New Roman"/>
          <w:b/>
          <w:bCs/>
        </w:rPr>
        <w:t xml:space="preserve"> </w:t>
      </w:r>
      <w:r w:rsidRPr="00E37B43">
        <w:rPr>
          <w:rFonts w:ascii="Times New Roman" w:hAnsi="Times New Roman" w:cs="Times New Roman"/>
          <w:b/>
          <w:bCs/>
        </w:rPr>
        <w:t xml:space="preserve">PROVIMENTO DO RECURSO </w:t>
      </w:r>
    </w:p>
    <w:p w14:paraId="3D66B387" w14:textId="3A316560" w:rsidR="00E66175" w:rsidRPr="00E37B43" w:rsidRDefault="00E66175" w:rsidP="00E66175">
      <w:pPr>
        <w:ind w:right="-568"/>
        <w:jc w:val="both"/>
        <w:rPr>
          <w:rFonts w:ascii="Times New Roman" w:hAnsi="Times New Roman" w:cs="Times New Roman"/>
          <w:b/>
          <w:bCs/>
        </w:rPr>
      </w:pPr>
      <w:r w:rsidRPr="00E37B43">
        <w:rPr>
          <w:rFonts w:ascii="Times New Roman" w:hAnsi="Times New Roman" w:cs="Times New Roman"/>
          <w:b/>
          <w:bCs/>
        </w:rPr>
        <w:t xml:space="preserve">II.1-PREMISSA EQUIVOCADA DA V. SENTENÇA APELADA EM RELAÇÃO AO DIREITO DE RESSARCIR OS EXEQUENTES </w:t>
      </w:r>
      <w:r w:rsidRPr="00E37B43">
        <w:rPr>
          <w:rFonts w:ascii="Times New Roman" w:hAnsi="Times New Roman" w:cs="Times New Roman"/>
          <w:b/>
          <w:bCs/>
        </w:rPr>
        <w:tab/>
      </w:r>
      <w:r w:rsidRPr="00E37B43">
        <w:rPr>
          <w:rFonts w:ascii="Times New Roman" w:hAnsi="Times New Roman" w:cs="Times New Roman"/>
          <w:b/>
          <w:bCs/>
        </w:rPr>
        <w:tab/>
      </w:r>
      <w:r w:rsidRPr="00E37B43">
        <w:rPr>
          <w:rFonts w:ascii="Times New Roman" w:hAnsi="Times New Roman" w:cs="Times New Roman"/>
          <w:b/>
          <w:bCs/>
        </w:rPr>
        <w:tab/>
      </w:r>
    </w:p>
    <w:p w14:paraId="28020F85" w14:textId="77777777" w:rsidR="00E66175" w:rsidRPr="00E37B43" w:rsidRDefault="00E66175" w:rsidP="00E66175">
      <w:pPr>
        <w:ind w:right="-568"/>
        <w:jc w:val="both"/>
        <w:rPr>
          <w:rFonts w:ascii="Times New Roman" w:hAnsi="Times New Roman" w:cs="Times New Roman"/>
          <w:b/>
          <w:bCs/>
        </w:rPr>
      </w:pPr>
      <w:r w:rsidRPr="00E37B43">
        <w:rPr>
          <w:rFonts w:ascii="Times New Roman" w:hAnsi="Times New Roman" w:cs="Times New Roman"/>
          <w:b/>
          <w:bCs/>
        </w:rPr>
        <w:t>ESSE ENTENDIMENTO “</w:t>
      </w:r>
      <w:r w:rsidRPr="00E37B43">
        <w:rPr>
          <w:rFonts w:ascii="Times New Roman" w:hAnsi="Times New Roman" w:cs="Times New Roman"/>
          <w:b/>
          <w:bCs/>
          <w:i/>
          <w:iCs/>
        </w:rPr>
        <w:t>DESACERTADO</w:t>
      </w:r>
      <w:r w:rsidRPr="00E37B43">
        <w:rPr>
          <w:rFonts w:ascii="Times New Roman" w:hAnsi="Times New Roman" w:cs="Times New Roman"/>
          <w:b/>
          <w:bCs/>
        </w:rPr>
        <w:t xml:space="preserve">” REFLETIU NA IDEIA DO JULGADOR QUANDO DA ANÁLISE E REJEIÇÃO DOS 2 [DOIS] LAUDOS PERICIAIS QUE APONTARAM O VALOR DA RECOMPOSIÇÃO DA PROPRIEDADE E DA LAVOURA E DOS DEPOIMENTOS TESTEMUNHAIS COLHIDOS  </w:t>
      </w:r>
    </w:p>
    <w:p w14:paraId="724E0B5B" w14:textId="67B10389"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Data máxima </w:t>
      </w:r>
      <w:proofErr w:type="spellStart"/>
      <w:r w:rsidRPr="00E37B43">
        <w:rPr>
          <w:rFonts w:ascii="Times New Roman" w:hAnsi="Times New Roman" w:cs="Times New Roman"/>
          <w:i/>
          <w:iCs/>
        </w:rPr>
        <w:t>venia</w:t>
      </w:r>
      <w:proofErr w:type="spellEnd"/>
      <w:r w:rsidRPr="00E66175">
        <w:rPr>
          <w:rFonts w:ascii="Times New Roman" w:hAnsi="Times New Roman" w:cs="Times New Roman"/>
        </w:rPr>
        <w:t xml:space="preserve">, e sem quebra de reverência, a r. decisão recorrida incorreu em grave e inequívoco </w:t>
      </w:r>
      <w:proofErr w:type="spellStart"/>
      <w:r w:rsidRPr="00E37B43">
        <w:rPr>
          <w:rFonts w:ascii="Times New Roman" w:hAnsi="Times New Roman" w:cs="Times New Roman"/>
          <w:i/>
          <w:iCs/>
        </w:rPr>
        <w:t>error</w:t>
      </w:r>
      <w:proofErr w:type="spellEnd"/>
      <w:r w:rsidRPr="00E37B43">
        <w:rPr>
          <w:rFonts w:ascii="Times New Roman" w:hAnsi="Times New Roman" w:cs="Times New Roman"/>
          <w:i/>
          <w:iCs/>
        </w:rPr>
        <w:t xml:space="preserve"> in </w:t>
      </w:r>
      <w:proofErr w:type="spellStart"/>
      <w:r w:rsidRPr="00E37B43">
        <w:rPr>
          <w:rFonts w:ascii="Times New Roman" w:hAnsi="Times New Roman" w:cs="Times New Roman"/>
          <w:i/>
          <w:iCs/>
        </w:rPr>
        <w:t>judicando</w:t>
      </w:r>
      <w:proofErr w:type="spellEnd"/>
      <w:r w:rsidRPr="00E66175">
        <w:rPr>
          <w:rFonts w:ascii="Times New Roman" w:hAnsi="Times New Roman" w:cs="Times New Roman"/>
        </w:rPr>
        <w:t xml:space="preserve">, ao assentar-se sobre premissa fática e jurídica frontalmente contrária ao que já havia sido definitivamente delimitado ao prolatar a r. sentença recorrida, ao desconsiderar que, por força de decisão anterior proferida pela </w:t>
      </w:r>
      <w:r w:rsidR="00E37B43">
        <w:rPr>
          <w:rFonts w:ascii="Times New Roman" w:hAnsi="Times New Roman" w:cs="Times New Roman"/>
        </w:rPr>
        <w:t>...</w:t>
      </w:r>
      <w:r w:rsidRPr="00E66175">
        <w:rPr>
          <w:rFonts w:ascii="Times New Roman" w:hAnsi="Times New Roman" w:cs="Times New Roman"/>
        </w:rPr>
        <w:t xml:space="preserve">ª Câmara Cível do </w:t>
      </w:r>
      <w:proofErr w:type="spellStart"/>
      <w:r w:rsidRPr="00E66175">
        <w:rPr>
          <w:rFonts w:ascii="Times New Roman" w:hAnsi="Times New Roman" w:cs="Times New Roman"/>
        </w:rPr>
        <w:t>eg</w:t>
      </w:r>
      <w:proofErr w:type="spellEnd"/>
      <w:r w:rsidRPr="00E66175">
        <w:rPr>
          <w:rFonts w:ascii="Times New Roman" w:hAnsi="Times New Roman" w:cs="Times New Roman"/>
        </w:rPr>
        <w:t xml:space="preserve">. Tribunal de Justiça de </w:t>
      </w:r>
      <w:r w:rsidR="00E37B43">
        <w:rPr>
          <w:rFonts w:ascii="Times New Roman" w:hAnsi="Times New Roman" w:cs="Times New Roman"/>
        </w:rPr>
        <w:t>...</w:t>
      </w:r>
      <w:r w:rsidRPr="00E66175">
        <w:rPr>
          <w:rFonts w:ascii="Times New Roman" w:hAnsi="Times New Roman" w:cs="Times New Roman"/>
        </w:rPr>
        <w:t xml:space="preserve"> no Agravo de Instrumento n. </w:t>
      </w:r>
      <w:r w:rsidR="00E37B43">
        <w:rPr>
          <w:rFonts w:ascii="Times New Roman" w:hAnsi="Times New Roman" w:cs="Times New Roman"/>
        </w:rPr>
        <w:t>...</w:t>
      </w:r>
      <w:r w:rsidRPr="00E66175">
        <w:rPr>
          <w:rFonts w:ascii="Times New Roman" w:hAnsi="Times New Roman" w:cs="Times New Roman"/>
        </w:rPr>
        <w:t xml:space="preserve"> [NU </w:t>
      </w:r>
      <w:r w:rsidR="00E37B43">
        <w:rPr>
          <w:rFonts w:ascii="Times New Roman" w:hAnsi="Times New Roman" w:cs="Times New Roman"/>
        </w:rPr>
        <w:t>...</w:t>
      </w:r>
      <w:r w:rsidRPr="00E66175">
        <w:rPr>
          <w:rFonts w:ascii="Times New Roman" w:hAnsi="Times New Roman" w:cs="Times New Roman"/>
        </w:rPr>
        <w:t>] retro transcrita nos embargos de declaração.</w:t>
      </w:r>
    </w:p>
    <w:p w14:paraId="7ADA3065" w14:textId="4DA98B3E"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O v. acórdão da </w:t>
      </w:r>
      <w:r w:rsidR="00E37B43">
        <w:rPr>
          <w:rFonts w:ascii="Times New Roman" w:hAnsi="Times New Roman" w:cs="Times New Roman"/>
        </w:rPr>
        <w:t>...</w:t>
      </w:r>
      <w:r w:rsidRPr="00E66175">
        <w:rPr>
          <w:rFonts w:ascii="Times New Roman" w:hAnsi="Times New Roman" w:cs="Times New Roman"/>
        </w:rPr>
        <w:t>ª Câmara Cível do TJ</w:t>
      </w:r>
      <w:r w:rsidR="00E37B43">
        <w:rPr>
          <w:rFonts w:ascii="Times New Roman" w:hAnsi="Times New Roman" w:cs="Times New Roman"/>
        </w:rPr>
        <w:t>...</w:t>
      </w:r>
      <w:r w:rsidRPr="00E66175">
        <w:rPr>
          <w:rFonts w:ascii="Times New Roman" w:hAnsi="Times New Roman" w:cs="Times New Roman"/>
        </w:rPr>
        <w:t xml:space="preserve"> deixou expressamente assentada a imprescindibilidade da liquidação de sentença como condição necessária à apuração do valor para recompor a propriedade e lavouras, tudo, levando-se em consideração a forma como o imóvel foi entregue aos executados [vide doc.</w:t>
      </w:r>
      <w:r w:rsidR="00E37B43">
        <w:rPr>
          <w:rFonts w:ascii="Times New Roman" w:hAnsi="Times New Roman" w:cs="Times New Roman"/>
        </w:rPr>
        <w:t xml:space="preserve"> n. ...</w:t>
      </w:r>
      <w:r w:rsidRPr="00E66175">
        <w:rPr>
          <w:rFonts w:ascii="Times New Roman" w:hAnsi="Times New Roman" w:cs="Times New Roman"/>
        </w:rPr>
        <w:t>].</w:t>
      </w:r>
    </w:p>
    <w:p w14:paraId="78FFF1DE" w14:textId="7C4F9739"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E ao adotar na v. sentença apelada a equivocada compreensão de que os exequentes/apelantes não fariam jus à reparação e que seria injusto os apelantes terem direito a qualquer crédito, indubitavelmente, o julgador de origem passou a analisar o conjunto probatório sob um raciocínio preconcebido, dissociado da realidade processual já delimitada pelo Tribunal, o que comprometeu a isenção e a lógica da valoração da prova.</w:t>
      </w:r>
    </w:p>
    <w:p w14:paraId="1DC48C38" w14:textId="14694D69"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Com efeito, partindo dessa premissa indevida, o julgador examinou as provas produzidas sob um raciocínio preconcebido de improcedência, numa leitura restritiva e distorcida, mesmo diante do robusto acervo probatório, inclusive com 2 [dois] laudos periciais realizados por engenheiros agrônomos nomeados pelo próprio juízo, ou seja, peritos oficiais do juízo e depoimentos prestados por testemunhas, redobrada </w:t>
      </w:r>
      <w:proofErr w:type="spellStart"/>
      <w:r w:rsidRPr="00E37B43">
        <w:rPr>
          <w:rFonts w:ascii="Times New Roman" w:hAnsi="Times New Roman" w:cs="Times New Roman"/>
          <w:i/>
          <w:iCs/>
        </w:rPr>
        <w:t>venia</w:t>
      </w:r>
      <w:proofErr w:type="spellEnd"/>
      <w:r w:rsidRPr="00E66175">
        <w:rPr>
          <w:rFonts w:ascii="Times New Roman" w:hAnsi="Times New Roman" w:cs="Times New Roman"/>
        </w:rPr>
        <w:t>.</w:t>
      </w:r>
    </w:p>
    <w:p w14:paraId="44E6AACF" w14:textId="26CB779C"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Essas provas, pericial e testemunhal, como será desenvolvido na </w:t>
      </w:r>
      <w:proofErr w:type="gramStart"/>
      <w:r w:rsidRPr="00E66175">
        <w:rPr>
          <w:rFonts w:ascii="Times New Roman" w:hAnsi="Times New Roman" w:cs="Times New Roman"/>
        </w:rPr>
        <w:t>dianteira,  examinadas</w:t>
      </w:r>
      <w:proofErr w:type="gramEnd"/>
      <w:r w:rsidRPr="00E66175">
        <w:rPr>
          <w:rFonts w:ascii="Times New Roman" w:hAnsi="Times New Roman" w:cs="Times New Roman"/>
        </w:rPr>
        <w:t xml:space="preserve"> de forma objetiva e sistemática, corroboraram de maneira clara a existência do direito à reparação.</w:t>
      </w:r>
    </w:p>
    <w:p w14:paraId="355480BA" w14:textId="465B9165"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Aludida condução decisória, como dito, ao ignorar o comando vinculante emanado da </w:t>
      </w:r>
      <w:r w:rsidR="00E37B43">
        <w:rPr>
          <w:rFonts w:ascii="Times New Roman" w:hAnsi="Times New Roman" w:cs="Times New Roman"/>
        </w:rPr>
        <w:t>...</w:t>
      </w:r>
      <w:r w:rsidRPr="00E66175">
        <w:rPr>
          <w:rFonts w:ascii="Times New Roman" w:hAnsi="Times New Roman" w:cs="Times New Roman"/>
        </w:rPr>
        <w:t>ª Câmara Cível do TJ</w:t>
      </w:r>
      <w:r w:rsidR="00E37B43">
        <w:rPr>
          <w:rFonts w:ascii="Times New Roman" w:hAnsi="Times New Roman" w:cs="Times New Roman"/>
        </w:rPr>
        <w:t>...</w:t>
      </w:r>
      <w:r w:rsidRPr="00E66175">
        <w:rPr>
          <w:rFonts w:ascii="Times New Roman" w:hAnsi="Times New Roman" w:cs="Times New Roman"/>
        </w:rPr>
        <w:t xml:space="preserve">, o d. Magistrado sentenciante submeteu a prova pericial produzida em 2 </w:t>
      </w:r>
      <w:r w:rsidRPr="00E66175">
        <w:rPr>
          <w:rFonts w:ascii="Times New Roman" w:hAnsi="Times New Roman" w:cs="Times New Roman"/>
        </w:rPr>
        <w:lastRenderedPageBreak/>
        <w:t>[duas] oportunidades a um nada jurídico, pois já trouxera consigo um juízo apriorístico de improcedência, o que evidentemente acabou por esvaziar a finalidade da instrução probatória, posto haver uma disposição, “</w:t>
      </w:r>
      <w:r w:rsidRPr="00E37B43">
        <w:rPr>
          <w:rFonts w:ascii="Times New Roman" w:hAnsi="Times New Roman" w:cs="Times New Roman"/>
          <w:i/>
          <w:iCs/>
        </w:rPr>
        <w:t xml:space="preserve">partis </w:t>
      </w:r>
      <w:proofErr w:type="spellStart"/>
      <w:r w:rsidRPr="00E37B43">
        <w:rPr>
          <w:rFonts w:ascii="Times New Roman" w:hAnsi="Times New Roman" w:cs="Times New Roman"/>
          <w:i/>
          <w:iCs/>
        </w:rPr>
        <w:t>pri</w:t>
      </w:r>
      <w:proofErr w:type="spellEnd"/>
      <w:r w:rsidRPr="00E66175">
        <w:rPr>
          <w:rFonts w:ascii="Times New Roman" w:hAnsi="Times New Roman" w:cs="Times New Roman"/>
        </w:rPr>
        <w:t xml:space="preserve">” do julgador de primeiro grau, quanto a IMPOSSIBILIDADE de se buscar a reparação pelos exequentes, </w:t>
      </w:r>
      <w:proofErr w:type="spellStart"/>
      <w:r w:rsidRPr="00E37B43">
        <w:rPr>
          <w:rFonts w:ascii="Times New Roman" w:hAnsi="Times New Roman" w:cs="Times New Roman"/>
          <w:i/>
          <w:iCs/>
        </w:rPr>
        <w:t>concessa</w:t>
      </w:r>
      <w:proofErr w:type="spellEnd"/>
      <w:r w:rsidRPr="00E37B43">
        <w:rPr>
          <w:rFonts w:ascii="Times New Roman" w:hAnsi="Times New Roman" w:cs="Times New Roman"/>
          <w:i/>
          <w:iCs/>
        </w:rPr>
        <w:t xml:space="preserve"> </w:t>
      </w:r>
      <w:proofErr w:type="spellStart"/>
      <w:r w:rsidRPr="00E37B43">
        <w:rPr>
          <w:rFonts w:ascii="Times New Roman" w:hAnsi="Times New Roman" w:cs="Times New Roman"/>
          <w:i/>
          <w:iCs/>
        </w:rPr>
        <w:t>venia</w:t>
      </w:r>
      <w:proofErr w:type="spellEnd"/>
      <w:r w:rsidRPr="00E66175">
        <w:rPr>
          <w:rFonts w:ascii="Times New Roman" w:hAnsi="Times New Roman" w:cs="Times New Roman"/>
        </w:rPr>
        <w:t>.</w:t>
      </w:r>
    </w:p>
    <w:p w14:paraId="437BC23E" w14:textId="41E5AA48"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Há partes da v. sentença que deixa acentuado ter o sentenciante se afastado por inteiro do </w:t>
      </w:r>
      <w:proofErr w:type="spellStart"/>
      <w:r w:rsidRPr="00E37B43">
        <w:rPr>
          <w:rFonts w:ascii="Times New Roman" w:hAnsi="Times New Roman" w:cs="Times New Roman"/>
          <w:i/>
          <w:iCs/>
        </w:rPr>
        <w:t>punctum</w:t>
      </w:r>
      <w:proofErr w:type="spellEnd"/>
      <w:r w:rsidRPr="00E37B43">
        <w:rPr>
          <w:rFonts w:ascii="Times New Roman" w:hAnsi="Times New Roman" w:cs="Times New Roman"/>
          <w:i/>
          <w:iCs/>
        </w:rPr>
        <w:t xml:space="preserve"> </w:t>
      </w:r>
      <w:proofErr w:type="spellStart"/>
      <w:r w:rsidRPr="00E37B43">
        <w:rPr>
          <w:rFonts w:ascii="Times New Roman" w:hAnsi="Times New Roman" w:cs="Times New Roman"/>
          <w:i/>
          <w:iCs/>
        </w:rPr>
        <w:t>dolens</w:t>
      </w:r>
      <w:proofErr w:type="spellEnd"/>
      <w:r w:rsidRPr="00E66175">
        <w:rPr>
          <w:rFonts w:ascii="Times New Roman" w:hAnsi="Times New Roman" w:cs="Times New Roman"/>
        </w:rPr>
        <w:t xml:space="preserve"> da discussão e transpira de maneira rubra seu pensamento de que em hipótese alguma os exequentes terão direito a indenização.</w:t>
      </w:r>
    </w:p>
    <w:p w14:paraId="546A4161" w14:textId="555E9894"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Na parte final da sentença, pág. </w:t>
      </w:r>
      <w:r w:rsidR="00E37B43">
        <w:rPr>
          <w:rFonts w:ascii="Times New Roman" w:hAnsi="Times New Roman" w:cs="Times New Roman"/>
        </w:rPr>
        <w:t>...</w:t>
      </w:r>
      <w:r w:rsidRPr="00E66175">
        <w:rPr>
          <w:rFonts w:ascii="Times New Roman" w:hAnsi="Times New Roman" w:cs="Times New Roman"/>
        </w:rPr>
        <w:t>, o d. Magistrado salienta que “</w:t>
      </w:r>
      <w:r w:rsidRPr="00E37B43">
        <w:rPr>
          <w:rFonts w:ascii="Times New Roman" w:hAnsi="Times New Roman" w:cs="Times New Roman"/>
          <w:i/>
          <w:iCs/>
        </w:rPr>
        <w:t xml:space="preserve">há nos autos provas documentais de que as propriedades foram objeto de arrendamento para atividade canavieira...tal operação não apenas assegurou a plena exploração econômica da terra, como gerou aos exequentes- legítimos proprietários reintegrados- receitas contínuas e vultosas, sem que tivessem que arcar com o ônus da produção direta. Nesse contexto, é possível presumir que os exequentes, em verdade, se beneficiaram da resolução do contrato, tanto pelo acréscimo patrimonial decorrente da valorização dos bens quanto pela geração de renda passiva do arrendamento das fazendas. Nesse diapasão, a pretensão de indenização adicional, disfarçada sob a </w:t>
      </w:r>
      <w:proofErr w:type="spellStart"/>
      <w:r w:rsidRPr="00E37B43">
        <w:rPr>
          <w:rFonts w:ascii="Times New Roman" w:hAnsi="Times New Roman" w:cs="Times New Roman"/>
          <w:i/>
          <w:iCs/>
        </w:rPr>
        <w:t>a</w:t>
      </w:r>
      <w:proofErr w:type="spellEnd"/>
      <w:r w:rsidRPr="00E37B43">
        <w:rPr>
          <w:rFonts w:ascii="Times New Roman" w:hAnsi="Times New Roman" w:cs="Times New Roman"/>
          <w:i/>
          <w:iCs/>
        </w:rPr>
        <w:t xml:space="preserve"> roupagem de “recomposição das áreas cultivadas”, configura não apenas pedido juridicamente descabido diante da coisa julgada, mas também medida economicamente incompatível com a realidade dos ganhos efetivamente auferidos pelos próprios exequentes após a reintegração</w:t>
      </w:r>
      <w:r w:rsidR="00E37B43">
        <w:rPr>
          <w:rFonts w:ascii="Times New Roman" w:hAnsi="Times New Roman" w:cs="Times New Roman"/>
          <w:i/>
          <w:iCs/>
        </w:rPr>
        <w:t>.</w:t>
      </w:r>
      <w:r w:rsidRPr="00E66175">
        <w:rPr>
          <w:rFonts w:ascii="Times New Roman" w:hAnsi="Times New Roman" w:cs="Times New Roman"/>
        </w:rPr>
        <w:t>”</w:t>
      </w:r>
    </w:p>
    <w:p w14:paraId="7601F7DB" w14:textId="29103977"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De início, cumpre registrar que se torna eticamente desconfortável e juridicamente perturbador ao patrono da parte insurgir-se contra um pronunciamento jurisdicional quando, de maneira cristalinamente perceptível, o decisum recorrido abandona os limites objetivos da controvérsia, passa a julgar fatos não deduzidos, não debatidos e não provados, e substitui o exame técnico do conjunto probatório por conclusões subjetivas e conjecturais, estranhas ao devido processo legal.</w:t>
      </w:r>
    </w:p>
    <w:p w14:paraId="284E2E1C" w14:textId="6E795096"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No caso em exame, é impossível ignorar que a r. sentença apelada extravasa de forma frontal os pontos nodais da lide, atribuindo relevância decisória a circunstâncias juridicamente irrelevantes e processualmente inexistentes, como o fato de os proprietários terem optado por arrendar os imóveis somente após a efetiva reintegração na posse, em estrito e fiel cumprimento à sentença proferida no processo de conhecimento. </w:t>
      </w:r>
    </w:p>
    <w:p w14:paraId="22489959" w14:textId="3F1579D6"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Essa conduta, longe de representar qualquer irregularidade, constitui desdobramento lógico, lícito e inevitável do exercício do direito de propriedade, sendo absolutamente ilegítimo utilizá-la como fundamento para esvaziar obrigação indenizatória expressamente reconhecida no título judicial exequendo.</w:t>
      </w:r>
    </w:p>
    <w:p w14:paraId="7FA971CD" w14:textId="35EFDD96"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Mais alarmante, contudo, é a afirmação lançada no decisum de que os exequentes teriam passado a perceber “</w:t>
      </w:r>
      <w:r w:rsidRPr="00E37B43">
        <w:rPr>
          <w:rFonts w:ascii="Times New Roman" w:hAnsi="Times New Roman" w:cs="Times New Roman"/>
          <w:i/>
          <w:iCs/>
        </w:rPr>
        <w:t>receitas contínuas e vultosas, sem arcar com o ônus da produção direta</w:t>
      </w:r>
      <w:r w:rsidRPr="00E66175">
        <w:rPr>
          <w:rFonts w:ascii="Times New Roman" w:hAnsi="Times New Roman" w:cs="Times New Roman"/>
        </w:rPr>
        <w:t xml:space="preserve">”. Trata-se de assertiva grave, temerária e desprovida de qualquer suporte fático-probatório, construída à margem do contraditório e em total desconexão com os elementos técnicos produzidos nos autos. Não há uma única prova, seja pericial, documental ou testemunhal, que autorize e justifique essa conclusão. A r. sentença, ao assim decidir, violou frontalmente o art. </w:t>
      </w:r>
      <w:r w:rsidRPr="00E66175">
        <w:rPr>
          <w:rFonts w:ascii="Times New Roman" w:hAnsi="Times New Roman" w:cs="Times New Roman"/>
        </w:rPr>
        <w:lastRenderedPageBreak/>
        <w:t>371 do CPC, ao abandonar a análise racional das provas para adotar juízos intuitivos, incompatíveis com o modelo constitucional de fundamentação das decisões judiciais.</w:t>
      </w:r>
    </w:p>
    <w:p w14:paraId="6EB8244F" w14:textId="4E148AF9"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Registre-se, com a devida ênfase e vênia, que o arrendamento posterior à rescisão contratual e à devolução do imóvel jamais integrou o objeto da demanda, não foi submetido à instrução, não foi objeto de impugnação específica e não constitui fato impeditivo, modificativo ou extintivo do direito reconhecido, nos termos do art. 373, II, do CPC. Ao introduzir esse elemento como razão de decidir, o magistrado sentenciante incorreu em julgamento extra petita, em flagrante violação aos </w:t>
      </w:r>
      <w:proofErr w:type="spellStart"/>
      <w:r w:rsidRPr="00E66175">
        <w:rPr>
          <w:rFonts w:ascii="Times New Roman" w:hAnsi="Times New Roman" w:cs="Times New Roman"/>
        </w:rPr>
        <w:t>arts</w:t>
      </w:r>
      <w:proofErr w:type="spellEnd"/>
      <w:r w:rsidRPr="00E66175">
        <w:rPr>
          <w:rFonts w:ascii="Times New Roman" w:hAnsi="Times New Roman" w:cs="Times New Roman"/>
        </w:rPr>
        <w:t>. 141 e 492 do CPC, maculando de nulidade o pronunciamento recorrido.</w:t>
      </w:r>
    </w:p>
    <w:p w14:paraId="5DA34E60" w14:textId="76E79D70"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O cenário se agrava quando a r. sentença, em aberta desobediência à coisa julgada, classifica a indenização destinada à recomposição do imóvel — determinada na sentença de mérito e expressamente ratificada pela Colenda </w:t>
      </w:r>
      <w:r w:rsidR="00E37B43">
        <w:rPr>
          <w:rFonts w:ascii="Times New Roman" w:hAnsi="Times New Roman" w:cs="Times New Roman"/>
        </w:rPr>
        <w:t>...</w:t>
      </w:r>
      <w:r w:rsidRPr="00E66175">
        <w:rPr>
          <w:rFonts w:ascii="Times New Roman" w:hAnsi="Times New Roman" w:cs="Times New Roman"/>
        </w:rPr>
        <w:t xml:space="preserve">ª Câmara Cível do Tribunal de Justiça de </w:t>
      </w:r>
      <w:r w:rsidR="00E37B43">
        <w:rPr>
          <w:rFonts w:ascii="Times New Roman" w:hAnsi="Times New Roman" w:cs="Times New Roman"/>
        </w:rPr>
        <w:t>...</w:t>
      </w:r>
      <w:r w:rsidRPr="00E66175">
        <w:rPr>
          <w:rFonts w:ascii="Times New Roman" w:hAnsi="Times New Roman" w:cs="Times New Roman"/>
        </w:rPr>
        <w:t xml:space="preserve"> — como “</w:t>
      </w:r>
      <w:r w:rsidRPr="00E37B43">
        <w:rPr>
          <w:rFonts w:ascii="Times New Roman" w:hAnsi="Times New Roman" w:cs="Times New Roman"/>
          <w:i/>
          <w:iCs/>
        </w:rPr>
        <w:t>indenização adicional disfarçada</w:t>
      </w:r>
      <w:r w:rsidRPr="00E66175">
        <w:rPr>
          <w:rFonts w:ascii="Times New Roman" w:hAnsi="Times New Roman" w:cs="Times New Roman"/>
        </w:rPr>
        <w:t>”, “</w:t>
      </w:r>
      <w:r w:rsidRPr="00E37B43">
        <w:rPr>
          <w:rFonts w:ascii="Times New Roman" w:hAnsi="Times New Roman" w:cs="Times New Roman"/>
          <w:i/>
          <w:iCs/>
        </w:rPr>
        <w:t>pedido juridicamente descabido</w:t>
      </w:r>
      <w:r w:rsidRPr="00E66175">
        <w:rPr>
          <w:rFonts w:ascii="Times New Roman" w:hAnsi="Times New Roman" w:cs="Times New Roman"/>
        </w:rPr>
        <w:t>” e “</w:t>
      </w:r>
      <w:r w:rsidRPr="00E37B43">
        <w:rPr>
          <w:rFonts w:ascii="Times New Roman" w:hAnsi="Times New Roman" w:cs="Times New Roman"/>
          <w:i/>
          <w:iCs/>
        </w:rPr>
        <w:t>medida economicamente incompatível após a reintegração</w:t>
      </w:r>
      <w:r w:rsidRPr="00E66175">
        <w:rPr>
          <w:rFonts w:ascii="Times New Roman" w:hAnsi="Times New Roman" w:cs="Times New Roman"/>
        </w:rPr>
        <w:t xml:space="preserve">”. </w:t>
      </w:r>
    </w:p>
    <w:p w14:paraId="46DD26FD" w14:textId="2E8FD902"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Ora, posicionamento que não apenas afronta o art. 502 do CPC, como representa verdadeira insurgência do juízo de primeiro grau contra decisões hierarquicamente superiores, comportamento absolutamente incompatível com o sistema recursal e com o princípio da segurança jurídica.</w:t>
      </w:r>
    </w:p>
    <w:p w14:paraId="485CE300" w14:textId="5F84FD5D"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Ao agir dessa forma, a r. sentença apelada desconstrói o próprio título judicial exequendo, subverte o comando transitado em julgado e esvazia, por via oblíqua, a autoridade das decisões proferidas nestes autos, o que não pode, em hipótese alguma, ser chancelado por esta Egrégia Corte.</w:t>
      </w:r>
    </w:p>
    <w:p w14:paraId="17768695" w14:textId="0BF8B83F"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Diante de tamanho afastamento dos limites do processo, da prova produzida e da coisa julgada, a r. sentença recorrida acabou por imprimir ao julgado uma fragilidade argumentativa incompatível com a gravidade da matéria, comprometendo a higidez da prestação jurisdicional. </w:t>
      </w:r>
    </w:p>
    <w:p w14:paraId="7853D04F" w14:textId="5FC10C19"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É justamente para recompor a legalidade violada, restabelecer o império da coisa julgada e reafirmar a supremacia das provas técnicas e testemunhais regularmente produzidas, que se impõe a atuação corretiva desta Colenda Instância Revisora, a fim de que o julgamento seja reconduzido aos estreitos limites do processo, com o consequente provimento do presente recurso, como medida de elementar justiça, </w:t>
      </w:r>
      <w:r w:rsidRPr="00E37B43">
        <w:rPr>
          <w:rFonts w:ascii="Times New Roman" w:hAnsi="Times New Roman" w:cs="Times New Roman"/>
          <w:i/>
          <w:iCs/>
        </w:rPr>
        <w:t xml:space="preserve">data </w:t>
      </w:r>
      <w:proofErr w:type="spellStart"/>
      <w:r w:rsidRPr="00E37B43">
        <w:rPr>
          <w:rFonts w:ascii="Times New Roman" w:hAnsi="Times New Roman" w:cs="Times New Roman"/>
          <w:i/>
          <w:iCs/>
        </w:rPr>
        <w:t>venia</w:t>
      </w:r>
      <w:proofErr w:type="spellEnd"/>
      <w:r w:rsidRPr="00E66175">
        <w:rPr>
          <w:rFonts w:ascii="Times New Roman" w:hAnsi="Times New Roman" w:cs="Times New Roman"/>
        </w:rPr>
        <w:t>.</w:t>
      </w:r>
    </w:p>
    <w:p w14:paraId="329A83C1" w14:textId="5B430D77" w:rsidR="00E66175" w:rsidRPr="00E37B43" w:rsidRDefault="00E66175" w:rsidP="00E66175">
      <w:pPr>
        <w:ind w:right="-568"/>
        <w:jc w:val="both"/>
        <w:rPr>
          <w:rFonts w:ascii="Times New Roman" w:hAnsi="Times New Roman" w:cs="Times New Roman"/>
          <w:b/>
          <w:bCs/>
        </w:rPr>
      </w:pPr>
      <w:r w:rsidRPr="00E37B43">
        <w:rPr>
          <w:rFonts w:ascii="Times New Roman" w:hAnsi="Times New Roman" w:cs="Times New Roman"/>
          <w:b/>
          <w:bCs/>
        </w:rPr>
        <w:t>II.2-AS 02 [DUAS] PROVAS PERICIAIS REALIZADAS POR ENGENHEIROS AGRÔNOMOS NOMEADOS PELO D. JUÍZO “</w:t>
      </w:r>
      <w:r w:rsidRPr="00E37B43">
        <w:rPr>
          <w:rFonts w:ascii="Times New Roman" w:hAnsi="Times New Roman" w:cs="Times New Roman"/>
          <w:b/>
          <w:bCs/>
          <w:i/>
          <w:iCs/>
        </w:rPr>
        <w:t>A QUO</w:t>
      </w:r>
      <w:r w:rsidRPr="00E37B43">
        <w:rPr>
          <w:rFonts w:ascii="Times New Roman" w:hAnsi="Times New Roman" w:cs="Times New Roman"/>
          <w:b/>
          <w:bCs/>
        </w:rPr>
        <w:t xml:space="preserve">” IDENTIFICARAM A SITUAÇÃO DOS IMÓVEIS QUANDO DA CONTRATAÇÃO E APONTARAM OS VALORES INDENIZATÓRIOS DA REPARAÇÃO AO </w:t>
      </w:r>
      <w:r w:rsidRPr="00E37B43">
        <w:rPr>
          <w:rFonts w:ascii="Times New Roman" w:hAnsi="Times New Roman" w:cs="Times New Roman"/>
          <w:b/>
          <w:bCs/>
          <w:i/>
          <w:iCs/>
        </w:rPr>
        <w:t>STATUS QUO ANTERIOR</w:t>
      </w:r>
      <w:r w:rsidRPr="00E37B43">
        <w:rPr>
          <w:rFonts w:ascii="Times New Roman" w:hAnsi="Times New Roman" w:cs="Times New Roman"/>
          <w:b/>
          <w:bCs/>
        </w:rPr>
        <w:tab/>
      </w:r>
    </w:p>
    <w:p w14:paraId="6CBD5741" w14:textId="77777777" w:rsidR="00E66175" w:rsidRPr="00E37B43" w:rsidRDefault="00E66175" w:rsidP="00E66175">
      <w:pPr>
        <w:ind w:right="-568"/>
        <w:jc w:val="both"/>
        <w:rPr>
          <w:rFonts w:ascii="Times New Roman" w:hAnsi="Times New Roman" w:cs="Times New Roman"/>
          <w:b/>
          <w:bCs/>
        </w:rPr>
      </w:pPr>
      <w:r w:rsidRPr="00E37B43">
        <w:rPr>
          <w:rFonts w:ascii="Times New Roman" w:hAnsi="Times New Roman" w:cs="Times New Roman"/>
          <w:b/>
          <w:bCs/>
        </w:rPr>
        <w:t xml:space="preserve"> A “</w:t>
      </w:r>
      <w:r w:rsidRPr="00E37B43">
        <w:rPr>
          <w:rFonts w:ascii="Times New Roman" w:hAnsi="Times New Roman" w:cs="Times New Roman"/>
          <w:b/>
          <w:bCs/>
          <w:i/>
          <w:iCs/>
        </w:rPr>
        <w:t>PRIMEIRA</w:t>
      </w:r>
      <w:r w:rsidRPr="00E37B43">
        <w:rPr>
          <w:rFonts w:ascii="Times New Roman" w:hAnsi="Times New Roman" w:cs="Times New Roman"/>
          <w:b/>
          <w:bCs/>
        </w:rPr>
        <w:t>” PROVA PERICIAL</w:t>
      </w:r>
    </w:p>
    <w:p w14:paraId="65473CE9" w14:textId="15EB770C"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Em “</w:t>
      </w:r>
      <w:r w:rsidR="00E37B43">
        <w:rPr>
          <w:rFonts w:ascii="Times New Roman" w:hAnsi="Times New Roman" w:cs="Times New Roman"/>
        </w:rPr>
        <w:t>...”</w:t>
      </w:r>
      <w:r w:rsidRPr="00E66175">
        <w:rPr>
          <w:rFonts w:ascii="Times New Roman" w:hAnsi="Times New Roman" w:cs="Times New Roman"/>
        </w:rPr>
        <w:t xml:space="preserve"> o perito oficial, engenheiro agrônomo, Dr. </w:t>
      </w:r>
      <w:r w:rsidR="00E37B43">
        <w:rPr>
          <w:rFonts w:ascii="Times New Roman" w:hAnsi="Times New Roman" w:cs="Times New Roman"/>
        </w:rPr>
        <w:t>...</w:t>
      </w:r>
      <w:r w:rsidRPr="00E66175">
        <w:rPr>
          <w:rFonts w:ascii="Times New Roman" w:hAnsi="Times New Roman" w:cs="Times New Roman"/>
        </w:rPr>
        <w:t>, apresentou seu “</w:t>
      </w:r>
      <w:r w:rsidRPr="00E37B43">
        <w:rPr>
          <w:rFonts w:ascii="Times New Roman" w:hAnsi="Times New Roman" w:cs="Times New Roman"/>
          <w:i/>
          <w:iCs/>
        </w:rPr>
        <w:t>Trabalho Pericial</w:t>
      </w:r>
      <w:r w:rsidRPr="00E66175">
        <w:rPr>
          <w:rFonts w:ascii="Times New Roman" w:hAnsi="Times New Roman" w:cs="Times New Roman"/>
        </w:rPr>
        <w:t>” respondendo aos quesitos e quesitos suplementares das partes, no qual esclareceu que houve a dilapidação do patrimônio dos exequentes em relação ao início do contrato e a reintegração de posse, apontando de forma detalhada:</w:t>
      </w:r>
    </w:p>
    <w:p w14:paraId="78F89CB2" w14:textId="2D7032A4"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lastRenderedPageBreak/>
        <w:t>1.</w:t>
      </w:r>
      <w:r w:rsidR="00E37B43">
        <w:rPr>
          <w:rFonts w:ascii="Times New Roman" w:hAnsi="Times New Roman" w:cs="Times New Roman"/>
        </w:rPr>
        <w:t xml:space="preserve"> </w:t>
      </w:r>
      <w:r w:rsidRPr="00E66175">
        <w:rPr>
          <w:rFonts w:ascii="Times New Roman" w:hAnsi="Times New Roman" w:cs="Times New Roman"/>
        </w:rPr>
        <w:t xml:space="preserve">a estimativa do custo para recuperação de </w:t>
      </w:r>
      <w:r w:rsidR="00E37B43">
        <w:rPr>
          <w:rFonts w:ascii="Times New Roman" w:hAnsi="Times New Roman" w:cs="Times New Roman"/>
        </w:rPr>
        <w:t>...</w:t>
      </w:r>
      <w:r w:rsidRPr="00E66175">
        <w:rPr>
          <w:rFonts w:ascii="Times New Roman" w:hAnsi="Times New Roman" w:cs="Times New Roman"/>
        </w:rPr>
        <w:t xml:space="preserve"> hectares de pastagem= R$ </w:t>
      </w:r>
      <w:r w:rsidR="00E37B43">
        <w:rPr>
          <w:rFonts w:ascii="Times New Roman" w:hAnsi="Times New Roman" w:cs="Times New Roman"/>
        </w:rPr>
        <w:t>...</w:t>
      </w:r>
      <w:r w:rsidRPr="00E66175">
        <w:rPr>
          <w:rFonts w:ascii="Times New Roman" w:hAnsi="Times New Roman" w:cs="Times New Roman"/>
        </w:rPr>
        <w:t>;</w:t>
      </w:r>
    </w:p>
    <w:p w14:paraId="74A041A3" w14:textId="0D295B37"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2.</w:t>
      </w:r>
      <w:r w:rsidR="00E37B43">
        <w:rPr>
          <w:rFonts w:ascii="Times New Roman" w:hAnsi="Times New Roman" w:cs="Times New Roman"/>
        </w:rPr>
        <w:t xml:space="preserve"> </w:t>
      </w:r>
      <w:r w:rsidRPr="00E66175">
        <w:rPr>
          <w:rFonts w:ascii="Times New Roman" w:hAnsi="Times New Roman" w:cs="Times New Roman"/>
        </w:rPr>
        <w:t xml:space="preserve">a estimativa para recuperação de </w:t>
      </w:r>
      <w:r w:rsidR="00E37B43">
        <w:rPr>
          <w:rFonts w:ascii="Times New Roman" w:hAnsi="Times New Roman" w:cs="Times New Roman"/>
        </w:rPr>
        <w:t>...</w:t>
      </w:r>
      <w:r w:rsidRPr="00E66175">
        <w:rPr>
          <w:rFonts w:ascii="Times New Roman" w:hAnsi="Times New Roman" w:cs="Times New Roman"/>
        </w:rPr>
        <w:t xml:space="preserve"> ha de pastagem </w:t>
      </w:r>
      <w:proofErr w:type="spellStart"/>
      <w:r w:rsidRPr="00E66175">
        <w:rPr>
          <w:rFonts w:ascii="Times New Roman" w:hAnsi="Times New Roman" w:cs="Times New Roman"/>
        </w:rPr>
        <w:t>brachiária</w:t>
      </w:r>
      <w:proofErr w:type="spellEnd"/>
      <w:r w:rsidRPr="00E66175">
        <w:rPr>
          <w:rFonts w:ascii="Times New Roman" w:hAnsi="Times New Roman" w:cs="Times New Roman"/>
        </w:rPr>
        <w:t xml:space="preserve"> </w:t>
      </w:r>
      <w:proofErr w:type="spellStart"/>
      <w:r w:rsidRPr="00E66175">
        <w:rPr>
          <w:rFonts w:ascii="Times New Roman" w:hAnsi="Times New Roman" w:cs="Times New Roman"/>
        </w:rPr>
        <w:t>humidícula</w:t>
      </w:r>
      <w:proofErr w:type="spellEnd"/>
      <w:r w:rsidRPr="00E66175">
        <w:rPr>
          <w:rFonts w:ascii="Times New Roman" w:hAnsi="Times New Roman" w:cs="Times New Roman"/>
        </w:rPr>
        <w:t xml:space="preserve">= R$ </w:t>
      </w:r>
      <w:r w:rsidR="00E37B43">
        <w:rPr>
          <w:rFonts w:ascii="Times New Roman" w:hAnsi="Times New Roman" w:cs="Times New Roman"/>
        </w:rPr>
        <w:t>...</w:t>
      </w:r>
      <w:r w:rsidRPr="00E66175">
        <w:rPr>
          <w:rFonts w:ascii="Times New Roman" w:hAnsi="Times New Roman" w:cs="Times New Roman"/>
        </w:rPr>
        <w:t>;</w:t>
      </w:r>
    </w:p>
    <w:p w14:paraId="4302F67D" w14:textId="2E509DA1"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3.o custo de implantação de</w:t>
      </w:r>
      <w:proofErr w:type="gramStart"/>
      <w:r w:rsidRPr="00E66175">
        <w:rPr>
          <w:rFonts w:ascii="Times New Roman" w:hAnsi="Times New Roman" w:cs="Times New Roman"/>
        </w:rPr>
        <w:t xml:space="preserve"> </w:t>
      </w:r>
      <w:r w:rsidR="00E37B43">
        <w:rPr>
          <w:rFonts w:ascii="Times New Roman" w:hAnsi="Times New Roman" w:cs="Times New Roman"/>
        </w:rPr>
        <w:t>..</w:t>
      </w:r>
      <w:proofErr w:type="gramEnd"/>
      <w:r w:rsidRPr="00E66175">
        <w:rPr>
          <w:rFonts w:ascii="Times New Roman" w:hAnsi="Times New Roman" w:cs="Times New Roman"/>
        </w:rPr>
        <w:t xml:space="preserve"> ha de banana irrigada por sulco= R$ </w:t>
      </w:r>
      <w:r w:rsidR="00E37B43">
        <w:rPr>
          <w:rFonts w:ascii="Times New Roman" w:hAnsi="Times New Roman" w:cs="Times New Roman"/>
        </w:rPr>
        <w:t>...</w:t>
      </w:r>
      <w:r w:rsidRPr="00E66175">
        <w:rPr>
          <w:rFonts w:ascii="Times New Roman" w:hAnsi="Times New Roman" w:cs="Times New Roman"/>
        </w:rPr>
        <w:t>;</w:t>
      </w:r>
    </w:p>
    <w:p w14:paraId="63B6DF04" w14:textId="7809887F"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4.</w:t>
      </w:r>
      <w:r w:rsidR="00E37B43">
        <w:rPr>
          <w:rFonts w:ascii="Times New Roman" w:hAnsi="Times New Roman" w:cs="Times New Roman"/>
        </w:rPr>
        <w:t xml:space="preserve"> </w:t>
      </w:r>
      <w:r w:rsidRPr="00E66175">
        <w:rPr>
          <w:rFonts w:ascii="Times New Roman" w:hAnsi="Times New Roman" w:cs="Times New Roman"/>
        </w:rPr>
        <w:t xml:space="preserve">o custo de implantação de </w:t>
      </w:r>
      <w:r w:rsidR="00E37B43">
        <w:rPr>
          <w:rFonts w:ascii="Times New Roman" w:hAnsi="Times New Roman" w:cs="Times New Roman"/>
        </w:rPr>
        <w:t>...</w:t>
      </w:r>
      <w:r w:rsidRPr="00E66175">
        <w:rPr>
          <w:rFonts w:ascii="Times New Roman" w:hAnsi="Times New Roman" w:cs="Times New Roman"/>
        </w:rPr>
        <w:t xml:space="preserve"> ha de acerola irrigada por sulco= </w:t>
      </w:r>
      <w:r w:rsidR="00E37B43">
        <w:rPr>
          <w:rFonts w:ascii="Times New Roman" w:hAnsi="Times New Roman" w:cs="Times New Roman"/>
        </w:rPr>
        <w:t>...</w:t>
      </w:r>
      <w:r w:rsidRPr="00E66175">
        <w:rPr>
          <w:rFonts w:ascii="Times New Roman" w:hAnsi="Times New Roman" w:cs="Times New Roman"/>
        </w:rPr>
        <w:t>;</w:t>
      </w:r>
    </w:p>
    <w:p w14:paraId="799692D6" w14:textId="3F9E7413"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5.</w:t>
      </w:r>
      <w:r w:rsidR="00E37B43">
        <w:rPr>
          <w:rFonts w:ascii="Times New Roman" w:hAnsi="Times New Roman" w:cs="Times New Roman"/>
        </w:rPr>
        <w:t xml:space="preserve"> </w:t>
      </w:r>
      <w:r w:rsidRPr="00E66175">
        <w:rPr>
          <w:rFonts w:ascii="Times New Roman" w:hAnsi="Times New Roman" w:cs="Times New Roman"/>
        </w:rPr>
        <w:t xml:space="preserve">o custo para recuperação da área destinada ao plantio de arroz inundado= R$ </w:t>
      </w:r>
      <w:r w:rsidR="00E37B43">
        <w:rPr>
          <w:rFonts w:ascii="Times New Roman" w:hAnsi="Times New Roman" w:cs="Times New Roman"/>
        </w:rPr>
        <w:t>...</w:t>
      </w:r>
      <w:r w:rsidRPr="00E66175">
        <w:rPr>
          <w:rFonts w:ascii="Times New Roman" w:hAnsi="Times New Roman" w:cs="Times New Roman"/>
        </w:rPr>
        <w:t>;</w:t>
      </w:r>
    </w:p>
    <w:p w14:paraId="208C1BA6" w14:textId="562105B0"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6.</w:t>
      </w:r>
      <w:r w:rsidR="00E37B43">
        <w:rPr>
          <w:rFonts w:ascii="Times New Roman" w:hAnsi="Times New Roman" w:cs="Times New Roman"/>
        </w:rPr>
        <w:t xml:space="preserve"> </w:t>
      </w:r>
      <w:r w:rsidRPr="00E66175">
        <w:rPr>
          <w:rFonts w:ascii="Times New Roman" w:hAnsi="Times New Roman" w:cs="Times New Roman"/>
        </w:rPr>
        <w:t xml:space="preserve">o custo de recuperação de benfeitorias= R$ </w:t>
      </w:r>
      <w:r w:rsidR="00E37B43">
        <w:rPr>
          <w:rFonts w:ascii="Times New Roman" w:hAnsi="Times New Roman" w:cs="Times New Roman"/>
        </w:rPr>
        <w:t>...</w:t>
      </w:r>
    </w:p>
    <w:p w14:paraId="3A0D652E" w14:textId="0454850D"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TOTAL: R$ </w:t>
      </w:r>
      <w:r w:rsidR="00E37B43">
        <w:rPr>
          <w:rFonts w:ascii="Times New Roman" w:hAnsi="Times New Roman" w:cs="Times New Roman"/>
        </w:rPr>
        <w:t>...</w:t>
      </w:r>
      <w:r w:rsidRPr="00E66175">
        <w:rPr>
          <w:rFonts w:ascii="Times New Roman" w:hAnsi="Times New Roman" w:cs="Times New Roman"/>
        </w:rPr>
        <w:t xml:space="preserve"> [</w:t>
      </w:r>
      <w:r w:rsidR="00E37B43">
        <w:rPr>
          <w:rFonts w:ascii="Times New Roman" w:hAnsi="Times New Roman" w:cs="Times New Roman"/>
        </w:rPr>
        <w:t>...</w:t>
      </w:r>
      <w:r w:rsidRPr="00E66175">
        <w:rPr>
          <w:rFonts w:ascii="Times New Roman" w:hAnsi="Times New Roman" w:cs="Times New Roman"/>
        </w:rPr>
        <w:t>]</w:t>
      </w:r>
    </w:p>
    <w:p w14:paraId="304A0068" w14:textId="734C4010"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A íntegra desse laudo pericial e as respostas aos quesitos se encontram juntados no doc.</w:t>
      </w:r>
      <w:r w:rsidR="00AB3B00">
        <w:rPr>
          <w:rFonts w:ascii="Times New Roman" w:hAnsi="Times New Roman" w:cs="Times New Roman"/>
        </w:rPr>
        <w:t xml:space="preserve"> n. ...</w:t>
      </w:r>
      <w:r w:rsidRPr="00E66175">
        <w:rPr>
          <w:rFonts w:ascii="Times New Roman" w:hAnsi="Times New Roman" w:cs="Times New Roman"/>
        </w:rPr>
        <w:t xml:space="preserve"> “</w:t>
      </w:r>
      <w:r w:rsidRPr="00AB3B00">
        <w:rPr>
          <w:rFonts w:ascii="Times New Roman" w:hAnsi="Times New Roman" w:cs="Times New Roman"/>
          <w:i/>
          <w:iCs/>
        </w:rPr>
        <w:t>Primeira Perícia do Juízo</w:t>
      </w:r>
      <w:r w:rsidR="00AB3B00" w:rsidRPr="00AB3B00">
        <w:rPr>
          <w:rFonts w:ascii="Times New Roman" w:hAnsi="Times New Roman" w:cs="Times New Roman"/>
        </w:rPr>
        <w:t>”</w:t>
      </w:r>
      <w:r w:rsidRPr="00AB3B00">
        <w:rPr>
          <w:rFonts w:ascii="Times New Roman" w:hAnsi="Times New Roman" w:cs="Times New Roman"/>
        </w:rPr>
        <w:t xml:space="preserve"> Realizado em </w:t>
      </w:r>
      <w:r w:rsidR="00AB3B00" w:rsidRPr="00AB3B00">
        <w:rPr>
          <w:rFonts w:ascii="Times New Roman" w:hAnsi="Times New Roman" w:cs="Times New Roman"/>
        </w:rPr>
        <w:t>...</w:t>
      </w:r>
      <w:r w:rsidRPr="00AB3B00">
        <w:rPr>
          <w:rFonts w:ascii="Times New Roman" w:hAnsi="Times New Roman" w:cs="Times New Roman"/>
        </w:rPr>
        <w:t>.</w:t>
      </w:r>
    </w:p>
    <w:p w14:paraId="391B57CA" w14:textId="183E0591"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O procedimento de liquidação de sentença foi extinto [sentença n. doc.</w:t>
      </w:r>
      <w:r w:rsidR="00AB3B00">
        <w:rPr>
          <w:rFonts w:ascii="Times New Roman" w:hAnsi="Times New Roman" w:cs="Times New Roman"/>
        </w:rPr>
        <w:t xml:space="preserve"> n. ...</w:t>
      </w:r>
      <w:r w:rsidRPr="00E66175">
        <w:rPr>
          <w:rFonts w:ascii="Times New Roman" w:hAnsi="Times New Roman" w:cs="Times New Roman"/>
        </w:rPr>
        <w:t xml:space="preserve">], tendo referido decisum sido cassado pela </w:t>
      </w:r>
      <w:r w:rsidR="00AB3B00">
        <w:rPr>
          <w:rFonts w:ascii="Times New Roman" w:hAnsi="Times New Roman" w:cs="Times New Roman"/>
        </w:rPr>
        <w:t>...</w:t>
      </w:r>
      <w:r w:rsidRPr="00E66175">
        <w:rPr>
          <w:rFonts w:ascii="Times New Roman" w:hAnsi="Times New Roman" w:cs="Times New Roman"/>
        </w:rPr>
        <w:t>ª Câmara Cível do TJ</w:t>
      </w:r>
      <w:r w:rsidR="00AB3B00">
        <w:rPr>
          <w:rFonts w:ascii="Times New Roman" w:hAnsi="Times New Roman" w:cs="Times New Roman"/>
        </w:rPr>
        <w:t>...</w:t>
      </w:r>
      <w:r w:rsidRPr="00E66175">
        <w:rPr>
          <w:rFonts w:ascii="Times New Roman" w:hAnsi="Times New Roman" w:cs="Times New Roman"/>
        </w:rPr>
        <w:t>, para determinar a realização de uma “</w:t>
      </w:r>
      <w:r w:rsidRPr="00AB3B00">
        <w:rPr>
          <w:rFonts w:ascii="Times New Roman" w:hAnsi="Times New Roman" w:cs="Times New Roman"/>
          <w:i/>
          <w:iCs/>
        </w:rPr>
        <w:t>nova</w:t>
      </w:r>
      <w:r w:rsidRPr="00E66175">
        <w:rPr>
          <w:rFonts w:ascii="Times New Roman" w:hAnsi="Times New Roman" w:cs="Times New Roman"/>
        </w:rPr>
        <w:t>” perícia, conforme acórdão juntado no doc.</w:t>
      </w:r>
      <w:r w:rsidR="00AB3B00">
        <w:rPr>
          <w:rFonts w:ascii="Times New Roman" w:hAnsi="Times New Roman" w:cs="Times New Roman"/>
        </w:rPr>
        <w:t xml:space="preserve"> n. ...</w:t>
      </w:r>
    </w:p>
    <w:p w14:paraId="56F35DBC" w14:textId="6DFFC39E" w:rsidR="00E66175" w:rsidRPr="00AB3B00" w:rsidRDefault="00E66175" w:rsidP="00E66175">
      <w:pPr>
        <w:ind w:right="-568"/>
        <w:jc w:val="both"/>
        <w:rPr>
          <w:rFonts w:ascii="Times New Roman" w:hAnsi="Times New Roman" w:cs="Times New Roman"/>
          <w:b/>
          <w:bCs/>
        </w:rPr>
      </w:pPr>
      <w:r w:rsidRPr="00AB3B00">
        <w:rPr>
          <w:rFonts w:ascii="Times New Roman" w:hAnsi="Times New Roman" w:cs="Times New Roman"/>
          <w:b/>
          <w:bCs/>
        </w:rPr>
        <w:t>A “</w:t>
      </w:r>
      <w:r w:rsidRPr="00AB3B00">
        <w:rPr>
          <w:rFonts w:ascii="Times New Roman" w:hAnsi="Times New Roman" w:cs="Times New Roman"/>
          <w:b/>
          <w:bCs/>
          <w:i/>
          <w:iCs/>
        </w:rPr>
        <w:t>SEGUNDA</w:t>
      </w:r>
      <w:r w:rsidRPr="00AB3B00">
        <w:rPr>
          <w:rFonts w:ascii="Times New Roman" w:hAnsi="Times New Roman" w:cs="Times New Roman"/>
          <w:b/>
          <w:bCs/>
        </w:rPr>
        <w:t>” PROVA PERICIAL</w:t>
      </w:r>
    </w:p>
    <w:p w14:paraId="660FC710" w14:textId="08006403"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Após o retorno dos autos à origem, o magistrado determinou a realização de “</w:t>
      </w:r>
      <w:r w:rsidRPr="00AB3B00">
        <w:rPr>
          <w:rFonts w:ascii="Times New Roman" w:hAnsi="Times New Roman" w:cs="Times New Roman"/>
          <w:i/>
          <w:iCs/>
        </w:rPr>
        <w:t>nova</w:t>
      </w:r>
      <w:r w:rsidRPr="00E66175">
        <w:rPr>
          <w:rFonts w:ascii="Times New Roman" w:hAnsi="Times New Roman" w:cs="Times New Roman"/>
        </w:rPr>
        <w:t>”, ou seja, da “</w:t>
      </w:r>
      <w:r w:rsidRPr="00AB3B00">
        <w:rPr>
          <w:rFonts w:ascii="Times New Roman" w:hAnsi="Times New Roman" w:cs="Times New Roman"/>
          <w:i/>
          <w:iCs/>
        </w:rPr>
        <w:t>segunda perícia</w:t>
      </w:r>
      <w:r w:rsidRPr="00E66175">
        <w:rPr>
          <w:rFonts w:ascii="Times New Roman" w:hAnsi="Times New Roman" w:cs="Times New Roman"/>
        </w:rPr>
        <w:t xml:space="preserve">” com o contraditório probatório adequado. </w:t>
      </w:r>
    </w:p>
    <w:p w14:paraId="055BBD16" w14:textId="4F6A0970"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O laudo pericial se encontra no Id </w:t>
      </w:r>
      <w:r w:rsidR="00AB3B00">
        <w:rPr>
          <w:rFonts w:ascii="Times New Roman" w:hAnsi="Times New Roman" w:cs="Times New Roman"/>
        </w:rPr>
        <w:t>...</w:t>
      </w:r>
      <w:r w:rsidRPr="00E66175">
        <w:rPr>
          <w:rFonts w:ascii="Times New Roman" w:hAnsi="Times New Roman" w:cs="Times New Roman"/>
        </w:rPr>
        <w:t xml:space="preserve"> vide doc.</w:t>
      </w:r>
      <w:r w:rsidR="00AB3B00">
        <w:rPr>
          <w:rFonts w:ascii="Times New Roman" w:hAnsi="Times New Roman" w:cs="Times New Roman"/>
        </w:rPr>
        <w:t xml:space="preserve"> n. ...</w:t>
      </w:r>
      <w:r w:rsidRPr="00E66175">
        <w:rPr>
          <w:rFonts w:ascii="Times New Roman" w:hAnsi="Times New Roman" w:cs="Times New Roman"/>
        </w:rPr>
        <w:t>- “</w:t>
      </w:r>
      <w:r w:rsidRPr="00AB3B00">
        <w:rPr>
          <w:rFonts w:ascii="Times New Roman" w:hAnsi="Times New Roman" w:cs="Times New Roman"/>
          <w:i/>
          <w:iCs/>
        </w:rPr>
        <w:t>Segunda</w:t>
      </w:r>
      <w:r w:rsidRPr="00E66175">
        <w:rPr>
          <w:rFonts w:ascii="Times New Roman" w:hAnsi="Times New Roman" w:cs="Times New Roman"/>
        </w:rPr>
        <w:t xml:space="preserve">” Perícia do Juízo Realizada em </w:t>
      </w:r>
      <w:r w:rsidR="00AB3B00">
        <w:rPr>
          <w:rFonts w:ascii="Times New Roman" w:hAnsi="Times New Roman" w:cs="Times New Roman"/>
        </w:rPr>
        <w:t>...</w:t>
      </w:r>
      <w:r w:rsidRPr="00E66175">
        <w:rPr>
          <w:rFonts w:ascii="Times New Roman" w:hAnsi="Times New Roman" w:cs="Times New Roman"/>
        </w:rPr>
        <w:t xml:space="preserve"> </w:t>
      </w:r>
    </w:p>
    <w:p w14:paraId="426FD43B" w14:textId="31F8FE4E"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E como já era esperado, o perito nomeado demonstrou de forma precisa e técnica que o imóvel reintegrado não foi entregue pelos executados nas mesmas condições da época da celebração do contrato de compra e venda/transmissão da posse.</w:t>
      </w:r>
    </w:p>
    <w:p w14:paraId="104DC792" w14:textId="0902E48C"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O perito cuidou de apresentar nos autos imagens de satélite, através das quais é claramente possível verificar que num dado momento [</w:t>
      </w:r>
      <w:r w:rsidR="00AB3B00">
        <w:rPr>
          <w:rFonts w:ascii="Times New Roman" w:hAnsi="Times New Roman" w:cs="Times New Roman"/>
        </w:rPr>
        <w:t>...</w:t>
      </w:r>
      <w:r w:rsidRPr="00E66175">
        <w:rPr>
          <w:rFonts w:ascii="Times New Roman" w:hAnsi="Times New Roman" w:cs="Times New Roman"/>
        </w:rPr>
        <w:t xml:space="preserve">] era possível verificar grande índice de clorofila, enquanto que na segunda imagem, não tem praticamente nada, pois os executados não exploraram as culturas, nem tampouco cultivaram nada na propriedade. </w:t>
      </w:r>
    </w:p>
    <w:p w14:paraId="41CBFD33" w14:textId="2E15DDAE"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E sobre isso, o próprio filho do Sr. </w:t>
      </w:r>
      <w:r w:rsidR="00AB3B00">
        <w:rPr>
          <w:rFonts w:ascii="Times New Roman" w:hAnsi="Times New Roman" w:cs="Times New Roman"/>
        </w:rPr>
        <w:t>...</w:t>
      </w:r>
      <w:r w:rsidRPr="00E66175">
        <w:rPr>
          <w:rFonts w:ascii="Times New Roman" w:hAnsi="Times New Roman" w:cs="Times New Roman"/>
        </w:rPr>
        <w:t xml:space="preserve">, que esteve presente no dia da perícia, ao ser indagado pelo perito se explorou as culturas existentes na propriedade, o mesmo respondeu que não [Id </w:t>
      </w:r>
      <w:r w:rsidR="00AB3B00">
        <w:rPr>
          <w:rFonts w:ascii="Times New Roman" w:hAnsi="Times New Roman" w:cs="Times New Roman"/>
        </w:rPr>
        <w:t>...</w:t>
      </w:r>
      <w:r w:rsidRPr="00E66175">
        <w:rPr>
          <w:rFonts w:ascii="Times New Roman" w:hAnsi="Times New Roman" w:cs="Times New Roman"/>
        </w:rPr>
        <w:t>], o que atesta a narrativa dos exequentes/apelantes, no sentido de que o executado só “</w:t>
      </w:r>
      <w:r w:rsidRPr="00AB3B00">
        <w:rPr>
          <w:rFonts w:ascii="Times New Roman" w:hAnsi="Times New Roman" w:cs="Times New Roman"/>
          <w:i/>
          <w:iCs/>
        </w:rPr>
        <w:t>sugou</w:t>
      </w:r>
      <w:r w:rsidRPr="00E66175">
        <w:rPr>
          <w:rFonts w:ascii="Times New Roman" w:hAnsi="Times New Roman" w:cs="Times New Roman"/>
        </w:rPr>
        <w:t>” o que a propriedade tinha.</w:t>
      </w:r>
    </w:p>
    <w:p w14:paraId="70E6EB3A" w14:textId="33D9B767"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É incontroverso que as plantações existiam e não foram exploradas pelo executado originário/</w:t>
      </w:r>
      <w:r w:rsidR="00AB3B00">
        <w:rPr>
          <w:rFonts w:ascii="Times New Roman" w:hAnsi="Times New Roman" w:cs="Times New Roman"/>
        </w:rPr>
        <w:t>...</w:t>
      </w:r>
    </w:p>
    <w:p w14:paraId="6725A62C" w14:textId="5C739890"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Inclusive, o executado </w:t>
      </w:r>
      <w:r w:rsidR="00AB3B00">
        <w:rPr>
          <w:rFonts w:ascii="Times New Roman" w:hAnsi="Times New Roman" w:cs="Times New Roman"/>
        </w:rPr>
        <w:t>...</w:t>
      </w:r>
      <w:r w:rsidRPr="00E66175">
        <w:rPr>
          <w:rFonts w:ascii="Times New Roman" w:hAnsi="Times New Roman" w:cs="Times New Roman"/>
        </w:rPr>
        <w:t xml:space="preserve"> quando da realização da primeira perícia [</w:t>
      </w:r>
      <w:r w:rsidR="00AB3B00">
        <w:rPr>
          <w:rFonts w:ascii="Times New Roman" w:hAnsi="Times New Roman" w:cs="Times New Roman"/>
        </w:rPr>
        <w:t>...</w:t>
      </w:r>
      <w:r w:rsidRPr="00E66175">
        <w:rPr>
          <w:rFonts w:ascii="Times New Roman" w:hAnsi="Times New Roman" w:cs="Times New Roman"/>
        </w:rPr>
        <w:t>], ocasião em que estava presente e a acompanhou desde o início até o final, confirmou a existência das áreas de pastagens, banana e acerola.</w:t>
      </w:r>
    </w:p>
    <w:p w14:paraId="336F4832" w14:textId="6189D163" w:rsidR="00AB3B00" w:rsidRPr="00E66175" w:rsidRDefault="00E66175" w:rsidP="00AB3B00">
      <w:pPr>
        <w:ind w:right="-568"/>
        <w:jc w:val="both"/>
        <w:rPr>
          <w:rFonts w:ascii="Times New Roman" w:hAnsi="Times New Roman" w:cs="Times New Roman"/>
        </w:rPr>
      </w:pPr>
      <w:r w:rsidRPr="00E66175">
        <w:rPr>
          <w:rFonts w:ascii="Times New Roman" w:hAnsi="Times New Roman" w:cs="Times New Roman"/>
        </w:rPr>
        <w:t>Ora, enfatizado que as plantações existiam e que não foram dispensados os devidos tratos c</w:t>
      </w:r>
    </w:p>
    <w:p w14:paraId="706F49B8" w14:textId="6D412588"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lastRenderedPageBreak/>
        <w:t>O que de fato aconteceu é que os ora executado originário/falecido se aventurou em uma atividade que não detinha conhecimento, pois nunca foi produtor rural, optando por arrendar toda a fazenda para terceiros, permitindo que áreas nobres de lavoura se transformassem em pasto.</w:t>
      </w:r>
    </w:p>
    <w:p w14:paraId="71E57029" w14:textId="7F32A7E4"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Vários são os depoimentos de testemunhas informando que nas áreas onde era plantado arroz e frutíferas, transformaram-se em pasto. </w:t>
      </w:r>
    </w:p>
    <w:p w14:paraId="616C2AB8" w14:textId="0E19B647"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As fotografias das fls. </w:t>
      </w:r>
      <w:r w:rsidR="00AB3B00">
        <w:rPr>
          <w:rFonts w:ascii="Times New Roman" w:hAnsi="Times New Roman" w:cs="Times New Roman"/>
        </w:rPr>
        <w:t>...</w:t>
      </w:r>
      <w:r w:rsidRPr="00E66175">
        <w:rPr>
          <w:rFonts w:ascii="Times New Roman" w:hAnsi="Times New Roman" w:cs="Times New Roman"/>
        </w:rPr>
        <w:t xml:space="preserve"> não deixam dúvidas sobre isso. Veja que o gado está apascentando no local onde antes era destinado às plantações de frutíferas e arroz. </w:t>
      </w:r>
    </w:p>
    <w:p w14:paraId="31668729" w14:textId="1D48DB62" w:rsid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Além das fotografias anexadas aos autos, o perito nomeado cuidou de apresentar imagens através do banco de dados dos satélites </w:t>
      </w:r>
      <w:proofErr w:type="spellStart"/>
      <w:r w:rsidRPr="00AB3B00">
        <w:rPr>
          <w:rFonts w:ascii="Times New Roman" w:hAnsi="Times New Roman" w:cs="Times New Roman"/>
          <w:i/>
          <w:iCs/>
        </w:rPr>
        <w:t>Landsat</w:t>
      </w:r>
      <w:proofErr w:type="spellEnd"/>
      <w:r w:rsidRPr="00E66175">
        <w:rPr>
          <w:rFonts w:ascii="Times New Roman" w:hAnsi="Times New Roman" w:cs="Times New Roman"/>
        </w:rPr>
        <w:t xml:space="preserve"> 7 e Spot 4, em datas diferentes [</w:t>
      </w:r>
      <w:r w:rsidR="00AB3B00">
        <w:rPr>
          <w:rFonts w:ascii="Times New Roman" w:hAnsi="Times New Roman" w:cs="Times New Roman"/>
        </w:rPr>
        <w:t>...</w:t>
      </w:r>
      <w:r w:rsidRPr="00E66175">
        <w:rPr>
          <w:rFonts w:ascii="Times New Roman" w:hAnsi="Times New Roman" w:cs="Times New Roman"/>
        </w:rPr>
        <w:t xml:space="preserve"> e </w:t>
      </w:r>
      <w:r w:rsidR="00AB3B00">
        <w:rPr>
          <w:rFonts w:ascii="Times New Roman" w:hAnsi="Times New Roman" w:cs="Times New Roman"/>
        </w:rPr>
        <w:t>...</w:t>
      </w:r>
      <w:r w:rsidRPr="00E66175">
        <w:rPr>
          <w:rFonts w:ascii="Times New Roman" w:hAnsi="Times New Roman" w:cs="Times New Roman"/>
        </w:rPr>
        <w:t>], que demonstram claramente que a primeira possuía maior índice de vegetação e a segunda, quando da reintegração de posse não possuía nada.</w:t>
      </w:r>
      <w:r w:rsidR="00AB3B00">
        <w:rPr>
          <w:rFonts w:ascii="Times New Roman" w:hAnsi="Times New Roman" w:cs="Times New Roman"/>
        </w:rPr>
        <w:t xml:space="preserve"> </w:t>
      </w:r>
      <w:r w:rsidRPr="00E66175">
        <w:rPr>
          <w:rFonts w:ascii="Times New Roman" w:hAnsi="Times New Roman" w:cs="Times New Roman"/>
        </w:rPr>
        <w:t xml:space="preserve">Ressaltou o </w:t>
      </w:r>
      <w:r w:rsidRPr="00AB3B00">
        <w:rPr>
          <w:rFonts w:ascii="Times New Roman" w:hAnsi="Times New Roman" w:cs="Times New Roman"/>
          <w:i/>
          <w:iCs/>
        </w:rPr>
        <w:t>expert</w:t>
      </w:r>
      <w:r w:rsidRPr="00E66175">
        <w:rPr>
          <w:rFonts w:ascii="Times New Roman" w:hAnsi="Times New Roman" w:cs="Times New Roman"/>
        </w:rPr>
        <w:t>:</w:t>
      </w:r>
    </w:p>
    <w:p w14:paraId="57B4CC6A" w14:textId="4D376766" w:rsidR="00AB3B00" w:rsidRPr="00E66175" w:rsidRDefault="00AB3B00" w:rsidP="00E66175">
      <w:pPr>
        <w:ind w:right="-568"/>
        <w:jc w:val="both"/>
        <w:rPr>
          <w:rFonts w:ascii="Times New Roman" w:hAnsi="Times New Roman" w:cs="Times New Roman"/>
        </w:rPr>
      </w:pPr>
      <w:r>
        <w:rPr>
          <w:rFonts w:ascii="Times New Roman" w:hAnsi="Times New Roman" w:cs="Times New Roman"/>
        </w:rPr>
        <w:t>(figura)</w:t>
      </w:r>
    </w:p>
    <w:p w14:paraId="78B63C39" w14:textId="0F1502A4"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Assim, uma afirmativa logo se exige: o perito identificou as plantações na época da contratação.</w:t>
      </w:r>
    </w:p>
    <w:p w14:paraId="389E08E0" w14:textId="0C9321D1"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E na sequ</w:t>
      </w:r>
      <w:r w:rsidR="00AB3B00">
        <w:rPr>
          <w:rFonts w:ascii="Times New Roman" w:hAnsi="Times New Roman" w:cs="Times New Roman"/>
        </w:rPr>
        <w:t>ê</w:t>
      </w:r>
      <w:r w:rsidRPr="00E66175">
        <w:rPr>
          <w:rFonts w:ascii="Times New Roman" w:hAnsi="Times New Roman" w:cs="Times New Roman"/>
        </w:rPr>
        <w:t>ncia do laudo abordou de per se a “</w:t>
      </w:r>
      <w:r w:rsidRPr="00AB3B00">
        <w:rPr>
          <w:rFonts w:ascii="Times New Roman" w:hAnsi="Times New Roman" w:cs="Times New Roman"/>
          <w:i/>
          <w:iCs/>
        </w:rPr>
        <w:t>Cultura da Banana</w:t>
      </w:r>
      <w:r w:rsidRPr="00E66175">
        <w:rPr>
          <w:rFonts w:ascii="Times New Roman" w:hAnsi="Times New Roman" w:cs="Times New Roman"/>
        </w:rPr>
        <w:t>” [6.1], a “</w:t>
      </w:r>
      <w:r w:rsidRPr="00AB3B00">
        <w:rPr>
          <w:rFonts w:ascii="Times New Roman" w:hAnsi="Times New Roman" w:cs="Times New Roman"/>
          <w:i/>
          <w:iCs/>
        </w:rPr>
        <w:t>Cultura da Acerola</w:t>
      </w:r>
      <w:r w:rsidRPr="00E66175">
        <w:rPr>
          <w:rFonts w:ascii="Times New Roman" w:hAnsi="Times New Roman" w:cs="Times New Roman"/>
        </w:rPr>
        <w:t>” [6.2], a “</w:t>
      </w:r>
      <w:r w:rsidRPr="00AB3B00">
        <w:rPr>
          <w:rFonts w:ascii="Times New Roman" w:hAnsi="Times New Roman" w:cs="Times New Roman"/>
          <w:i/>
          <w:iCs/>
        </w:rPr>
        <w:t>Cultura de Arroz</w:t>
      </w:r>
      <w:r w:rsidRPr="00E66175">
        <w:rPr>
          <w:rFonts w:ascii="Times New Roman" w:hAnsi="Times New Roman" w:cs="Times New Roman"/>
        </w:rPr>
        <w:t>” [6.3], a “</w:t>
      </w:r>
      <w:r w:rsidRPr="00AB3B00">
        <w:rPr>
          <w:rFonts w:ascii="Times New Roman" w:hAnsi="Times New Roman" w:cs="Times New Roman"/>
          <w:i/>
          <w:iCs/>
        </w:rPr>
        <w:t>Pastagem”</w:t>
      </w:r>
      <w:r w:rsidRPr="00E66175">
        <w:rPr>
          <w:rFonts w:ascii="Times New Roman" w:hAnsi="Times New Roman" w:cs="Times New Roman"/>
        </w:rPr>
        <w:t xml:space="preserve"> [6.4] e as “</w:t>
      </w:r>
      <w:r w:rsidRPr="00AB3B00">
        <w:rPr>
          <w:rFonts w:ascii="Times New Roman" w:hAnsi="Times New Roman" w:cs="Times New Roman"/>
          <w:i/>
          <w:iCs/>
        </w:rPr>
        <w:t>Benfeitorias não Reprodutivas</w:t>
      </w:r>
      <w:r w:rsidRPr="00E66175">
        <w:rPr>
          <w:rFonts w:ascii="Times New Roman" w:hAnsi="Times New Roman" w:cs="Times New Roman"/>
        </w:rPr>
        <w:t>”.</w:t>
      </w:r>
    </w:p>
    <w:p w14:paraId="77F86055" w14:textId="4E921AE6" w:rsid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E com esteio nas provas dos autos e as provas técnicas concluiu que o valor a ser dispendido para a recomposição da área é de R$ </w:t>
      </w:r>
      <w:r w:rsidR="00AB3B00">
        <w:rPr>
          <w:rFonts w:ascii="Times New Roman" w:hAnsi="Times New Roman" w:cs="Times New Roman"/>
        </w:rPr>
        <w:t>...</w:t>
      </w:r>
      <w:r w:rsidRPr="00E66175">
        <w:rPr>
          <w:rFonts w:ascii="Times New Roman" w:hAnsi="Times New Roman" w:cs="Times New Roman"/>
        </w:rPr>
        <w:t xml:space="preserve"> [</w:t>
      </w:r>
      <w:r w:rsidR="00AB3B00">
        <w:rPr>
          <w:rFonts w:ascii="Times New Roman" w:hAnsi="Times New Roman" w:cs="Times New Roman"/>
        </w:rPr>
        <w:t>...</w:t>
      </w:r>
      <w:r w:rsidRPr="00E66175">
        <w:rPr>
          <w:rFonts w:ascii="Times New Roman" w:hAnsi="Times New Roman" w:cs="Times New Roman"/>
        </w:rPr>
        <w:t>]:</w:t>
      </w:r>
    </w:p>
    <w:p w14:paraId="7795004E" w14:textId="0CE49D85" w:rsidR="00AB3B00" w:rsidRPr="00E66175" w:rsidRDefault="00AB3B00" w:rsidP="00E66175">
      <w:pPr>
        <w:ind w:right="-568"/>
        <w:jc w:val="both"/>
        <w:rPr>
          <w:rFonts w:ascii="Times New Roman" w:hAnsi="Times New Roman" w:cs="Times New Roman"/>
        </w:rPr>
      </w:pPr>
      <w:r>
        <w:rPr>
          <w:rFonts w:ascii="Times New Roman" w:hAnsi="Times New Roman" w:cs="Times New Roman"/>
        </w:rPr>
        <w:t>(figura)</w:t>
      </w:r>
    </w:p>
    <w:p w14:paraId="56C774BF" w14:textId="1600D4A1"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Respondeu o “</w:t>
      </w:r>
      <w:r w:rsidRPr="00AB3B00">
        <w:rPr>
          <w:rFonts w:ascii="Times New Roman" w:hAnsi="Times New Roman" w:cs="Times New Roman"/>
          <w:i/>
          <w:iCs/>
        </w:rPr>
        <w:t>Expert</w:t>
      </w:r>
      <w:r w:rsidRPr="00E66175">
        <w:rPr>
          <w:rFonts w:ascii="Times New Roman" w:hAnsi="Times New Roman" w:cs="Times New Roman"/>
        </w:rPr>
        <w:t>” a todos os quesitos das partes, ilustrando os autos com vários anexos fotográficos.</w:t>
      </w:r>
    </w:p>
    <w:p w14:paraId="6A13EC87" w14:textId="057378DB"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Daí, frágil o entendimento esposado pela v. sentença de que “</w:t>
      </w:r>
      <w:r w:rsidRPr="00AB3B00">
        <w:rPr>
          <w:rFonts w:ascii="Times New Roman" w:hAnsi="Times New Roman" w:cs="Times New Roman"/>
          <w:i/>
          <w:iCs/>
        </w:rPr>
        <w:t xml:space="preserve">as imagens dos satélites </w:t>
      </w:r>
      <w:proofErr w:type="spellStart"/>
      <w:r w:rsidRPr="00AB3B00">
        <w:rPr>
          <w:rFonts w:ascii="Times New Roman" w:hAnsi="Times New Roman" w:cs="Times New Roman"/>
          <w:i/>
          <w:iCs/>
        </w:rPr>
        <w:t>Landsat</w:t>
      </w:r>
      <w:proofErr w:type="spellEnd"/>
      <w:r w:rsidRPr="00AB3B00">
        <w:rPr>
          <w:rFonts w:ascii="Times New Roman" w:hAnsi="Times New Roman" w:cs="Times New Roman"/>
          <w:i/>
          <w:iCs/>
        </w:rPr>
        <w:t xml:space="preserve"> 7 (ano </w:t>
      </w:r>
      <w:r w:rsidR="00AB3B00">
        <w:rPr>
          <w:rFonts w:ascii="Times New Roman" w:hAnsi="Times New Roman" w:cs="Times New Roman"/>
          <w:i/>
          <w:iCs/>
        </w:rPr>
        <w:t>...</w:t>
      </w:r>
      <w:r w:rsidRPr="00AB3B00">
        <w:rPr>
          <w:rFonts w:ascii="Times New Roman" w:hAnsi="Times New Roman" w:cs="Times New Roman"/>
          <w:i/>
          <w:iCs/>
        </w:rPr>
        <w:t xml:space="preserve">) e Spot 4 (ano </w:t>
      </w:r>
      <w:r w:rsidR="00AB3B00">
        <w:rPr>
          <w:rFonts w:ascii="Times New Roman" w:hAnsi="Times New Roman" w:cs="Times New Roman"/>
          <w:i/>
          <w:iCs/>
        </w:rPr>
        <w:t>...</w:t>
      </w:r>
      <w:r w:rsidRPr="00AB3B00">
        <w:rPr>
          <w:rFonts w:ascii="Times New Roman" w:hAnsi="Times New Roman" w:cs="Times New Roman"/>
          <w:i/>
          <w:iCs/>
        </w:rPr>
        <w:t>)...impossibilita a identificação precisa de cultivos...as datas das imagens não coincidem entre si e nem com a data da negociação contratual, tampouco levam em conta a sazonalidade das culturas de acerola, banana e arroz, gerando distorções técnicas que invalidam qualquer tentativa séria de aferição da produtividade ou da saúde das lavouras no momento da celebração do negócio jurídico</w:t>
      </w:r>
      <w:r w:rsidRPr="00E66175">
        <w:rPr>
          <w:rFonts w:ascii="Times New Roman" w:hAnsi="Times New Roman" w:cs="Times New Roman"/>
        </w:rPr>
        <w:t>”</w:t>
      </w:r>
      <w:r w:rsidR="00AB3B00">
        <w:rPr>
          <w:rFonts w:ascii="Times New Roman" w:hAnsi="Times New Roman" w:cs="Times New Roman"/>
        </w:rPr>
        <w:t>.</w:t>
      </w:r>
    </w:p>
    <w:p w14:paraId="762190B2" w14:textId="6790ECAF"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Ora, o perito, engenheiro agrônomo, especializado em tratar com satélites e amparado pelos documentos produzidos nos autos concluiu com segurança a situação que se encontrava os imóveis, inclusive identificando as áreas que se encontravam as plantações no final do ano de </w:t>
      </w:r>
      <w:r w:rsidR="00AB3B00">
        <w:rPr>
          <w:rFonts w:ascii="Times New Roman" w:hAnsi="Times New Roman" w:cs="Times New Roman"/>
        </w:rPr>
        <w:t>...</w:t>
      </w:r>
      <w:r w:rsidRPr="00E66175">
        <w:rPr>
          <w:rFonts w:ascii="Times New Roman" w:hAnsi="Times New Roman" w:cs="Times New Roman"/>
        </w:rPr>
        <w:t>, como trazido na imagem juntada no laudo pericial, que se repete:</w:t>
      </w:r>
    </w:p>
    <w:p w14:paraId="046B62F5" w14:textId="28C6EB67"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E também sem robustez a sentença ao discordar que a fórmula estimativa de valores baseadas em médias genéricas extraídas de publicações do SEBRAE e da Embrapa são inconsistentes e se tratam de “</w:t>
      </w:r>
      <w:r w:rsidRPr="00AB3B00">
        <w:rPr>
          <w:rFonts w:ascii="Times New Roman" w:hAnsi="Times New Roman" w:cs="Times New Roman"/>
          <w:i/>
          <w:iCs/>
        </w:rPr>
        <w:t>médias genéricas</w:t>
      </w:r>
      <w:r w:rsidRPr="00E66175">
        <w:rPr>
          <w:rFonts w:ascii="Times New Roman" w:hAnsi="Times New Roman" w:cs="Times New Roman"/>
        </w:rPr>
        <w:t>” por não ter o perito “</w:t>
      </w:r>
      <w:r w:rsidRPr="00AB3B00">
        <w:rPr>
          <w:rFonts w:ascii="Times New Roman" w:hAnsi="Times New Roman" w:cs="Times New Roman"/>
          <w:i/>
          <w:iCs/>
        </w:rPr>
        <w:t>dados científicos que comprovem a produção de banana ou acerola em situação de abandono</w:t>
      </w:r>
      <w:r w:rsidRPr="00E66175">
        <w:rPr>
          <w:rFonts w:ascii="Times New Roman" w:hAnsi="Times New Roman" w:cs="Times New Roman"/>
        </w:rPr>
        <w:t>”.</w:t>
      </w:r>
    </w:p>
    <w:p w14:paraId="26C00E99" w14:textId="72419F30"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lastRenderedPageBreak/>
        <w:t>Causa perplexidade jurídica — para não dizer verdadeiro despropósito — qualquer tentativa de esvaziar ou relativizar os dados técnicos fornecidos pelo SEBRAE e pela EMBRAPA utilizados pelo perito.</w:t>
      </w:r>
    </w:p>
    <w:p w14:paraId="6BCDB7AF" w14:textId="7D429FC5"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O SEBRAE e a EMBRAPA são entidades oficiais integrantes da estrutura estatal, detentoras de autoridade técnica inconteste, reconhecimento nacional e credibilidade institucional inabalável. Os estudos por elas produzidos não se tratam de meras estimativas privadas, mas de parâmetros técnicos oficiais, amplamente utilizados para subsidiar políticas públicas, decisões administrativas e avaliações econômicas de elevada complexidade, inclusive no âmbito do Poder Judiciário.</w:t>
      </w:r>
    </w:p>
    <w:p w14:paraId="58970701" w14:textId="7FF83C54"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A desconsideração desses elementos, sem qualquer lastro técnico idôneo ou contraprova minimamente qualificada, viola frontalmente o art. 371 do CPC, na medida em que substitui a análise racional da prova por juízo subjetivo e arbitrário, além de esvaziar indevidamente a prova técnica produzida. Tal proceder, </w:t>
      </w:r>
      <w:r w:rsidRPr="00AB3B00">
        <w:rPr>
          <w:rFonts w:ascii="Times New Roman" w:hAnsi="Times New Roman" w:cs="Times New Roman"/>
          <w:i/>
          <w:iCs/>
        </w:rPr>
        <w:t xml:space="preserve">data </w:t>
      </w:r>
      <w:proofErr w:type="spellStart"/>
      <w:r w:rsidRPr="00AB3B00">
        <w:rPr>
          <w:rFonts w:ascii="Times New Roman" w:hAnsi="Times New Roman" w:cs="Times New Roman"/>
          <w:i/>
          <w:iCs/>
        </w:rPr>
        <w:t>venia</w:t>
      </w:r>
      <w:proofErr w:type="spellEnd"/>
      <w:r w:rsidRPr="00E66175">
        <w:rPr>
          <w:rFonts w:ascii="Times New Roman" w:hAnsi="Times New Roman" w:cs="Times New Roman"/>
        </w:rPr>
        <w:t>, afasta-se do dever de motivação adequada e compromete a coerência lógica da decisão, revelando-se juridicamente insustentável diante da realidade probatória dos autos.</w:t>
      </w:r>
    </w:p>
    <w:p w14:paraId="26562700" w14:textId="712F54C7"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O laudo detalhou com abundância que os elementos probatórios trazidos no caderno processual eram suficientes para se apurar o quantum indenizatório.</w:t>
      </w:r>
    </w:p>
    <w:p w14:paraId="3CB638E2" w14:textId="3FD456A5" w:rsidR="00E66175" w:rsidRPr="00E66175" w:rsidRDefault="00E66175" w:rsidP="00E66175">
      <w:pPr>
        <w:ind w:right="-568"/>
        <w:jc w:val="both"/>
        <w:rPr>
          <w:rFonts w:ascii="Times New Roman" w:hAnsi="Times New Roman" w:cs="Times New Roman"/>
        </w:rPr>
      </w:pPr>
      <w:r w:rsidRPr="00AB3B00">
        <w:rPr>
          <w:rFonts w:ascii="Times New Roman" w:hAnsi="Times New Roman" w:cs="Times New Roman"/>
          <w:i/>
          <w:iCs/>
        </w:rPr>
        <w:t xml:space="preserve">In </w:t>
      </w:r>
      <w:proofErr w:type="spellStart"/>
      <w:r w:rsidRPr="00AB3B00">
        <w:rPr>
          <w:rFonts w:ascii="Times New Roman" w:hAnsi="Times New Roman" w:cs="Times New Roman"/>
          <w:i/>
          <w:iCs/>
        </w:rPr>
        <w:t>casu</w:t>
      </w:r>
      <w:proofErr w:type="spellEnd"/>
      <w:r w:rsidRPr="00E66175">
        <w:rPr>
          <w:rFonts w:ascii="Times New Roman" w:hAnsi="Times New Roman" w:cs="Times New Roman"/>
        </w:rPr>
        <w:t xml:space="preserve">, há um flagrante </w:t>
      </w:r>
      <w:proofErr w:type="spellStart"/>
      <w:r w:rsidRPr="00AB3B00">
        <w:rPr>
          <w:rFonts w:ascii="Times New Roman" w:hAnsi="Times New Roman" w:cs="Times New Roman"/>
          <w:i/>
          <w:iCs/>
        </w:rPr>
        <w:t>error</w:t>
      </w:r>
      <w:proofErr w:type="spellEnd"/>
      <w:r w:rsidRPr="00AB3B00">
        <w:rPr>
          <w:rFonts w:ascii="Times New Roman" w:hAnsi="Times New Roman" w:cs="Times New Roman"/>
          <w:i/>
          <w:iCs/>
        </w:rPr>
        <w:t xml:space="preserve"> in </w:t>
      </w:r>
      <w:proofErr w:type="spellStart"/>
      <w:r w:rsidRPr="00AB3B00">
        <w:rPr>
          <w:rFonts w:ascii="Times New Roman" w:hAnsi="Times New Roman" w:cs="Times New Roman"/>
          <w:i/>
          <w:iCs/>
        </w:rPr>
        <w:t>judicando</w:t>
      </w:r>
      <w:proofErr w:type="spellEnd"/>
      <w:r w:rsidRPr="00E66175">
        <w:rPr>
          <w:rFonts w:ascii="Times New Roman" w:hAnsi="Times New Roman" w:cs="Times New Roman"/>
        </w:rPr>
        <w:t xml:space="preserve"> na v. sentença apelada na apreciação da prova quanto ao valor encontrado pelo perito oficial.</w:t>
      </w:r>
    </w:p>
    <w:p w14:paraId="6410E9FB" w14:textId="51D833C1"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Constou na v. decisão apelada que os ora apelantes teriam concordado “</w:t>
      </w:r>
      <w:r w:rsidRPr="00AB3B00">
        <w:rPr>
          <w:rFonts w:ascii="Times New Roman" w:hAnsi="Times New Roman" w:cs="Times New Roman"/>
          <w:i/>
          <w:iCs/>
        </w:rPr>
        <w:t xml:space="preserve">com os valores apresentados pelo perito, incluindo o custo para manejo da área de arroz, totalizando o valor de R$ </w:t>
      </w:r>
      <w:r w:rsidR="00AB3B00">
        <w:rPr>
          <w:rFonts w:ascii="Times New Roman" w:hAnsi="Times New Roman" w:cs="Times New Roman"/>
          <w:i/>
          <w:iCs/>
        </w:rPr>
        <w:t>...</w:t>
      </w:r>
      <w:r w:rsidRPr="00AB3B00">
        <w:rPr>
          <w:rFonts w:ascii="Times New Roman" w:hAnsi="Times New Roman" w:cs="Times New Roman"/>
          <w:i/>
          <w:iCs/>
        </w:rPr>
        <w:t xml:space="preserve"> para banana, acerola e pastagem, somado a R$ </w:t>
      </w:r>
      <w:r w:rsidR="00AB3B00">
        <w:rPr>
          <w:rFonts w:ascii="Times New Roman" w:hAnsi="Times New Roman" w:cs="Times New Roman"/>
          <w:i/>
          <w:iCs/>
        </w:rPr>
        <w:t>...</w:t>
      </w:r>
      <w:r w:rsidRPr="00AB3B00">
        <w:rPr>
          <w:rFonts w:ascii="Times New Roman" w:hAnsi="Times New Roman" w:cs="Times New Roman"/>
          <w:i/>
          <w:iCs/>
        </w:rPr>
        <w:t xml:space="preserve"> para a área de arroz</w:t>
      </w:r>
      <w:r w:rsidRPr="00E66175">
        <w:rPr>
          <w:rFonts w:ascii="Times New Roman" w:hAnsi="Times New Roman" w:cs="Times New Roman"/>
        </w:rPr>
        <w:t>”</w:t>
      </w:r>
      <w:r w:rsidR="00AB3B00">
        <w:rPr>
          <w:rFonts w:ascii="Times New Roman" w:hAnsi="Times New Roman" w:cs="Times New Roman"/>
        </w:rPr>
        <w:t>.</w:t>
      </w:r>
    </w:p>
    <w:p w14:paraId="60D70724" w14:textId="3429C00C"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Ora, primeiramente, os exequentes/apelantes só concordaram com o valor encontrado pela perícia no importe de R$ </w:t>
      </w:r>
      <w:r w:rsidR="003232BE">
        <w:rPr>
          <w:rFonts w:ascii="Times New Roman" w:hAnsi="Times New Roman" w:cs="Times New Roman"/>
        </w:rPr>
        <w:t>...</w:t>
      </w:r>
      <w:r w:rsidRPr="00E66175">
        <w:rPr>
          <w:rFonts w:ascii="Times New Roman" w:hAnsi="Times New Roman" w:cs="Times New Roman"/>
        </w:rPr>
        <w:t xml:space="preserve"> [</w:t>
      </w:r>
      <w:r w:rsidR="003232BE">
        <w:rPr>
          <w:rFonts w:ascii="Times New Roman" w:hAnsi="Times New Roman" w:cs="Times New Roman"/>
        </w:rPr>
        <w:t>...</w:t>
      </w:r>
      <w:r w:rsidRPr="00E66175">
        <w:rPr>
          <w:rFonts w:ascii="Times New Roman" w:hAnsi="Times New Roman" w:cs="Times New Roman"/>
        </w:rPr>
        <w:t xml:space="preserve">]. </w:t>
      </w:r>
    </w:p>
    <w:p w14:paraId="28D304BC" w14:textId="7DF3BFFB"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Isto porque a perícia em momento algum concluiu pelo valor indenizatório da área de arroz. Esclareceu o </w:t>
      </w:r>
      <w:r w:rsidRPr="003232BE">
        <w:rPr>
          <w:rFonts w:ascii="Times New Roman" w:hAnsi="Times New Roman" w:cs="Times New Roman"/>
          <w:i/>
          <w:iCs/>
        </w:rPr>
        <w:t>expert</w:t>
      </w:r>
      <w:r w:rsidRPr="00E66175">
        <w:rPr>
          <w:rFonts w:ascii="Times New Roman" w:hAnsi="Times New Roman" w:cs="Times New Roman"/>
        </w:rPr>
        <w:t xml:space="preserve"> que não considerou no quantum indenizatório o valor para a reestruturação da cultura de arroz, por não serem quantificadas, conforme elucidado na página </w:t>
      </w:r>
      <w:r w:rsidR="003232BE">
        <w:rPr>
          <w:rFonts w:ascii="Times New Roman" w:hAnsi="Times New Roman" w:cs="Times New Roman"/>
        </w:rPr>
        <w:t>...</w:t>
      </w:r>
      <w:r w:rsidRPr="00E66175">
        <w:rPr>
          <w:rFonts w:ascii="Times New Roman" w:hAnsi="Times New Roman" w:cs="Times New Roman"/>
        </w:rPr>
        <w:t xml:space="preserve"> do laudo:</w:t>
      </w:r>
    </w:p>
    <w:p w14:paraId="58AB5BB0" w14:textId="77777777" w:rsidR="003232BE" w:rsidRDefault="003232BE" w:rsidP="00E66175">
      <w:pPr>
        <w:ind w:right="-568"/>
        <w:jc w:val="both"/>
        <w:rPr>
          <w:rFonts w:ascii="Times New Roman" w:hAnsi="Times New Roman" w:cs="Times New Roman"/>
        </w:rPr>
      </w:pPr>
      <w:r>
        <w:rPr>
          <w:rFonts w:ascii="Times New Roman" w:hAnsi="Times New Roman" w:cs="Times New Roman"/>
        </w:rPr>
        <w:t>(figura)</w:t>
      </w:r>
    </w:p>
    <w:p w14:paraId="1BDC4720" w14:textId="179035FE"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Em síntese, provado na perícia de forma cabal que o valor da indenização devido pelos apelados é no valor de R$ </w:t>
      </w:r>
      <w:r w:rsidR="003232BE">
        <w:rPr>
          <w:rFonts w:ascii="Times New Roman" w:hAnsi="Times New Roman" w:cs="Times New Roman"/>
        </w:rPr>
        <w:t>...</w:t>
      </w:r>
      <w:r w:rsidRPr="00E66175">
        <w:rPr>
          <w:rFonts w:ascii="Times New Roman" w:hAnsi="Times New Roman" w:cs="Times New Roman"/>
        </w:rPr>
        <w:t xml:space="preserve"> [</w:t>
      </w:r>
      <w:r w:rsidR="003232BE">
        <w:rPr>
          <w:rFonts w:ascii="Times New Roman" w:hAnsi="Times New Roman" w:cs="Times New Roman"/>
        </w:rPr>
        <w:t>...</w:t>
      </w:r>
      <w:r w:rsidRPr="00E66175">
        <w:rPr>
          <w:rFonts w:ascii="Times New Roman" w:hAnsi="Times New Roman" w:cs="Times New Roman"/>
        </w:rPr>
        <w:t xml:space="preserve">], a serem corrigidos monetariamente com incidência de juros moratórios de 1% ao mês a partir da data da elaboração do laudo pericial em </w:t>
      </w:r>
      <w:r w:rsidR="003232BE">
        <w:rPr>
          <w:rFonts w:ascii="Times New Roman" w:hAnsi="Times New Roman" w:cs="Times New Roman"/>
        </w:rPr>
        <w:t>...</w:t>
      </w:r>
      <w:r w:rsidRPr="00E66175">
        <w:rPr>
          <w:rFonts w:ascii="Times New Roman" w:hAnsi="Times New Roman" w:cs="Times New Roman"/>
        </w:rPr>
        <w:t>, mais honorários advocatícios sucumbenciais no percentual de 20% do valor condenatório [CPC, art. 85, § 2º].</w:t>
      </w:r>
    </w:p>
    <w:p w14:paraId="72AA778B" w14:textId="08A1E305" w:rsidR="00E66175" w:rsidRPr="003232BE" w:rsidRDefault="00E66175" w:rsidP="00E66175">
      <w:pPr>
        <w:ind w:right="-568"/>
        <w:jc w:val="both"/>
        <w:rPr>
          <w:rFonts w:ascii="Times New Roman" w:hAnsi="Times New Roman" w:cs="Times New Roman"/>
          <w:b/>
          <w:bCs/>
        </w:rPr>
      </w:pPr>
      <w:r w:rsidRPr="00E66175">
        <w:rPr>
          <w:rFonts w:ascii="Times New Roman" w:hAnsi="Times New Roman" w:cs="Times New Roman"/>
        </w:rPr>
        <w:t xml:space="preserve"> </w:t>
      </w:r>
      <w:r w:rsidRPr="003232BE">
        <w:rPr>
          <w:rFonts w:ascii="Times New Roman" w:hAnsi="Times New Roman" w:cs="Times New Roman"/>
          <w:b/>
          <w:bCs/>
        </w:rPr>
        <w:t>A PROVA TESTEMUNHAL</w:t>
      </w:r>
    </w:p>
    <w:p w14:paraId="2B6BD00C" w14:textId="77777777" w:rsidR="003232BE" w:rsidRDefault="00E66175" w:rsidP="00E66175">
      <w:pPr>
        <w:ind w:right="-568"/>
        <w:jc w:val="both"/>
        <w:rPr>
          <w:rFonts w:ascii="Times New Roman" w:hAnsi="Times New Roman" w:cs="Times New Roman"/>
        </w:rPr>
      </w:pPr>
      <w:r w:rsidRPr="00E66175">
        <w:rPr>
          <w:rFonts w:ascii="Times New Roman" w:hAnsi="Times New Roman" w:cs="Times New Roman"/>
        </w:rPr>
        <w:t xml:space="preserve">Embora haja alguma distorção entre os depoimentos prestados em juízo, indubitavelmente, o depoimento prestado pela testemunha compromissada </w:t>
      </w:r>
      <w:r w:rsidR="003232BE">
        <w:rPr>
          <w:rFonts w:ascii="Times New Roman" w:hAnsi="Times New Roman" w:cs="Times New Roman"/>
        </w:rPr>
        <w:t>...</w:t>
      </w:r>
      <w:r w:rsidRPr="00E66175">
        <w:rPr>
          <w:rFonts w:ascii="Times New Roman" w:hAnsi="Times New Roman" w:cs="Times New Roman"/>
        </w:rPr>
        <w:t xml:space="preserve">, agricultor, revelou seu pleno conhecimento de como era exuberante a fazenda quando negociada e passada para o executado original </w:t>
      </w:r>
      <w:r w:rsidR="003232BE">
        <w:rPr>
          <w:rFonts w:ascii="Times New Roman" w:hAnsi="Times New Roman" w:cs="Times New Roman"/>
        </w:rPr>
        <w:t>...</w:t>
      </w:r>
      <w:r w:rsidRPr="00E66175">
        <w:rPr>
          <w:rFonts w:ascii="Times New Roman" w:hAnsi="Times New Roman" w:cs="Times New Roman"/>
        </w:rPr>
        <w:t>, e a situação que se encontrava quando foi devolvida ao pai dos exequentes.</w:t>
      </w:r>
    </w:p>
    <w:p w14:paraId="7D1C7C89" w14:textId="6D42816B"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lastRenderedPageBreak/>
        <w:t>A leitura desse depoimento impressiona:</w:t>
      </w:r>
    </w:p>
    <w:p w14:paraId="7195F58F" w14:textId="77777777" w:rsidR="003232BE" w:rsidRDefault="003232BE" w:rsidP="00E66175">
      <w:pPr>
        <w:ind w:right="-568"/>
        <w:jc w:val="both"/>
        <w:rPr>
          <w:rFonts w:ascii="Times New Roman" w:hAnsi="Times New Roman" w:cs="Times New Roman"/>
        </w:rPr>
      </w:pPr>
      <w:r>
        <w:rPr>
          <w:rFonts w:ascii="Times New Roman" w:hAnsi="Times New Roman" w:cs="Times New Roman"/>
        </w:rPr>
        <w:t>(figura)</w:t>
      </w:r>
    </w:p>
    <w:p w14:paraId="6B6D20EE" w14:textId="2E3F3C47"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Daí, sem qualquer contextualização a assertiva contida na v. sentença de não dar qualquer crédito ao depoimento, pinçando que no período subsequente à transferência da posse para o réu originário em </w:t>
      </w:r>
      <w:r w:rsidR="003232BE">
        <w:rPr>
          <w:rFonts w:ascii="Times New Roman" w:hAnsi="Times New Roman" w:cs="Times New Roman"/>
        </w:rPr>
        <w:t>...</w:t>
      </w:r>
      <w:r w:rsidRPr="00E66175">
        <w:rPr>
          <w:rFonts w:ascii="Times New Roman" w:hAnsi="Times New Roman" w:cs="Times New Roman"/>
        </w:rPr>
        <w:t xml:space="preserve"> apenas veio a “</w:t>
      </w:r>
      <w:r w:rsidRPr="003232BE">
        <w:rPr>
          <w:rFonts w:ascii="Times New Roman" w:hAnsi="Times New Roman" w:cs="Times New Roman"/>
          <w:i/>
          <w:iCs/>
        </w:rPr>
        <w:t>passar pelo local</w:t>
      </w:r>
      <w:r w:rsidRPr="00E66175">
        <w:rPr>
          <w:rFonts w:ascii="Times New Roman" w:hAnsi="Times New Roman" w:cs="Times New Roman"/>
        </w:rPr>
        <w:t>”.</w:t>
      </w:r>
    </w:p>
    <w:p w14:paraId="2D9BC177" w14:textId="0AB8CDD1"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Ora, o depoimento deixou claro que a fazenda era próspera quando passou para </w:t>
      </w:r>
      <w:r w:rsidR="003232BE">
        <w:rPr>
          <w:rFonts w:ascii="Times New Roman" w:hAnsi="Times New Roman" w:cs="Times New Roman"/>
        </w:rPr>
        <w:t>...</w:t>
      </w:r>
      <w:r w:rsidRPr="00E66175">
        <w:rPr>
          <w:rFonts w:ascii="Times New Roman" w:hAnsi="Times New Roman" w:cs="Times New Roman"/>
        </w:rPr>
        <w:t>!</w:t>
      </w:r>
    </w:p>
    <w:p w14:paraId="54D29801" w14:textId="6EBC8A16"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E também firme o depoente ao afirmar que depois que retomada a posse pelo exequente originário ela, a fazenda, estava “</w:t>
      </w:r>
      <w:r w:rsidRPr="003232BE">
        <w:rPr>
          <w:rFonts w:ascii="Times New Roman" w:hAnsi="Times New Roman" w:cs="Times New Roman"/>
          <w:i/>
          <w:iCs/>
        </w:rPr>
        <w:t>estragada</w:t>
      </w:r>
      <w:r w:rsidRPr="00E66175">
        <w:rPr>
          <w:rFonts w:ascii="Times New Roman" w:hAnsi="Times New Roman" w:cs="Times New Roman"/>
        </w:rPr>
        <w:t>”, com o telhado “</w:t>
      </w:r>
      <w:r w:rsidRPr="003232BE">
        <w:rPr>
          <w:rFonts w:ascii="Times New Roman" w:hAnsi="Times New Roman" w:cs="Times New Roman"/>
          <w:i/>
          <w:iCs/>
        </w:rPr>
        <w:t>esburacado</w:t>
      </w:r>
      <w:r w:rsidRPr="00E66175">
        <w:rPr>
          <w:rFonts w:ascii="Times New Roman" w:hAnsi="Times New Roman" w:cs="Times New Roman"/>
        </w:rPr>
        <w:t>”, secador “</w:t>
      </w:r>
      <w:r w:rsidRPr="003232BE">
        <w:rPr>
          <w:rFonts w:ascii="Times New Roman" w:hAnsi="Times New Roman" w:cs="Times New Roman"/>
          <w:i/>
          <w:iCs/>
        </w:rPr>
        <w:t>enferrujado</w:t>
      </w:r>
      <w:r w:rsidRPr="00E66175">
        <w:rPr>
          <w:rFonts w:ascii="Times New Roman" w:hAnsi="Times New Roman" w:cs="Times New Roman"/>
        </w:rPr>
        <w:t>” e terras transformadas em pastos:</w:t>
      </w:r>
    </w:p>
    <w:p w14:paraId="655C3DCD" w14:textId="5D574F32"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Portanto, o depoimento da testemunha compromissada </w:t>
      </w:r>
      <w:r w:rsidR="003232BE">
        <w:rPr>
          <w:rFonts w:ascii="Times New Roman" w:hAnsi="Times New Roman" w:cs="Times New Roman"/>
        </w:rPr>
        <w:t>...</w:t>
      </w:r>
      <w:r w:rsidRPr="00E66175">
        <w:rPr>
          <w:rFonts w:ascii="Times New Roman" w:hAnsi="Times New Roman" w:cs="Times New Roman"/>
        </w:rPr>
        <w:t xml:space="preserve"> clareou até não mais poder como estava a fazenda quando passou a posse para o executado originário [em excelente estado de conservação com boa produtividade] e como se encontrava quando retomada a posse pelo exequente originário </w:t>
      </w:r>
      <w:r w:rsidR="003232BE">
        <w:rPr>
          <w:rFonts w:ascii="Times New Roman" w:hAnsi="Times New Roman" w:cs="Times New Roman"/>
        </w:rPr>
        <w:t>...</w:t>
      </w:r>
    </w:p>
    <w:p w14:paraId="3D06D3D4" w14:textId="79861FAE"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Data máxima </w:t>
      </w:r>
      <w:proofErr w:type="spellStart"/>
      <w:r w:rsidRPr="003232BE">
        <w:rPr>
          <w:rFonts w:ascii="Times New Roman" w:hAnsi="Times New Roman" w:cs="Times New Roman"/>
          <w:i/>
          <w:iCs/>
        </w:rPr>
        <w:t>venia</w:t>
      </w:r>
      <w:proofErr w:type="spellEnd"/>
      <w:r w:rsidRPr="00E66175">
        <w:rPr>
          <w:rFonts w:ascii="Times New Roman" w:hAnsi="Times New Roman" w:cs="Times New Roman"/>
        </w:rPr>
        <w:t>, entender de outra maneira é uma quimera.</w:t>
      </w:r>
    </w:p>
    <w:p w14:paraId="3CAF8FC1" w14:textId="4CFD1939"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Está afirmado na v. sentença apelada que a testemunha </w:t>
      </w:r>
      <w:r w:rsidR="003232BE">
        <w:rPr>
          <w:rFonts w:ascii="Times New Roman" w:hAnsi="Times New Roman" w:cs="Times New Roman"/>
        </w:rPr>
        <w:t>...</w:t>
      </w:r>
      <w:r w:rsidRPr="00E66175">
        <w:rPr>
          <w:rFonts w:ascii="Times New Roman" w:hAnsi="Times New Roman" w:cs="Times New Roman"/>
        </w:rPr>
        <w:t xml:space="preserve"> [</w:t>
      </w:r>
      <w:r w:rsidR="003232BE">
        <w:rPr>
          <w:rFonts w:ascii="Times New Roman" w:hAnsi="Times New Roman" w:cs="Times New Roman"/>
        </w:rPr>
        <w:t>...</w:t>
      </w:r>
      <w:r w:rsidRPr="00E66175">
        <w:rPr>
          <w:rFonts w:ascii="Times New Roman" w:hAnsi="Times New Roman" w:cs="Times New Roman"/>
        </w:rPr>
        <w:t>] “</w:t>
      </w:r>
      <w:r w:rsidRPr="003232BE">
        <w:rPr>
          <w:rFonts w:ascii="Times New Roman" w:hAnsi="Times New Roman" w:cs="Times New Roman"/>
          <w:i/>
          <w:iCs/>
        </w:rPr>
        <w:t>declarou que prestava serviços nas fazendas mencionadas na ação e que, à época dos fatos, estas eram produtivas, com plantações de arroz e banana, além de apresentarem boa estrutura</w:t>
      </w:r>
      <w:r w:rsidRPr="00E66175">
        <w:rPr>
          <w:rFonts w:ascii="Times New Roman" w:hAnsi="Times New Roman" w:cs="Times New Roman"/>
        </w:rPr>
        <w:t>”.</w:t>
      </w:r>
    </w:p>
    <w:p w14:paraId="21C3C645" w14:textId="15BE1982" w:rsid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A testemunha ouvida nas fls. </w:t>
      </w:r>
      <w:r w:rsidR="003232BE">
        <w:rPr>
          <w:rFonts w:ascii="Times New Roman" w:hAnsi="Times New Roman" w:cs="Times New Roman"/>
        </w:rPr>
        <w:t>...</w:t>
      </w:r>
      <w:r w:rsidRPr="00E66175">
        <w:rPr>
          <w:rFonts w:ascii="Times New Roman" w:hAnsi="Times New Roman" w:cs="Times New Roman"/>
        </w:rPr>
        <w:t xml:space="preserve">, </w:t>
      </w:r>
      <w:r w:rsidR="003232BE">
        <w:rPr>
          <w:rFonts w:ascii="Times New Roman" w:hAnsi="Times New Roman" w:cs="Times New Roman"/>
        </w:rPr>
        <w:t>...</w:t>
      </w:r>
      <w:r w:rsidRPr="00E66175">
        <w:rPr>
          <w:rFonts w:ascii="Times New Roman" w:hAnsi="Times New Roman" w:cs="Times New Roman"/>
        </w:rPr>
        <w:t xml:space="preserve">, engenheiro agrônomo, sócio da empresa Planeje, existente há 30 anos na cidade de </w:t>
      </w:r>
      <w:r w:rsidR="003232BE">
        <w:rPr>
          <w:rFonts w:ascii="Times New Roman" w:hAnsi="Times New Roman" w:cs="Times New Roman"/>
        </w:rPr>
        <w:t>...</w:t>
      </w:r>
      <w:r w:rsidRPr="00E66175">
        <w:rPr>
          <w:rFonts w:ascii="Times New Roman" w:hAnsi="Times New Roman" w:cs="Times New Roman"/>
        </w:rPr>
        <w:t>e especialista em assessoria técnica em agricultura, EFETIVAMENTE não deixou pairar dúvidas acerca do potencial produtivo e inovador dos liquidantes no imóvel rural:</w:t>
      </w:r>
    </w:p>
    <w:p w14:paraId="4D57CE17" w14:textId="5325FB5A" w:rsidR="003232BE" w:rsidRPr="00E66175" w:rsidRDefault="003232BE" w:rsidP="00E66175">
      <w:pPr>
        <w:ind w:right="-568"/>
        <w:jc w:val="both"/>
        <w:rPr>
          <w:rFonts w:ascii="Times New Roman" w:hAnsi="Times New Roman" w:cs="Times New Roman"/>
        </w:rPr>
      </w:pPr>
      <w:r>
        <w:rPr>
          <w:rFonts w:ascii="Times New Roman" w:hAnsi="Times New Roman" w:cs="Times New Roman"/>
        </w:rPr>
        <w:t>(figura)</w:t>
      </w:r>
    </w:p>
    <w:p w14:paraId="69A048A7" w14:textId="66E6A8DA" w:rsid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Sobre o estado de conservação do imóvel, logo após a reintegração de posse aos liquidantes, o depoimento da testemunha ouvida nas fls. </w:t>
      </w:r>
      <w:r w:rsidR="003232BE">
        <w:rPr>
          <w:rFonts w:ascii="Times New Roman" w:hAnsi="Times New Roman" w:cs="Times New Roman"/>
        </w:rPr>
        <w:t>...</w:t>
      </w:r>
      <w:r w:rsidRPr="00E66175">
        <w:rPr>
          <w:rFonts w:ascii="Times New Roman" w:hAnsi="Times New Roman" w:cs="Times New Roman"/>
        </w:rPr>
        <w:t xml:space="preserve"> corrobora as alegações no sentido de que a mesma foi entregue em péssimo estado:</w:t>
      </w:r>
    </w:p>
    <w:p w14:paraId="2E4B6C55" w14:textId="1E3256AB" w:rsidR="003232BE" w:rsidRPr="00E66175" w:rsidRDefault="003232BE" w:rsidP="00E66175">
      <w:pPr>
        <w:ind w:right="-568"/>
        <w:jc w:val="both"/>
        <w:rPr>
          <w:rFonts w:ascii="Times New Roman" w:hAnsi="Times New Roman" w:cs="Times New Roman"/>
        </w:rPr>
      </w:pPr>
      <w:r>
        <w:rPr>
          <w:rFonts w:ascii="Times New Roman" w:hAnsi="Times New Roman" w:cs="Times New Roman"/>
        </w:rPr>
        <w:t>(figura)</w:t>
      </w:r>
    </w:p>
    <w:p w14:paraId="6EB42C70" w14:textId="23D97309"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A testemunha arrolada pelo liquidado, </w:t>
      </w:r>
      <w:r w:rsidR="003232BE">
        <w:rPr>
          <w:rFonts w:ascii="Times New Roman" w:hAnsi="Times New Roman" w:cs="Times New Roman"/>
        </w:rPr>
        <w:t>...</w:t>
      </w:r>
      <w:r w:rsidRPr="00E66175">
        <w:rPr>
          <w:rFonts w:ascii="Times New Roman" w:hAnsi="Times New Roman" w:cs="Times New Roman"/>
        </w:rPr>
        <w:t xml:space="preserve">, ouvida nas fls. </w:t>
      </w:r>
      <w:r w:rsidR="003232BE">
        <w:rPr>
          <w:rFonts w:ascii="Times New Roman" w:hAnsi="Times New Roman" w:cs="Times New Roman"/>
        </w:rPr>
        <w:t>...</w:t>
      </w:r>
      <w:r w:rsidRPr="00E66175">
        <w:rPr>
          <w:rFonts w:ascii="Times New Roman" w:hAnsi="Times New Roman" w:cs="Times New Roman"/>
        </w:rPr>
        <w:t>, também afirmou acerca da existência de lavouras no imóvel, bem como da falta de produção das mesmas quando na posse do liquidado (</w:t>
      </w:r>
      <w:r w:rsidR="003232BE">
        <w:rPr>
          <w:rFonts w:ascii="Times New Roman" w:hAnsi="Times New Roman" w:cs="Times New Roman"/>
        </w:rPr>
        <w:t>...</w:t>
      </w:r>
      <w:r w:rsidRPr="00E66175">
        <w:rPr>
          <w:rFonts w:ascii="Times New Roman" w:hAnsi="Times New Roman" w:cs="Times New Roman"/>
        </w:rPr>
        <w:t>).</w:t>
      </w:r>
    </w:p>
    <w:p w14:paraId="2AC8C14B" w14:textId="681ED970" w:rsidR="00E66175" w:rsidRDefault="00E66175" w:rsidP="00E66175">
      <w:pPr>
        <w:ind w:right="-568"/>
        <w:jc w:val="both"/>
        <w:rPr>
          <w:rFonts w:ascii="Times New Roman" w:hAnsi="Times New Roman" w:cs="Times New Roman"/>
        </w:rPr>
      </w:pPr>
      <w:r w:rsidRPr="00E66175">
        <w:rPr>
          <w:rFonts w:ascii="Times New Roman" w:hAnsi="Times New Roman" w:cs="Times New Roman"/>
        </w:rPr>
        <w:t>Confirmou também que a fazenda era produtiva, o que corrobora com a narrativa dos autos:</w:t>
      </w:r>
    </w:p>
    <w:p w14:paraId="4BC54087" w14:textId="53CF4D10" w:rsidR="003232BE" w:rsidRPr="00E66175" w:rsidRDefault="003232BE" w:rsidP="00E66175">
      <w:pPr>
        <w:ind w:right="-568"/>
        <w:jc w:val="both"/>
        <w:rPr>
          <w:rFonts w:ascii="Times New Roman" w:hAnsi="Times New Roman" w:cs="Times New Roman"/>
        </w:rPr>
      </w:pPr>
      <w:r>
        <w:rPr>
          <w:rFonts w:ascii="Times New Roman" w:hAnsi="Times New Roman" w:cs="Times New Roman"/>
        </w:rPr>
        <w:t>(figura)</w:t>
      </w:r>
    </w:p>
    <w:p w14:paraId="41835BF9" w14:textId="5E7BEA39" w:rsidR="00E66175" w:rsidRPr="00E66175" w:rsidRDefault="00E66175" w:rsidP="00E66175">
      <w:pPr>
        <w:ind w:right="-568"/>
        <w:jc w:val="both"/>
        <w:rPr>
          <w:rFonts w:ascii="Times New Roman" w:hAnsi="Times New Roman" w:cs="Times New Roman"/>
        </w:rPr>
      </w:pPr>
      <w:proofErr w:type="spellStart"/>
      <w:r w:rsidRPr="00E66175">
        <w:rPr>
          <w:rFonts w:ascii="Times New Roman" w:hAnsi="Times New Roman" w:cs="Times New Roman"/>
        </w:rPr>
        <w:t>Datíssima</w:t>
      </w:r>
      <w:proofErr w:type="spellEnd"/>
      <w:r w:rsidRPr="00E66175">
        <w:rPr>
          <w:rFonts w:ascii="Times New Roman" w:hAnsi="Times New Roman" w:cs="Times New Roman"/>
        </w:rPr>
        <w:t xml:space="preserve"> </w:t>
      </w:r>
      <w:proofErr w:type="spellStart"/>
      <w:r w:rsidRPr="003232BE">
        <w:rPr>
          <w:rFonts w:ascii="Times New Roman" w:hAnsi="Times New Roman" w:cs="Times New Roman"/>
          <w:i/>
          <w:iCs/>
        </w:rPr>
        <w:t>venia</w:t>
      </w:r>
      <w:proofErr w:type="spellEnd"/>
      <w:r w:rsidRPr="00E66175">
        <w:rPr>
          <w:rFonts w:ascii="Times New Roman" w:hAnsi="Times New Roman" w:cs="Times New Roman"/>
        </w:rPr>
        <w:t xml:space="preserve">, também NÃO corresponde à realidade a narrativa da v. sentença apelada quanto ao depoimento da testemunha </w:t>
      </w:r>
      <w:r w:rsidR="003232BE">
        <w:rPr>
          <w:rFonts w:ascii="Times New Roman" w:hAnsi="Times New Roman" w:cs="Times New Roman"/>
        </w:rPr>
        <w:t>...</w:t>
      </w:r>
    </w:p>
    <w:p w14:paraId="676C4415" w14:textId="79C9C2F7"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lastRenderedPageBreak/>
        <w:t>Consta na v. sentença que “</w:t>
      </w:r>
      <w:r w:rsidRPr="003232BE">
        <w:rPr>
          <w:rFonts w:ascii="Times New Roman" w:hAnsi="Times New Roman" w:cs="Times New Roman"/>
          <w:i/>
          <w:iCs/>
        </w:rPr>
        <w:t xml:space="preserve">o depoente </w:t>
      </w:r>
      <w:r w:rsidR="003232BE" w:rsidRPr="003232BE">
        <w:rPr>
          <w:rFonts w:ascii="Times New Roman" w:hAnsi="Times New Roman" w:cs="Times New Roman"/>
          <w:i/>
          <w:iCs/>
        </w:rPr>
        <w:t>...</w:t>
      </w:r>
      <w:r w:rsidRPr="003232BE">
        <w:rPr>
          <w:rFonts w:ascii="Times New Roman" w:hAnsi="Times New Roman" w:cs="Times New Roman"/>
          <w:i/>
          <w:iCs/>
        </w:rPr>
        <w:t xml:space="preserve"> (f. </w:t>
      </w:r>
      <w:r w:rsidR="003232BE" w:rsidRPr="003232BE">
        <w:rPr>
          <w:rFonts w:ascii="Times New Roman" w:hAnsi="Times New Roman" w:cs="Times New Roman"/>
          <w:i/>
          <w:iCs/>
        </w:rPr>
        <w:t>...</w:t>
      </w:r>
      <w:r w:rsidRPr="003232BE">
        <w:rPr>
          <w:rFonts w:ascii="Times New Roman" w:hAnsi="Times New Roman" w:cs="Times New Roman"/>
          <w:i/>
          <w:iCs/>
        </w:rPr>
        <w:t xml:space="preserve">) relatou que a fazenda era, de fato, muito produtiva, porém destacou que o auge dessa produtividade ocorreu entre o final dos anos </w:t>
      </w:r>
      <w:r w:rsidR="003232BE" w:rsidRPr="003232BE">
        <w:rPr>
          <w:rFonts w:ascii="Times New Roman" w:hAnsi="Times New Roman" w:cs="Times New Roman"/>
          <w:i/>
          <w:iCs/>
        </w:rPr>
        <w:t xml:space="preserve">... </w:t>
      </w:r>
      <w:r w:rsidRPr="003232BE">
        <w:rPr>
          <w:rFonts w:ascii="Times New Roman" w:hAnsi="Times New Roman" w:cs="Times New Roman"/>
          <w:i/>
          <w:iCs/>
        </w:rPr>
        <w:t xml:space="preserve">e metade da década de </w:t>
      </w:r>
      <w:r w:rsidR="003232BE" w:rsidRPr="003232BE">
        <w:rPr>
          <w:rFonts w:ascii="Times New Roman" w:hAnsi="Times New Roman" w:cs="Times New Roman"/>
          <w:i/>
          <w:iCs/>
        </w:rPr>
        <w:t>...</w:t>
      </w:r>
      <w:r w:rsidRPr="003232BE">
        <w:rPr>
          <w:rFonts w:ascii="Times New Roman" w:hAnsi="Times New Roman" w:cs="Times New Roman"/>
          <w:i/>
          <w:iCs/>
        </w:rPr>
        <w:t>, ou seja, antes da concretização do negócio jurídico em análise</w:t>
      </w:r>
      <w:r w:rsidRPr="00E66175">
        <w:rPr>
          <w:rFonts w:ascii="Times New Roman" w:hAnsi="Times New Roman" w:cs="Times New Roman"/>
        </w:rPr>
        <w:t>”</w:t>
      </w:r>
      <w:r w:rsidR="003232BE">
        <w:rPr>
          <w:rFonts w:ascii="Times New Roman" w:hAnsi="Times New Roman" w:cs="Times New Roman"/>
        </w:rPr>
        <w:t>.</w:t>
      </w:r>
    </w:p>
    <w:p w14:paraId="336A35CD" w14:textId="2766ACE0"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Ora, o depoente informou que a melhor época da produção foi no final dos anos </w:t>
      </w:r>
      <w:r w:rsidR="003232BE">
        <w:rPr>
          <w:rFonts w:ascii="Times New Roman" w:hAnsi="Times New Roman" w:cs="Times New Roman"/>
        </w:rPr>
        <w:t>...</w:t>
      </w:r>
      <w:r w:rsidRPr="00E66175">
        <w:rPr>
          <w:rFonts w:ascii="Times New Roman" w:hAnsi="Times New Roman" w:cs="Times New Roman"/>
        </w:rPr>
        <w:t xml:space="preserve"> até “</w:t>
      </w:r>
      <w:r w:rsidRPr="003232BE">
        <w:rPr>
          <w:rFonts w:ascii="Times New Roman" w:hAnsi="Times New Roman" w:cs="Times New Roman"/>
          <w:i/>
          <w:iCs/>
        </w:rPr>
        <w:t>meados</w:t>
      </w:r>
      <w:r w:rsidRPr="00E66175">
        <w:rPr>
          <w:rFonts w:ascii="Times New Roman" w:hAnsi="Times New Roman" w:cs="Times New Roman"/>
        </w:rPr>
        <w:t xml:space="preserve">” dos anos </w:t>
      </w:r>
      <w:r w:rsidR="003232BE">
        <w:rPr>
          <w:rFonts w:ascii="Times New Roman" w:hAnsi="Times New Roman" w:cs="Times New Roman"/>
        </w:rPr>
        <w:t>...</w:t>
      </w:r>
      <w:r w:rsidRPr="00E66175">
        <w:rPr>
          <w:rFonts w:ascii="Times New Roman" w:hAnsi="Times New Roman" w:cs="Times New Roman"/>
        </w:rPr>
        <w:t xml:space="preserve">, e que desde a década de </w:t>
      </w:r>
      <w:r w:rsidR="003232BE">
        <w:rPr>
          <w:rFonts w:ascii="Times New Roman" w:hAnsi="Times New Roman" w:cs="Times New Roman"/>
        </w:rPr>
        <w:t>...</w:t>
      </w:r>
      <w:r w:rsidRPr="00E66175">
        <w:rPr>
          <w:rFonts w:ascii="Times New Roman" w:hAnsi="Times New Roman" w:cs="Times New Roman"/>
        </w:rPr>
        <w:t xml:space="preserve"> até “</w:t>
      </w:r>
      <w:r w:rsidRPr="003232BE">
        <w:rPr>
          <w:rFonts w:ascii="Times New Roman" w:hAnsi="Times New Roman" w:cs="Times New Roman"/>
          <w:i/>
          <w:iCs/>
        </w:rPr>
        <w:t xml:space="preserve">os anos </w:t>
      </w:r>
      <w:r w:rsidR="003232BE">
        <w:rPr>
          <w:rFonts w:ascii="Times New Roman" w:hAnsi="Times New Roman" w:cs="Times New Roman"/>
          <w:i/>
          <w:iCs/>
        </w:rPr>
        <w:t>...</w:t>
      </w:r>
      <w:r w:rsidRPr="003232BE">
        <w:rPr>
          <w:rFonts w:ascii="Times New Roman" w:hAnsi="Times New Roman" w:cs="Times New Roman"/>
          <w:i/>
          <w:iCs/>
        </w:rPr>
        <w:t xml:space="preserve"> existia maquinário na fazenda</w:t>
      </w:r>
      <w:r w:rsidRPr="00E66175">
        <w:rPr>
          <w:rFonts w:ascii="Times New Roman" w:hAnsi="Times New Roman" w:cs="Times New Roman"/>
        </w:rPr>
        <w:t>”, ou seja, a alta qualidade da fazenda não estava limitada à “</w:t>
      </w:r>
      <w:r w:rsidRPr="003232BE">
        <w:rPr>
          <w:rFonts w:ascii="Times New Roman" w:hAnsi="Times New Roman" w:cs="Times New Roman"/>
          <w:i/>
          <w:iCs/>
        </w:rPr>
        <w:t xml:space="preserve">metade dos anos </w:t>
      </w:r>
      <w:r w:rsidR="003232BE">
        <w:rPr>
          <w:rFonts w:ascii="Times New Roman" w:hAnsi="Times New Roman" w:cs="Times New Roman"/>
          <w:i/>
          <w:iCs/>
        </w:rPr>
        <w:t>...</w:t>
      </w:r>
      <w:r w:rsidRPr="00E66175">
        <w:rPr>
          <w:rFonts w:ascii="Times New Roman" w:hAnsi="Times New Roman" w:cs="Times New Roman"/>
        </w:rPr>
        <w:t>” como assinalado na sentença.</w:t>
      </w:r>
    </w:p>
    <w:p w14:paraId="44B5CEE1" w14:textId="165E706D" w:rsid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Mas sim durante os anos de </w:t>
      </w:r>
      <w:r w:rsidR="003232BE">
        <w:rPr>
          <w:rFonts w:ascii="Times New Roman" w:hAnsi="Times New Roman" w:cs="Times New Roman"/>
        </w:rPr>
        <w:t>...</w:t>
      </w:r>
      <w:r w:rsidRPr="00E66175">
        <w:rPr>
          <w:rFonts w:ascii="Times New Roman" w:hAnsi="Times New Roman" w:cs="Times New Roman"/>
        </w:rPr>
        <w:t xml:space="preserve"> como disse a testemunha, incorrendo em erro a interpretação adotada pelo d. sentenciante, </w:t>
      </w:r>
      <w:r w:rsidRPr="003232BE">
        <w:rPr>
          <w:rFonts w:ascii="Times New Roman" w:hAnsi="Times New Roman" w:cs="Times New Roman"/>
          <w:i/>
          <w:iCs/>
        </w:rPr>
        <w:t xml:space="preserve">data </w:t>
      </w:r>
      <w:proofErr w:type="spellStart"/>
      <w:r w:rsidRPr="003232BE">
        <w:rPr>
          <w:rFonts w:ascii="Times New Roman" w:hAnsi="Times New Roman" w:cs="Times New Roman"/>
          <w:i/>
          <w:iCs/>
        </w:rPr>
        <w:t>venia</w:t>
      </w:r>
      <w:proofErr w:type="spellEnd"/>
      <w:r w:rsidRPr="00E66175">
        <w:rPr>
          <w:rFonts w:ascii="Times New Roman" w:hAnsi="Times New Roman" w:cs="Times New Roman"/>
        </w:rPr>
        <w:t>, basta ler:</w:t>
      </w:r>
    </w:p>
    <w:p w14:paraId="1EDE8786" w14:textId="62C4F545" w:rsidR="003232BE" w:rsidRPr="00E66175" w:rsidRDefault="003232BE" w:rsidP="00E66175">
      <w:pPr>
        <w:ind w:right="-568"/>
        <w:jc w:val="both"/>
        <w:rPr>
          <w:rFonts w:ascii="Times New Roman" w:hAnsi="Times New Roman" w:cs="Times New Roman"/>
        </w:rPr>
      </w:pPr>
      <w:r>
        <w:rPr>
          <w:rFonts w:ascii="Times New Roman" w:hAnsi="Times New Roman" w:cs="Times New Roman"/>
        </w:rPr>
        <w:t>(figura)</w:t>
      </w:r>
    </w:p>
    <w:p w14:paraId="1244BD1A" w14:textId="1DB8615D"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Acrescente-se que a grande valia dos depoimentos que vão de encontro ao que certificou a oficiala de justiça no auto de reintegração de posse (fls. </w:t>
      </w:r>
      <w:r w:rsidR="003232BE">
        <w:rPr>
          <w:rFonts w:ascii="Times New Roman" w:hAnsi="Times New Roman" w:cs="Times New Roman"/>
        </w:rPr>
        <w:t>...</w:t>
      </w:r>
      <w:r w:rsidRPr="00E66175">
        <w:rPr>
          <w:rFonts w:ascii="Times New Roman" w:hAnsi="Times New Roman" w:cs="Times New Roman"/>
        </w:rPr>
        <w:t>), ou seja, de que o executado originário não cuidou das áreas e lá colocou animais que lá estavam dentro da área de lavoura.</w:t>
      </w:r>
    </w:p>
    <w:p w14:paraId="646A79C8" w14:textId="3E6F56A8"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Noutra vértice, a asserção na v. sentença de que “</w:t>
      </w:r>
      <w:r w:rsidRPr="00DE541F">
        <w:rPr>
          <w:rFonts w:ascii="Times New Roman" w:hAnsi="Times New Roman" w:cs="Times New Roman"/>
          <w:i/>
          <w:iCs/>
        </w:rPr>
        <w:t>o cumprimento dessa obrigação esbarraria frontalmente em direitos adquiridos por terceiro de boa-fé, titular de contrato de arrendamento</w:t>
      </w:r>
      <w:r w:rsidRPr="00E66175">
        <w:rPr>
          <w:rFonts w:ascii="Times New Roman" w:hAnsi="Times New Roman" w:cs="Times New Roman"/>
        </w:rPr>
        <w:t xml:space="preserve">”, com todo respeito, é descabida e denota mais uma vez </w:t>
      </w:r>
      <w:r w:rsidRPr="00DE541F">
        <w:rPr>
          <w:rFonts w:ascii="Times New Roman" w:hAnsi="Times New Roman" w:cs="Times New Roman"/>
          <w:i/>
          <w:iCs/>
        </w:rPr>
        <w:t xml:space="preserve">partis </w:t>
      </w:r>
      <w:proofErr w:type="spellStart"/>
      <w:r w:rsidRPr="00DE541F">
        <w:rPr>
          <w:rFonts w:ascii="Times New Roman" w:hAnsi="Times New Roman" w:cs="Times New Roman"/>
          <w:i/>
          <w:iCs/>
        </w:rPr>
        <w:t>pri</w:t>
      </w:r>
      <w:proofErr w:type="spellEnd"/>
      <w:r w:rsidRPr="00E66175">
        <w:rPr>
          <w:rFonts w:ascii="Times New Roman" w:hAnsi="Times New Roman" w:cs="Times New Roman"/>
        </w:rPr>
        <w:t xml:space="preserve">, pois o que se executa é um título judicial transitado e julgado. E embora se respeite o posicionamento do sentenciante, não há previsão legal para interpretar sponte </w:t>
      </w:r>
      <w:proofErr w:type="spellStart"/>
      <w:proofErr w:type="gramStart"/>
      <w:r w:rsidRPr="00E66175">
        <w:rPr>
          <w:rFonts w:ascii="Times New Roman" w:hAnsi="Times New Roman" w:cs="Times New Roman"/>
        </w:rPr>
        <w:t>sua</w:t>
      </w:r>
      <w:proofErr w:type="spellEnd"/>
      <w:r w:rsidRPr="00E66175">
        <w:rPr>
          <w:rFonts w:ascii="Times New Roman" w:hAnsi="Times New Roman" w:cs="Times New Roman"/>
        </w:rPr>
        <w:t xml:space="preserve"> decisões judiciais</w:t>
      </w:r>
      <w:proofErr w:type="gramEnd"/>
      <w:r w:rsidRPr="00E66175">
        <w:rPr>
          <w:rFonts w:ascii="Times New Roman" w:hAnsi="Times New Roman" w:cs="Times New Roman"/>
        </w:rPr>
        <w:t xml:space="preserve"> [de primeira e segunda instância] inalteráveis pela força da coisa julgada, </w:t>
      </w:r>
      <w:r w:rsidRPr="00DE541F">
        <w:rPr>
          <w:rFonts w:ascii="Times New Roman" w:hAnsi="Times New Roman" w:cs="Times New Roman"/>
          <w:i/>
          <w:iCs/>
        </w:rPr>
        <w:t xml:space="preserve">data </w:t>
      </w:r>
      <w:proofErr w:type="spellStart"/>
      <w:r w:rsidRPr="00DE541F">
        <w:rPr>
          <w:rFonts w:ascii="Times New Roman" w:hAnsi="Times New Roman" w:cs="Times New Roman"/>
          <w:i/>
          <w:iCs/>
        </w:rPr>
        <w:t>venia</w:t>
      </w:r>
      <w:proofErr w:type="spellEnd"/>
      <w:r w:rsidRPr="00E66175">
        <w:rPr>
          <w:rFonts w:ascii="Times New Roman" w:hAnsi="Times New Roman" w:cs="Times New Roman"/>
        </w:rPr>
        <w:t>.</w:t>
      </w:r>
      <w:r w:rsidR="00DE541F">
        <w:rPr>
          <w:rFonts w:ascii="Times New Roman" w:hAnsi="Times New Roman" w:cs="Times New Roman"/>
        </w:rPr>
        <w:t xml:space="preserve"> </w:t>
      </w:r>
      <w:r w:rsidRPr="00E66175">
        <w:rPr>
          <w:rFonts w:ascii="Times New Roman" w:hAnsi="Times New Roman" w:cs="Times New Roman"/>
        </w:rPr>
        <w:t>Em arremate.</w:t>
      </w:r>
    </w:p>
    <w:p w14:paraId="27400B04" w14:textId="505C482B"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Todo o conjunto probatório produzido nos autos — com destaque para a prova pericial judicial, elaborada sob o crivo do contraditório, os depoimentos firmes e coerentes das testemunhas compromissadas e a vastíssima documentação acostada — conduzem, de forma inequívoca e insofismável, à conclusão de que a fazenda, quando da contração era produtiva. </w:t>
      </w:r>
    </w:p>
    <w:p w14:paraId="37D42E33" w14:textId="7F496AFD"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E quando reintegrada à posse do executado originário, encontrava-se em estado de franca degradação, abandono e má conservação, em absoluto descompasso com o dever jurídico de restituição íntegra do bem. </w:t>
      </w:r>
    </w:p>
    <w:p w14:paraId="4B38FB86" w14:textId="3E9A7627" w:rsidR="00E66175" w:rsidRPr="00E66175" w:rsidRDefault="00E66175" w:rsidP="00E66175">
      <w:pPr>
        <w:ind w:right="-568"/>
        <w:jc w:val="both"/>
        <w:rPr>
          <w:rFonts w:ascii="Times New Roman" w:hAnsi="Times New Roman" w:cs="Times New Roman"/>
        </w:rPr>
      </w:pPr>
      <w:proofErr w:type="spellStart"/>
      <w:proofErr w:type="gramStart"/>
      <w:r w:rsidRPr="00E66175">
        <w:rPr>
          <w:rFonts w:ascii="Times New Roman" w:hAnsi="Times New Roman" w:cs="Times New Roman"/>
        </w:rPr>
        <w:t>Esta</w:t>
      </w:r>
      <w:proofErr w:type="spellEnd"/>
      <w:proofErr w:type="gramEnd"/>
      <w:r w:rsidRPr="00E66175">
        <w:rPr>
          <w:rFonts w:ascii="Times New Roman" w:hAnsi="Times New Roman" w:cs="Times New Roman"/>
        </w:rPr>
        <w:t xml:space="preserve"> a realidade fática que restou plenamente demonstrada e não comporta releitura artificial ou mitigação interpretativa.</w:t>
      </w:r>
    </w:p>
    <w:p w14:paraId="42122AFC" w14:textId="46B394F4"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 xml:space="preserve">Nesse cenário, em fiel observância ao comando expresso da decisão de mérito proferida no processo de conhecimento, revela-se manifesta e incontornável a obrigação do executado de indenizar os exequentes pelos prejuízos causados pela degradação do imóvel, bem como em consonância com o princípio que veda o enriquecimento sem causa, consagrado no art. 884 do mesmo diploma legal. </w:t>
      </w:r>
    </w:p>
    <w:p w14:paraId="43C9E7BC" w14:textId="77777777" w:rsidR="00DE541F" w:rsidRDefault="00E66175" w:rsidP="00E66175">
      <w:pPr>
        <w:ind w:right="-568"/>
        <w:jc w:val="both"/>
        <w:rPr>
          <w:rFonts w:ascii="Times New Roman" w:hAnsi="Times New Roman" w:cs="Times New Roman"/>
        </w:rPr>
      </w:pPr>
      <w:r w:rsidRPr="00E66175">
        <w:rPr>
          <w:rFonts w:ascii="Times New Roman" w:hAnsi="Times New Roman" w:cs="Times New Roman"/>
        </w:rPr>
        <w:t xml:space="preserve">Afastar essa obrigação, à revelia das provas técnicas e testemunhais produzidas, equivaleria a subverter a lógica do processo, violar o dever de motivação racional da decisão judicial e negar eficácia ao título judicial exequendo, em afronta direta aos </w:t>
      </w:r>
      <w:proofErr w:type="spellStart"/>
      <w:r w:rsidRPr="00E66175">
        <w:rPr>
          <w:rFonts w:ascii="Times New Roman" w:hAnsi="Times New Roman" w:cs="Times New Roman"/>
        </w:rPr>
        <w:t>arts</w:t>
      </w:r>
      <w:proofErr w:type="spellEnd"/>
      <w:r w:rsidRPr="00E66175">
        <w:rPr>
          <w:rFonts w:ascii="Times New Roman" w:hAnsi="Times New Roman" w:cs="Times New Roman"/>
        </w:rPr>
        <w:t>. 489, §1º, IV e VI, 371 e 373 do Código de Processo Civil.</w:t>
      </w:r>
    </w:p>
    <w:p w14:paraId="3595976E" w14:textId="200D92EA"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lastRenderedPageBreak/>
        <w:t>Mais grave ainda, eventual manutenção do v. decisum recorrido implicaria legitimar verdadeiro absurdo jurídico, chancelando situação flagrantemente ilegal e incompatível com o ordenamento pátrio, ao permitir que os apelados se locupletem ilicitamente às custas dos exequentes, em violação direta aos postulados da boa-fé objetiva e da vedação ao enriquecimento ilícito, pilares estruturantes do direito civil contemporâneo.</w:t>
      </w:r>
    </w:p>
    <w:p w14:paraId="7B48CE29" w14:textId="33CBF123"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Nestes autos não há espaço para soluções intermediárias ou conclusões complacentes: impõe-se, como consequência lógica, jurídica e moral, o PROVIMENTO INTEGRAL DA PRESENTE APELAÇÃO, como medida de lídima, necessária e inafastável justiça.</w:t>
      </w:r>
    </w:p>
    <w:p w14:paraId="5494A1F1" w14:textId="2A18B85B" w:rsidR="00E66175" w:rsidRPr="00DE541F" w:rsidRDefault="00E66175" w:rsidP="00E66175">
      <w:pPr>
        <w:ind w:right="-568"/>
        <w:jc w:val="both"/>
        <w:rPr>
          <w:rFonts w:ascii="Times New Roman" w:hAnsi="Times New Roman" w:cs="Times New Roman"/>
          <w:b/>
          <w:bCs/>
        </w:rPr>
      </w:pPr>
      <w:r w:rsidRPr="00DE541F">
        <w:rPr>
          <w:rFonts w:ascii="Times New Roman" w:hAnsi="Times New Roman" w:cs="Times New Roman"/>
          <w:b/>
          <w:bCs/>
        </w:rPr>
        <w:t>III-</w:t>
      </w:r>
      <w:r w:rsidR="00DE541F" w:rsidRPr="00DE541F">
        <w:rPr>
          <w:rFonts w:ascii="Times New Roman" w:hAnsi="Times New Roman" w:cs="Times New Roman"/>
          <w:b/>
          <w:bCs/>
        </w:rPr>
        <w:t xml:space="preserve"> </w:t>
      </w:r>
      <w:r w:rsidRPr="00DE541F">
        <w:rPr>
          <w:rFonts w:ascii="Times New Roman" w:hAnsi="Times New Roman" w:cs="Times New Roman"/>
          <w:b/>
          <w:bCs/>
        </w:rPr>
        <w:t xml:space="preserve">PEDIDOS </w:t>
      </w:r>
    </w:p>
    <w:p w14:paraId="026CBA06" w14:textId="11654949" w:rsidR="00E66175" w:rsidRPr="00E66175" w:rsidRDefault="00E66175" w:rsidP="00E66175">
      <w:pPr>
        <w:ind w:right="-568"/>
        <w:jc w:val="both"/>
        <w:rPr>
          <w:rFonts w:ascii="Times New Roman" w:hAnsi="Times New Roman" w:cs="Times New Roman"/>
        </w:rPr>
      </w:pPr>
      <w:proofErr w:type="spellStart"/>
      <w:r w:rsidRPr="00DE541F">
        <w:rPr>
          <w:rFonts w:ascii="Times New Roman" w:hAnsi="Times New Roman" w:cs="Times New Roman"/>
          <w:b/>
          <w:bCs/>
          <w:i/>
          <w:iCs/>
        </w:rPr>
        <w:t>Ex</w:t>
      </w:r>
      <w:proofErr w:type="spellEnd"/>
      <w:r w:rsidRPr="00DE541F">
        <w:rPr>
          <w:rFonts w:ascii="Times New Roman" w:hAnsi="Times New Roman" w:cs="Times New Roman"/>
          <w:b/>
          <w:bCs/>
          <w:i/>
          <w:iCs/>
        </w:rPr>
        <w:t xml:space="preserve"> positis</w:t>
      </w:r>
      <w:r w:rsidRPr="00E66175">
        <w:rPr>
          <w:rFonts w:ascii="Times New Roman" w:hAnsi="Times New Roman" w:cs="Times New Roman"/>
        </w:rPr>
        <w:t>, os apelantes requerem:</w:t>
      </w:r>
    </w:p>
    <w:p w14:paraId="647734FB" w14:textId="0FFC257F" w:rsidR="00E66175" w:rsidRPr="00DE541F" w:rsidRDefault="00DE541F" w:rsidP="00DE541F">
      <w:pPr>
        <w:ind w:right="-568"/>
        <w:jc w:val="both"/>
        <w:rPr>
          <w:rFonts w:ascii="Times New Roman" w:hAnsi="Times New Roman" w:cs="Times New Roman"/>
        </w:rPr>
      </w:pPr>
      <w:r w:rsidRPr="00DE541F">
        <w:rPr>
          <w:rFonts w:ascii="Times New Roman" w:hAnsi="Times New Roman" w:cs="Times New Roman"/>
        </w:rPr>
        <w:t>a)</w:t>
      </w:r>
      <w:r>
        <w:rPr>
          <w:rFonts w:ascii="Times New Roman" w:hAnsi="Times New Roman" w:cs="Times New Roman"/>
        </w:rPr>
        <w:t xml:space="preserve"> </w:t>
      </w:r>
      <w:r w:rsidR="00E66175" w:rsidRPr="00DE541F">
        <w:rPr>
          <w:rFonts w:ascii="Times New Roman" w:hAnsi="Times New Roman" w:cs="Times New Roman"/>
        </w:rPr>
        <w:t xml:space="preserve">seja DADO PROVIMENTO AO RECURSO PARA REFORMAR A V. SENTENÇA, HOMOLOGANDO O VALOR LÍQUIDO ENCONTRADO NO LAUDO PERICIAL DE R$ </w:t>
      </w:r>
      <w:r>
        <w:rPr>
          <w:rFonts w:ascii="Times New Roman" w:hAnsi="Times New Roman" w:cs="Times New Roman"/>
        </w:rPr>
        <w:t>...</w:t>
      </w:r>
      <w:r w:rsidR="00E66175" w:rsidRPr="00DE541F">
        <w:rPr>
          <w:rFonts w:ascii="Times New Roman" w:hAnsi="Times New Roman" w:cs="Times New Roman"/>
        </w:rPr>
        <w:t xml:space="preserve"> [</w:t>
      </w:r>
      <w:r>
        <w:rPr>
          <w:rFonts w:ascii="Times New Roman" w:hAnsi="Times New Roman" w:cs="Times New Roman"/>
        </w:rPr>
        <w:t>...</w:t>
      </w:r>
      <w:r w:rsidR="00E66175" w:rsidRPr="00DE541F">
        <w:rPr>
          <w:rFonts w:ascii="Times New Roman" w:hAnsi="Times New Roman" w:cs="Times New Roman"/>
        </w:rPr>
        <w:t xml:space="preserve">], a serem corrigidos monetariamente com incidência de juros moratórios de 1% ao mês, ambos a partir da data da elaboração do laudo pericial, ou seja, o termo </w:t>
      </w:r>
      <w:r w:rsidR="00E66175" w:rsidRPr="00DE541F">
        <w:rPr>
          <w:rFonts w:ascii="Times New Roman" w:hAnsi="Times New Roman" w:cs="Times New Roman"/>
          <w:i/>
          <w:iCs/>
        </w:rPr>
        <w:t>a quo</w:t>
      </w:r>
      <w:r w:rsidR="00E66175" w:rsidRPr="00DE541F">
        <w:rPr>
          <w:rFonts w:ascii="Times New Roman" w:hAnsi="Times New Roman" w:cs="Times New Roman"/>
        </w:rPr>
        <w:t xml:space="preserve"> em </w:t>
      </w:r>
      <w:r>
        <w:rPr>
          <w:rFonts w:ascii="Times New Roman" w:hAnsi="Times New Roman" w:cs="Times New Roman"/>
        </w:rPr>
        <w:t>...</w:t>
      </w:r>
      <w:r w:rsidR="00E66175" w:rsidRPr="00DE541F">
        <w:rPr>
          <w:rFonts w:ascii="Times New Roman" w:hAnsi="Times New Roman" w:cs="Times New Roman"/>
        </w:rPr>
        <w:t>;</w:t>
      </w:r>
    </w:p>
    <w:p w14:paraId="2E5869AF" w14:textId="7AAEB517"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b)</w:t>
      </w:r>
      <w:r w:rsidR="00DE541F">
        <w:rPr>
          <w:rFonts w:ascii="Times New Roman" w:hAnsi="Times New Roman" w:cs="Times New Roman"/>
        </w:rPr>
        <w:t xml:space="preserve"> </w:t>
      </w:r>
      <w:r w:rsidRPr="00E66175">
        <w:rPr>
          <w:rFonts w:ascii="Times New Roman" w:hAnsi="Times New Roman" w:cs="Times New Roman"/>
        </w:rPr>
        <w:t>sejam fixados os honorários advocatícios sucumbenciais em virtude da litigiosidade instaurada no percentual de 20% do valor condenatório [CPC, art. 85, § 2º];</w:t>
      </w:r>
    </w:p>
    <w:p w14:paraId="4055E2A0" w14:textId="3C9DD235" w:rsidR="00E66175" w:rsidRPr="00E66175" w:rsidRDefault="00E66175" w:rsidP="00E66175">
      <w:pPr>
        <w:ind w:right="-568"/>
        <w:jc w:val="both"/>
        <w:rPr>
          <w:rFonts w:ascii="Times New Roman" w:hAnsi="Times New Roman" w:cs="Times New Roman"/>
        </w:rPr>
      </w:pPr>
      <w:r w:rsidRPr="00E66175">
        <w:rPr>
          <w:rFonts w:ascii="Times New Roman" w:hAnsi="Times New Roman" w:cs="Times New Roman"/>
        </w:rPr>
        <w:t>c)</w:t>
      </w:r>
      <w:r w:rsidR="00DE541F">
        <w:rPr>
          <w:rFonts w:ascii="Times New Roman" w:hAnsi="Times New Roman" w:cs="Times New Roman"/>
        </w:rPr>
        <w:t xml:space="preserve"> </w:t>
      </w:r>
      <w:r w:rsidRPr="00E66175">
        <w:rPr>
          <w:rFonts w:ascii="Times New Roman" w:hAnsi="Times New Roman" w:cs="Times New Roman"/>
        </w:rPr>
        <w:t>a juntada da guia do preparo recursal.</w:t>
      </w:r>
    </w:p>
    <w:p w14:paraId="7966404D" w14:textId="27CDF141" w:rsidR="00E66175" w:rsidRPr="00E66175" w:rsidRDefault="00E66175" w:rsidP="00DE541F">
      <w:pPr>
        <w:spacing w:after="0" w:line="240" w:lineRule="auto"/>
        <w:ind w:right="-567"/>
        <w:jc w:val="center"/>
        <w:rPr>
          <w:rFonts w:ascii="Times New Roman" w:hAnsi="Times New Roman" w:cs="Times New Roman"/>
        </w:rPr>
      </w:pPr>
      <w:r w:rsidRPr="00E66175">
        <w:rPr>
          <w:rFonts w:ascii="Times New Roman" w:hAnsi="Times New Roman" w:cs="Times New Roman"/>
        </w:rPr>
        <w:t>P</w:t>
      </w:r>
      <w:r w:rsidR="00DE541F">
        <w:rPr>
          <w:rFonts w:ascii="Times New Roman" w:hAnsi="Times New Roman" w:cs="Times New Roman"/>
        </w:rPr>
        <w:t>ede</w:t>
      </w:r>
      <w:r w:rsidRPr="00E66175">
        <w:rPr>
          <w:rFonts w:ascii="Times New Roman" w:hAnsi="Times New Roman" w:cs="Times New Roman"/>
        </w:rPr>
        <w:t xml:space="preserve"> Deferimento.</w:t>
      </w:r>
    </w:p>
    <w:p w14:paraId="12873144" w14:textId="070F1300" w:rsidR="00E66175" w:rsidRDefault="00DE541F" w:rsidP="00DE541F">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29731445" w14:textId="1317DBB7" w:rsidR="00DE541F" w:rsidRPr="00E66175" w:rsidRDefault="00DE541F" w:rsidP="00DE541F">
      <w:pPr>
        <w:spacing w:after="0" w:line="240" w:lineRule="auto"/>
        <w:ind w:right="-567"/>
        <w:jc w:val="center"/>
        <w:rPr>
          <w:rFonts w:ascii="Times New Roman" w:hAnsi="Times New Roman" w:cs="Times New Roman"/>
        </w:rPr>
      </w:pPr>
      <w:r>
        <w:rPr>
          <w:rFonts w:ascii="Times New Roman" w:hAnsi="Times New Roman" w:cs="Times New Roman"/>
        </w:rPr>
        <w:t>(Assinatura e OAB do Advogado)</w:t>
      </w:r>
    </w:p>
    <w:sectPr w:rsidR="00DE541F" w:rsidRPr="00E6617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5E649" w14:textId="77777777" w:rsidR="002949D2" w:rsidRDefault="002949D2" w:rsidP="00E66175">
      <w:pPr>
        <w:spacing w:after="0" w:line="240" w:lineRule="auto"/>
      </w:pPr>
      <w:r>
        <w:separator/>
      </w:r>
    </w:p>
  </w:endnote>
  <w:endnote w:type="continuationSeparator" w:id="0">
    <w:p w14:paraId="743D8DEB" w14:textId="77777777" w:rsidR="002949D2" w:rsidRDefault="002949D2" w:rsidP="00E661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76B92" w14:textId="77777777" w:rsidR="002949D2" w:rsidRDefault="002949D2" w:rsidP="00E66175">
      <w:pPr>
        <w:spacing w:after="0" w:line="240" w:lineRule="auto"/>
      </w:pPr>
      <w:r>
        <w:separator/>
      </w:r>
    </w:p>
  </w:footnote>
  <w:footnote w:type="continuationSeparator" w:id="0">
    <w:p w14:paraId="1417B4C5" w14:textId="77777777" w:rsidR="002949D2" w:rsidRDefault="002949D2" w:rsidP="00E661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A0979"/>
    <w:multiLevelType w:val="hybridMultilevel"/>
    <w:tmpl w:val="8E1EAD3E"/>
    <w:lvl w:ilvl="0" w:tplc="7A6289F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8397036"/>
    <w:multiLevelType w:val="hybridMultilevel"/>
    <w:tmpl w:val="4184DE9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32623580">
    <w:abstractNumId w:val="0"/>
  </w:num>
  <w:num w:numId="2" w16cid:durableId="1533424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175"/>
    <w:rsid w:val="00197707"/>
    <w:rsid w:val="002949D2"/>
    <w:rsid w:val="003232BE"/>
    <w:rsid w:val="00AB3B00"/>
    <w:rsid w:val="00DE541F"/>
    <w:rsid w:val="00E37B43"/>
    <w:rsid w:val="00E6617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72807"/>
  <w15:chartTrackingRefBased/>
  <w15:docId w15:val="{AD6553DF-2CA1-4479-95A5-8E24265A1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661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E661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E6617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E6617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E6617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E6617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6617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6617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6617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66175"/>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E66175"/>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E66175"/>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E66175"/>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E66175"/>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E6617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6617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6617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66175"/>
    <w:rPr>
      <w:rFonts w:eastAsiaTheme="majorEastAsia" w:cstheme="majorBidi"/>
      <w:color w:val="272727" w:themeColor="text1" w:themeTint="D8"/>
    </w:rPr>
  </w:style>
  <w:style w:type="paragraph" w:styleId="Ttulo">
    <w:name w:val="Title"/>
    <w:basedOn w:val="Normal"/>
    <w:next w:val="Normal"/>
    <w:link w:val="TtuloChar"/>
    <w:uiPriority w:val="10"/>
    <w:qFormat/>
    <w:rsid w:val="00E661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6617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6617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6617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66175"/>
    <w:pPr>
      <w:spacing w:before="160"/>
      <w:jc w:val="center"/>
    </w:pPr>
    <w:rPr>
      <w:i/>
      <w:iCs/>
      <w:color w:val="404040" w:themeColor="text1" w:themeTint="BF"/>
    </w:rPr>
  </w:style>
  <w:style w:type="character" w:customStyle="1" w:styleId="CitaoChar">
    <w:name w:val="Citação Char"/>
    <w:basedOn w:val="Fontepargpadro"/>
    <w:link w:val="Citao"/>
    <w:uiPriority w:val="29"/>
    <w:rsid w:val="00E66175"/>
    <w:rPr>
      <w:i/>
      <w:iCs/>
      <w:color w:val="404040" w:themeColor="text1" w:themeTint="BF"/>
    </w:rPr>
  </w:style>
  <w:style w:type="paragraph" w:styleId="PargrafodaLista">
    <w:name w:val="List Paragraph"/>
    <w:basedOn w:val="Normal"/>
    <w:uiPriority w:val="34"/>
    <w:qFormat/>
    <w:rsid w:val="00E66175"/>
    <w:pPr>
      <w:ind w:left="720"/>
      <w:contextualSpacing/>
    </w:pPr>
  </w:style>
  <w:style w:type="character" w:styleId="nfaseIntensa">
    <w:name w:val="Intense Emphasis"/>
    <w:basedOn w:val="Fontepargpadro"/>
    <w:uiPriority w:val="21"/>
    <w:qFormat/>
    <w:rsid w:val="00E66175"/>
    <w:rPr>
      <w:i/>
      <w:iCs/>
      <w:color w:val="2F5496" w:themeColor="accent1" w:themeShade="BF"/>
    </w:rPr>
  </w:style>
  <w:style w:type="paragraph" w:styleId="CitaoIntensa">
    <w:name w:val="Intense Quote"/>
    <w:basedOn w:val="Normal"/>
    <w:next w:val="Normal"/>
    <w:link w:val="CitaoIntensaChar"/>
    <w:uiPriority w:val="30"/>
    <w:qFormat/>
    <w:rsid w:val="00E661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E66175"/>
    <w:rPr>
      <w:i/>
      <w:iCs/>
      <w:color w:val="2F5496" w:themeColor="accent1" w:themeShade="BF"/>
    </w:rPr>
  </w:style>
  <w:style w:type="character" w:styleId="RefernciaIntensa">
    <w:name w:val="Intense Reference"/>
    <w:basedOn w:val="Fontepargpadro"/>
    <w:uiPriority w:val="32"/>
    <w:qFormat/>
    <w:rsid w:val="00E6617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13</Pages>
  <Words>5485</Words>
  <Characters>29620</Characters>
  <Application>Microsoft Office Word</Application>
  <DocSecurity>0</DocSecurity>
  <Lines>246</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2026-01-27T16:50:00Z</dcterms:created>
  <dcterms:modified xsi:type="dcterms:W3CDTF">2026-01-27T17:38:00Z</dcterms:modified>
</cp:coreProperties>
</file>