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114A" w14:textId="77777777" w:rsidR="00132092" w:rsidRPr="00132092" w:rsidRDefault="00132092" w:rsidP="0013209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32092">
        <w:rPr>
          <w:rFonts w:ascii="Arial Black" w:hAnsi="Arial Black" w:cs="Times New Roman"/>
        </w:rPr>
        <w:t>MODELO DE PETIÇÃO</w:t>
      </w:r>
    </w:p>
    <w:p w14:paraId="64F6006C" w14:textId="77777777" w:rsidR="00132092" w:rsidRPr="00132092" w:rsidRDefault="00132092" w:rsidP="0013209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32092">
        <w:rPr>
          <w:rFonts w:ascii="Arial Black" w:hAnsi="Arial Black" w:cs="Times New Roman"/>
        </w:rPr>
        <w:t>NOVO DOCUMENTO. SIGILO. LEVANTAMENTO SIGILO.</w:t>
      </w:r>
    </w:p>
    <w:p w14:paraId="4C7B2672" w14:textId="77777777" w:rsidR="00132092" w:rsidRPr="00132092" w:rsidRDefault="00132092" w:rsidP="00132092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32092">
        <w:rPr>
          <w:rFonts w:ascii="Arial Black" w:hAnsi="Arial Black" w:cs="Times New Roman"/>
        </w:rPr>
        <w:t>VISTA SOBRE O DOCUMENTO. PETIÇÃO</w:t>
      </w:r>
    </w:p>
    <w:p w14:paraId="2B7EBCE1" w14:textId="77777777" w:rsidR="00132092" w:rsidRPr="00132092" w:rsidRDefault="00132092" w:rsidP="00132092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132092">
        <w:rPr>
          <w:rFonts w:ascii="Arial Black" w:hAnsi="Arial Black" w:cs="Times New Roman"/>
        </w:rPr>
        <w:t>Rénan</w:t>
      </w:r>
      <w:proofErr w:type="spellEnd"/>
      <w:r w:rsidRPr="00132092">
        <w:rPr>
          <w:rFonts w:ascii="Arial Black" w:hAnsi="Arial Black" w:cs="Times New Roman"/>
        </w:rPr>
        <w:t xml:space="preserve"> </w:t>
      </w:r>
      <w:proofErr w:type="spellStart"/>
      <w:r w:rsidRPr="00132092">
        <w:rPr>
          <w:rFonts w:ascii="Arial Black" w:hAnsi="Arial Black" w:cs="Times New Roman"/>
        </w:rPr>
        <w:t>Kfuri</w:t>
      </w:r>
      <w:proofErr w:type="spellEnd"/>
      <w:r w:rsidRPr="00132092">
        <w:rPr>
          <w:rFonts w:ascii="Arial Black" w:hAnsi="Arial Black" w:cs="Times New Roman"/>
        </w:rPr>
        <w:t xml:space="preserve"> Lopes</w:t>
      </w:r>
    </w:p>
    <w:p w14:paraId="2B9724DB" w14:textId="77777777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</w:p>
    <w:p w14:paraId="21A1E6EE" w14:textId="77777777" w:rsid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r w:rsidRPr="0013209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de Família da Comarca de ...</w:t>
      </w:r>
    </w:p>
    <w:p w14:paraId="039F570B" w14:textId="5A6BF31B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132092">
        <w:rPr>
          <w:rFonts w:ascii="Times New Roman" w:hAnsi="Times New Roman" w:cs="Times New Roman"/>
        </w:rPr>
        <w:t>PJe</w:t>
      </w:r>
      <w:proofErr w:type="spellEnd"/>
      <w:r w:rsidRPr="001320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7E95E3F9" w14:textId="77777777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r w:rsidRPr="00132092">
        <w:rPr>
          <w:rFonts w:ascii="Times New Roman" w:hAnsi="Times New Roman" w:cs="Times New Roman"/>
        </w:rPr>
        <w:t xml:space="preserve">- </w:t>
      </w:r>
      <w:proofErr w:type="gramStart"/>
      <w:r w:rsidRPr="00132092">
        <w:rPr>
          <w:rFonts w:ascii="Times New Roman" w:hAnsi="Times New Roman" w:cs="Times New Roman"/>
        </w:rPr>
        <w:t>levantamento</w:t>
      </w:r>
      <w:proofErr w:type="gramEnd"/>
      <w:r w:rsidRPr="00132092">
        <w:rPr>
          <w:rFonts w:ascii="Times New Roman" w:hAnsi="Times New Roman" w:cs="Times New Roman"/>
        </w:rPr>
        <w:t xml:space="preserve"> sigilo e vista sobre novo documento - </w:t>
      </w:r>
    </w:p>
    <w:p w14:paraId="354CBA62" w14:textId="5EBEFE30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132092">
        <w:rPr>
          <w:rFonts w:ascii="Times New Roman" w:hAnsi="Times New Roman" w:cs="Times New Roman"/>
        </w:rPr>
        <w:t xml:space="preserve">, coerdeiro, por seus advogados </w:t>
      </w:r>
      <w:r w:rsidRPr="00132092">
        <w:rPr>
          <w:rFonts w:ascii="Times New Roman" w:hAnsi="Times New Roman" w:cs="Times New Roman"/>
          <w:i/>
          <w:iCs/>
        </w:rPr>
        <w:t>in fine</w:t>
      </w:r>
      <w:r w:rsidRPr="00132092">
        <w:rPr>
          <w:rFonts w:ascii="Times New Roman" w:hAnsi="Times New Roman" w:cs="Times New Roman"/>
        </w:rPr>
        <w:t xml:space="preserve"> assinados, nos autos do inventário de </w:t>
      </w:r>
      <w:r>
        <w:rPr>
          <w:rFonts w:ascii="Times New Roman" w:hAnsi="Times New Roman" w:cs="Times New Roman"/>
        </w:rPr>
        <w:t>...</w:t>
      </w:r>
      <w:r w:rsidRPr="00132092">
        <w:rPr>
          <w:rFonts w:ascii="Times New Roman" w:hAnsi="Times New Roman" w:cs="Times New Roman"/>
        </w:rPr>
        <w:t>, vem, respeitosamente, aduzir o que se segue:</w:t>
      </w:r>
    </w:p>
    <w:p w14:paraId="4E4F835F" w14:textId="4F06FFCB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r w:rsidRPr="00132092">
        <w:rPr>
          <w:rFonts w:ascii="Times New Roman" w:hAnsi="Times New Roman" w:cs="Times New Roman"/>
        </w:rPr>
        <w:t>Conforme se verifica nos autos, foi certificado no id.</w:t>
      </w:r>
      <w:r>
        <w:rPr>
          <w:rFonts w:ascii="Times New Roman" w:hAnsi="Times New Roman" w:cs="Times New Roman"/>
        </w:rPr>
        <w:t xml:space="preserve"> ...</w:t>
      </w:r>
      <w:r w:rsidRPr="00132092">
        <w:rPr>
          <w:rFonts w:ascii="Times New Roman" w:hAnsi="Times New Roman" w:cs="Times New Roman"/>
        </w:rPr>
        <w:t xml:space="preserve"> uma “</w:t>
      </w:r>
      <w:r w:rsidRPr="00132092">
        <w:rPr>
          <w:rFonts w:ascii="Times New Roman" w:hAnsi="Times New Roman" w:cs="Times New Roman"/>
          <w:i/>
          <w:iCs/>
        </w:rPr>
        <w:t>petição</w:t>
      </w:r>
      <w:r w:rsidRPr="00132092">
        <w:rPr>
          <w:rFonts w:ascii="Times New Roman" w:hAnsi="Times New Roman" w:cs="Times New Roman"/>
        </w:rPr>
        <w:t>” com juntada de um “</w:t>
      </w:r>
      <w:r w:rsidRPr="00132092">
        <w:rPr>
          <w:rFonts w:ascii="Times New Roman" w:hAnsi="Times New Roman" w:cs="Times New Roman"/>
          <w:i/>
          <w:iCs/>
        </w:rPr>
        <w:t>Documento Sigiloso</w:t>
      </w:r>
      <w:r w:rsidRPr="00132092">
        <w:rPr>
          <w:rFonts w:ascii="Times New Roman" w:hAnsi="Times New Roman" w:cs="Times New Roman"/>
        </w:rPr>
        <w:t>” no id.</w:t>
      </w:r>
      <w:r>
        <w:rPr>
          <w:rFonts w:ascii="Times New Roman" w:hAnsi="Times New Roman" w:cs="Times New Roman"/>
        </w:rPr>
        <w:t xml:space="preserve"> ...</w:t>
      </w:r>
      <w:r w:rsidRPr="00132092">
        <w:rPr>
          <w:rFonts w:ascii="Times New Roman" w:hAnsi="Times New Roman" w:cs="Times New Roman"/>
        </w:rPr>
        <w:t>; e no id.</w:t>
      </w:r>
      <w:r>
        <w:rPr>
          <w:rFonts w:ascii="Times New Roman" w:hAnsi="Times New Roman" w:cs="Times New Roman"/>
        </w:rPr>
        <w:t xml:space="preserve"> ...</w:t>
      </w:r>
      <w:r w:rsidRPr="00132092">
        <w:rPr>
          <w:rFonts w:ascii="Times New Roman" w:hAnsi="Times New Roman" w:cs="Times New Roman"/>
        </w:rPr>
        <w:t xml:space="preserve"> informado que esse documento [sigiloso] de trata de uma “</w:t>
      </w:r>
      <w:r w:rsidRPr="00132092">
        <w:rPr>
          <w:rFonts w:ascii="Times New Roman" w:hAnsi="Times New Roman" w:cs="Times New Roman"/>
          <w:i/>
          <w:iCs/>
        </w:rPr>
        <w:t>Certidão de Óbito</w:t>
      </w:r>
      <w:r w:rsidRPr="00132092">
        <w:rPr>
          <w:rFonts w:ascii="Times New Roman" w:hAnsi="Times New Roman" w:cs="Times New Roman"/>
        </w:rPr>
        <w:t>”, acompanhada de um “</w:t>
      </w:r>
      <w:r w:rsidRPr="00132092">
        <w:rPr>
          <w:rFonts w:ascii="Times New Roman" w:hAnsi="Times New Roman" w:cs="Times New Roman"/>
          <w:i/>
          <w:iCs/>
        </w:rPr>
        <w:t>Documento Sigiloso</w:t>
      </w:r>
      <w:r w:rsidRPr="00132092">
        <w:rPr>
          <w:rFonts w:ascii="Times New Roman" w:hAnsi="Times New Roman" w:cs="Times New Roman"/>
        </w:rPr>
        <w:t>” no id.</w:t>
      </w:r>
      <w:r>
        <w:rPr>
          <w:rFonts w:ascii="Times New Roman" w:hAnsi="Times New Roman" w:cs="Times New Roman"/>
        </w:rPr>
        <w:t xml:space="preserve"> ...</w:t>
      </w:r>
      <w:r w:rsidRPr="00132092">
        <w:rPr>
          <w:rFonts w:ascii="Times New Roman" w:hAnsi="Times New Roman" w:cs="Times New Roman"/>
        </w:rPr>
        <w:t xml:space="preserve"> </w:t>
      </w:r>
    </w:p>
    <w:p w14:paraId="67263E2F" w14:textId="4D9139A1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r w:rsidRPr="00132092">
        <w:rPr>
          <w:rFonts w:ascii="Times New Roman" w:hAnsi="Times New Roman" w:cs="Times New Roman"/>
        </w:rPr>
        <w:t>Posteriormente, certificado no id.</w:t>
      </w:r>
      <w:r>
        <w:rPr>
          <w:rFonts w:ascii="Times New Roman" w:hAnsi="Times New Roman" w:cs="Times New Roman"/>
        </w:rPr>
        <w:t xml:space="preserve"> ...</w:t>
      </w:r>
      <w:r w:rsidRPr="00132092">
        <w:rPr>
          <w:rFonts w:ascii="Times New Roman" w:hAnsi="Times New Roman" w:cs="Times New Roman"/>
        </w:rPr>
        <w:t xml:space="preserve"> que “</w:t>
      </w:r>
      <w:r w:rsidRPr="00132092">
        <w:rPr>
          <w:rFonts w:ascii="Times New Roman" w:hAnsi="Times New Roman" w:cs="Times New Roman"/>
          <w:i/>
          <w:iCs/>
        </w:rPr>
        <w:t xml:space="preserve">conforme informação de fl. </w:t>
      </w:r>
      <w:r>
        <w:rPr>
          <w:rFonts w:ascii="Times New Roman" w:hAnsi="Times New Roman" w:cs="Times New Roman"/>
          <w:i/>
          <w:iCs/>
        </w:rPr>
        <w:t>...</w:t>
      </w:r>
      <w:r w:rsidRPr="00132092">
        <w:rPr>
          <w:rFonts w:ascii="Times New Roman" w:hAnsi="Times New Roman" w:cs="Times New Roman"/>
          <w:i/>
          <w:iCs/>
        </w:rPr>
        <w:t>, a autora/inventariante faleceu no decurso do processo</w:t>
      </w:r>
      <w:r w:rsidRPr="00132092">
        <w:rPr>
          <w:rFonts w:ascii="Times New Roman" w:hAnsi="Times New Roman" w:cs="Times New Roman"/>
        </w:rPr>
        <w:t>” [sic].</w:t>
      </w:r>
    </w:p>
    <w:p w14:paraId="62222CC1" w14:textId="471B3192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r w:rsidRPr="00132092">
        <w:rPr>
          <w:rFonts w:ascii="Times New Roman" w:hAnsi="Times New Roman" w:cs="Times New Roman"/>
        </w:rPr>
        <w:t>O ora peticionário não conseguiu ter acesso ao conteúdo da aludida “</w:t>
      </w:r>
      <w:r>
        <w:rPr>
          <w:rFonts w:ascii="Times New Roman" w:hAnsi="Times New Roman" w:cs="Times New Roman"/>
        </w:rPr>
        <w:t>...</w:t>
      </w:r>
      <w:r w:rsidRPr="00132092">
        <w:rPr>
          <w:rFonts w:ascii="Times New Roman" w:hAnsi="Times New Roman" w:cs="Times New Roman"/>
        </w:rPr>
        <w:t>” em virtude do SIGILO recaído sobre esse documento.</w:t>
      </w:r>
    </w:p>
    <w:p w14:paraId="489617AF" w14:textId="7949761E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  <w:b/>
          <w:bCs/>
          <w:i/>
          <w:iCs/>
        </w:rPr>
      </w:pPr>
      <w:r w:rsidRPr="00132092">
        <w:rPr>
          <w:rFonts w:ascii="Times New Roman" w:hAnsi="Times New Roman" w:cs="Times New Roman"/>
        </w:rPr>
        <w:t xml:space="preserve">Ademais, se ocorrido o falecimento da inventariante/herdeira, obviamente, o feito haverá de ser suspenso por imposição do art. 313, I, do CPC, até que ocorra a regularização da representação </w:t>
      </w:r>
      <w:r w:rsidRPr="00132092">
        <w:rPr>
          <w:rFonts w:ascii="Times New Roman" w:hAnsi="Times New Roman" w:cs="Times New Roman"/>
          <w:i/>
          <w:iCs/>
        </w:rPr>
        <w:t>processual na forma legal.</w:t>
      </w:r>
    </w:p>
    <w:p w14:paraId="566294F3" w14:textId="49CCE5EA" w:rsidR="00132092" w:rsidRPr="00132092" w:rsidRDefault="00132092" w:rsidP="00132092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132092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132092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132092">
        <w:rPr>
          <w:rFonts w:ascii="Times New Roman" w:hAnsi="Times New Roman" w:cs="Times New Roman"/>
        </w:rPr>
        <w:t>, o peticionário/herdeiro requer seja determinado o levantamento do sigilo incidente sobre o documento relativo a esse novo documento [Certidão de Óbito da Inventariante], posto não se enquadrar dentre aqueles cujo segredo de justiça estejam elencados no art. 189 do CPC; concedendo-se vista para se manifestar no prazo de 15 dias [CPC, art. 437, § 1º]</w:t>
      </w:r>
      <w:r>
        <w:rPr>
          <w:rStyle w:val="Refdenotaderodap"/>
          <w:rFonts w:ascii="Times New Roman" w:hAnsi="Times New Roman" w:cs="Times New Roman"/>
        </w:rPr>
        <w:footnoteReference w:id="1"/>
      </w:r>
      <w:r w:rsidRPr="00132092">
        <w:rPr>
          <w:rFonts w:ascii="Times New Roman" w:hAnsi="Times New Roman" w:cs="Times New Roman"/>
        </w:rPr>
        <w:t>.</w:t>
      </w:r>
    </w:p>
    <w:p w14:paraId="1EF91FDF" w14:textId="4249EDFE" w:rsidR="00132092" w:rsidRPr="00132092" w:rsidRDefault="00132092" w:rsidP="00132092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13209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132092">
        <w:rPr>
          <w:rFonts w:ascii="Times New Roman" w:hAnsi="Times New Roman" w:cs="Times New Roman"/>
        </w:rPr>
        <w:t xml:space="preserve"> Deferimento.</w:t>
      </w:r>
    </w:p>
    <w:p w14:paraId="3E4BC06C" w14:textId="521B7C3A" w:rsidR="00132092" w:rsidRDefault="00132092" w:rsidP="00132092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A34DF19" w14:textId="4BBCD98C" w:rsidR="00132092" w:rsidRPr="00132092" w:rsidRDefault="00132092" w:rsidP="00132092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132092" w:rsidRPr="001320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39FA0" w14:textId="77777777" w:rsidR="00F5618D" w:rsidRDefault="00F5618D" w:rsidP="00132092">
      <w:pPr>
        <w:spacing w:after="0" w:line="240" w:lineRule="auto"/>
      </w:pPr>
      <w:r>
        <w:separator/>
      </w:r>
    </w:p>
  </w:endnote>
  <w:endnote w:type="continuationSeparator" w:id="0">
    <w:p w14:paraId="1EB69D2A" w14:textId="77777777" w:rsidR="00F5618D" w:rsidRDefault="00F5618D" w:rsidP="00132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6425" w14:textId="77777777" w:rsidR="00F5618D" w:rsidRDefault="00F5618D" w:rsidP="00132092">
      <w:pPr>
        <w:spacing w:after="0" w:line="240" w:lineRule="auto"/>
      </w:pPr>
      <w:r>
        <w:separator/>
      </w:r>
    </w:p>
  </w:footnote>
  <w:footnote w:type="continuationSeparator" w:id="0">
    <w:p w14:paraId="71200BDB" w14:textId="77777777" w:rsidR="00F5618D" w:rsidRDefault="00F5618D" w:rsidP="00132092">
      <w:pPr>
        <w:spacing w:after="0" w:line="240" w:lineRule="auto"/>
      </w:pPr>
      <w:r>
        <w:continuationSeparator/>
      </w:r>
    </w:p>
  </w:footnote>
  <w:footnote w:id="1">
    <w:p w14:paraId="549D1FAB" w14:textId="26A96883" w:rsidR="00132092" w:rsidRPr="00132092" w:rsidRDefault="00132092" w:rsidP="00132092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132092">
        <w:rPr>
          <w:rStyle w:val="Refdenotaderodap"/>
          <w:rFonts w:ascii="Times New Roman" w:hAnsi="Times New Roman" w:cs="Times New Roman"/>
        </w:rPr>
        <w:footnoteRef/>
      </w:r>
      <w:r w:rsidRPr="00132092">
        <w:rPr>
          <w:rFonts w:ascii="Times New Roman" w:hAnsi="Times New Roman" w:cs="Times New Roman"/>
        </w:rPr>
        <w:t xml:space="preserve"> </w:t>
      </w:r>
      <w:r w:rsidRPr="00132092">
        <w:rPr>
          <w:rFonts w:ascii="Times New Roman" w:hAnsi="Times New Roman" w:cs="Times New Roman"/>
        </w:rPr>
        <w:t>EMENTA: APELAÇÃO CÍVEL - AÇÃO DE CONCESSÃO DE BENEFÍCIO PREVIDENCIÁRIO - ERROR IN PROCEDENDO- INTIMAÇÃO DA PARTE RÉ SOBRE DOCUMENTO NOVO JUNTADO PELA PARTE AUTORA - AUSÊNCIA - NECESSIDADE - NULIDADE DOS ATOS SUPERVENIENTES - EFETIVIDDE DO PROCESSO - CORREÇÃO DO PROCESSO A PARTIR DO EQUÍVOCO. - Nos termos do art. 437, § 1º do CPC, sempre que uma das partes requerer a juntada de documento aos autos, o juiz ouvirá, a seu respeito, a outra parte - O julgamento do processo sem que seja dada vista à parte contrária sobre documento novo juntado aos autos, que influenciará diretamente no deslinde do feito, leva ao reconhecimento da ocorrência de "</w:t>
      </w:r>
      <w:proofErr w:type="spellStart"/>
      <w:r w:rsidRPr="00132092">
        <w:rPr>
          <w:rFonts w:ascii="Times New Roman" w:hAnsi="Times New Roman" w:cs="Times New Roman"/>
        </w:rPr>
        <w:t>error</w:t>
      </w:r>
      <w:proofErr w:type="spellEnd"/>
      <w:r w:rsidRPr="00132092">
        <w:rPr>
          <w:rFonts w:ascii="Times New Roman" w:hAnsi="Times New Roman" w:cs="Times New Roman"/>
        </w:rPr>
        <w:t xml:space="preserve"> in procedendo" - Os princípios processuais e constitucionais devem ser levados em consideração, a fim de se proceder à correção do processo a partir do equívoco reconhecido.</w:t>
      </w:r>
      <w:r>
        <w:rPr>
          <w:rFonts w:ascii="Times New Roman" w:hAnsi="Times New Roman" w:cs="Times New Roman"/>
        </w:rPr>
        <w:t xml:space="preserve"> </w:t>
      </w:r>
      <w:r w:rsidRPr="00132092">
        <w:rPr>
          <w:rFonts w:ascii="Times New Roman" w:hAnsi="Times New Roman" w:cs="Times New Roman"/>
        </w:rPr>
        <w:t xml:space="preserve">[TJMG, Apel. Cível: 12074494120088130567, Rel. Des. </w:t>
      </w:r>
      <w:proofErr w:type="spellStart"/>
      <w:r w:rsidRPr="00132092">
        <w:rPr>
          <w:rFonts w:ascii="Times New Roman" w:hAnsi="Times New Roman" w:cs="Times New Roman"/>
        </w:rPr>
        <w:t>Ramom</w:t>
      </w:r>
      <w:proofErr w:type="spellEnd"/>
      <w:r w:rsidRPr="00132092">
        <w:rPr>
          <w:rFonts w:ascii="Times New Roman" w:hAnsi="Times New Roman" w:cs="Times New Roman"/>
        </w:rPr>
        <w:t xml:space="preserve"> Tácio, Câmaras Especializadas Cíveis/16ª Câmara Cível Especializada, </w:t>
      </w:r>
      <w:proofErr w:type="spellStart"/>
      <w:r w:rsidRPr="00132092">
        <w:rPr>
          <w:rFonts w:ascii="Times New Roman" w:hAnsi="Times New Roman" w:cs="Times New Roman"/>
        </w:rPr>
        <w:t>DJe</w:t>
      </w:r>
      <w:proofErr w:type="spellEnd"/>
      <w:r w:rsidRPr="00132092">
        <w:rPr>
          <w:rFonts w:ascii="Times New Roman" w:hAnsi="Times New Roman" w:cs="Times New Roman"/>
        </w:rPr>
        <w:t xml:space="preserve"> 14/10/2024].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92"/>
    <w:rsid w:val="00132092"/>
    <w:rsid w:val="007B05D1"/>
    <w:rsid w:val="00F5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A45EF"/>
  <w15:chartTrackingRefBased/>
  <w15:docId w15:val="{ACEEA825-9D20-4556-8614-49DA820B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32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2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20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2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20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2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2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2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2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2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2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20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209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209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20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209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20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20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32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2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2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2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32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209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209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209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2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209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32092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3209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3209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320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06B1A-1435-4E91-9808-4FB81A4C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2026-09-21T17:33:00Z</dcterms:created>
  <dcterms:modified xsi:type="dcterms:W3CDTF">2026-09-21T17:38:00Z</dcterms:modified>
</cp:coreProperties>
</file>