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3D0FE" w14:textId="77777777" w:rsidR="00EC09AE" w:rsidRPr="00EC09AE" w:rsidRDefault="00EC09AE" w:rsidP="00EC09AE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EC09AE">
        <w:rPr>
          <w:rFonts w:ascii="Arial Black" w:hAnsi="Arial Black" w:cs="Times New Roman"/>
        </w:rPr>
        <w:t>MODELO DE PETIÇÃO</w:t>
      </w:r>
    </w:p>
    <w:p w14:paraId="23641ABB" w14:textId="742BEEA4" w:rsidR="00EC09AE" w:rsidRPr="00EC09AE" w:rsidRDefault="00EC09AE" w:rsidP="00EC09AE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EC09AE">
        <w:rPr>
          <w:rFonts w:ascii="Arial Black" w:hAnsi="Arial Black" w:cs="Times New Roman"/>
        </w:rPr>
        <w:t>LOCALIZAÇÃO DO RÉU. SISTEMA DE INFORMAÇÕES AO JUDICIÁRIO.</w:t>
      </w:r>
      <w:r>
        <w:rPr>
          <w:rFonts w:ascii="Arial Black" w:hAnsi="Arial Black" w:cs="Times New Roman"/>
        </w:rPr>
        <w:t xml:space="preserve"> </w:t>
      </w:r>
      <w:r w:rsidRPr="00EC09AE">
        <w:rPr>
          <w:rFonts w:ascii="Arial Black" w:hAnsi="Arial Black" w:cs="Times New Roman"/>
        </w:rPr>
        <w:t>INFOJUD. BACENJUD. SIEL. PETIÇÃO</w:t>
      </w:r>
    </w:p>
    <w:p w14:paraId="52623872" w14:textId="77777777" w:rsidR="00EC09AE" w:rsidRPr="00EC09AE" w:rsidRDefault="00EC09AE" w:rsidP="00EC09AE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EC09AE">
        <w:rPr>
          <w:rFonts w:ascii="Arial Black" w:hAnsi="Arial Black" w:cs="Times New Roman"/>
        </w:rPr>
        <w:t>Rénan</w:t>
      </w:r>
      <w:proofErr w:type="spellEnd"/>
      <w:r w:rsidRPr="00EC09AE">
        <w:rPr>
          <w:rFonts w:ascii="Arial Black" w:hAnsi="Arial Black" w:cs="Times New Roman"/>
        </w:rPr>
        <w:t xml:space="preserve"> </w:t>
      </w:r>
      <w:proofErr w:type="spellStart"/>
      <w:r w:rsidRPr="00EC09AE">
        <w:rPr>
          <w:rFonts w:ascii="Arial Black" w:hAnsi="Arial Black" w:cs="Times New Roman"/>
        </w:rPr>
        <w:t>Kfuri</w:t>
      </w:r>
      <w:proofErr w:type="spellEnd"/>
      <w:r w:rsidRPr="00EC09AE">
        <w:rPr>
          <w:rFonts w:ascii="Arial Black" w:hAnsi="Arial Black" w:cs="Times New Roman"/>
        </w:rPr>
        <w:t xml:space="preserve"> Lopes</w:t>
      </w:r>
    </w:p>
    <w:p w14:paraId="156B9FEF" w14:textId="77777777" w:rsidR="00EC09AE" w:rsidRPr="00EC09AE" w:rsidRDefault="00EC09AE" w:rsidP="00EC09AE">
      <w:pPr>
        <w:ind w:right="-568"/>
        <w:jc w:val="both"/>
        <w:rPr>
          <w:rFonts w:ascii="Times New Roman" w:hAnsi="Times New Roman" w:cs="Times New Roman"/>
        </w:rPr>
      </w:pPr>
    </w:p>
    <w:p w14:paraId="77E77F1C" w14:textId="77777777" w:rsidR="00EC09AE" w:rsidRDefault="00EC09AE" w:rsidP="00EC09AE">
      <w:pPr>
        <w:ind w:right="-568"/>
        <w:jc w:val="both"/>
        <w:rPr>
          <w:rFonts w:ascii="Times New Roman" w:hAnsi="Times New Roman" w:cs="Times New Roman"/>
        </w:rPr>
      </w:pPr>
      <w:r w:rsidRPr="00EC09AE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Juiz de Direito da ... Vara Cível da Comarca de ...</w:t>
      </w:r>
    </w:p>
    <w:p w14:paraId="5E7BD9BD" w14:textId="524AD2C0" w:rsidR="00EC09AE" w:rsidRPr="00EC09AE" w:rsidRDefault="00EC09AE" w:rsidP="00EC09AE">
      <w:pPr>
        <w:ind w:right="-568"/>
        <w:jc w:val="both"/>
        <w:rPr>
          <w:rFonts w:ascii="Times New Roman" w:hAnsi="Times New Roman" w:cs="Times New Roman"/>
        </w:rPr>
      </w:pPr>
      <w:r w:rsidRPr="00EC09AE">
        <w:rPr>
          <w:rFonts w:ascii="Times New Roman" w:hAnsi="Times New Roman" w:cs="Times New Roman"/>
        </w:rPr>
        <w:t xml:space="preserve">Proc. </w:t>
      </w:r>
      <w:r>
        <w:rPr>
          <w:rFonts w:ascii="Times New Roman" w:hAnsi="Times New Roman" w:cs="Times New Roman"/>
        </w:rPr>
        <w:t>...</w:t>
      </w:r>
    </w:p>
    <w:p w14:paraId="2011637F" w14:textId="1B83E373" w:rsidR="00EC09AE" w:rsidRPr="00EC09AE" w:rsidRDefault="00EC09AE" w:rsidP="00EC09AE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EC09AE">
        <w:rPr>
          <w:rFonts w:ascii="Times New Roman" w:hAnsi="Times New Roman" w:cs="Times New Roman"/>
          <w:b/>
          <w:bCs/>
        </w:rPr>
        <w:t>- ACIONAMENTO DO SISTEMA DE INFORMAÇÕES AO JUDICIÁRIO -</w:t>
      </w:r>
    </w:p>
    <w:p w14:paraId="1C55867A" w14:textId="77777777" w:rsidR="00EC09AE" w:rsidRDefault="00EC09AE" w:rsidP="00EC09AE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</w:t>
      </w:r>
      <w:r w:rsidRPr="00EC09AE">
        <w:rPr>
          <w:rFonts w:ascii="Times New Roman" w:hAnsi="Times New Roman" w:cs="Times New Roman"/>
        </w:rPr>
        <w:t xml:space="preserve">., consignante, por seus advogados </w:t>
      </w:r>
      <w:r w:rsidRPr="00EC09AE">
        <w:rPr>
          <w:rFonts w:ascii="Times New Roman" w:hAnsi="Times New Roman" w:cs="Times New Roman"/>
          <w:i/>
          <w:iCs/>
        </w:rPr>
        <w:t>in fine</w:t>
      </w:r>
      <w:r w:rsidRPr="00EC09AE">
        <w:rPr>
          <w:rFonts w:ascii="Times New Roman" w:hAnsi="Times New Roman" w:cs="Times New Roman"/>
        </w:rPr>
        <w:t xml:space="preserve"> assinados, nos autos epigrafados promovidos contra </w:t>
      </w:r>
      <w:r>
        <w:rPr>
          <w:rFonts w:ascii="Times New Roman" w:hAnsi="Times New Roman" w:cs="Times New Roman"/>
        </w:rPr>
        <w:t>...</w:t>
      </w:r>
      <w:r w:rsidRPr="00EC09AE">
        <w:rPr>
          <w:rFonts w:ascii="Times New Roman" w:hAnsi="Times New Roman" w:cs="Times New Roman"/>
        </w:rPr>
        <w:t xml:space="preserve">, consignado, vem, respeitosamente, atendendo ao evento </w:t>
      </w:r>
      <w:r>
        <w:rPr>
          <w:rFonts w:ascii="Times New Roman" w:hAnsi="Times New Roman" w:cs="Times New Roman"/>
        </w:rPr>
        <w:t>...</w:t>
      </w:r>
      <w:r w:rsidRPr="00EC09AE">
        <w:rPr>
          <w:rFonts w:ascii="Times New Roman" w:hAnsi="Times New Roman" w:cs="Times New Roman"/>
        </w:rPr>
        <w:t>, aduzir o que se segue:</w:t>
      </w:r>
    </w:p>
    <w:p w14:paraId="0C9DFD8A" w14:textId="22727740" w:rsidR="00EC09AE" w:rsidRPr="00EC09AE" w:rsidRDefault="00EC09AE" w:rsidP="00EC09AE">
      <w:pPr>
        <w:ind w:right="-568"/>
        <w:jc w:val="both"/>
        <w:rPr>
          <w:rFonts w:ascii="Times New Roman" w:hAnsi="Times New Roman" w:cs="Times New Roman"/>
        </w:rPr>
      </w:pPr>
      <w:r w:rsidRPr="00EC09AE">
        <w:rPr>
          <w:rFonts w:ascii="Times New Roman" w:hAnsi="Times New Roman" w:cs="Times New Roman"/>
        </w:rPr>
        <w:t>Com efeito, conforme se extrai do caderno processual:</w:t>
      </w:r>
    </w:p>
    <w:p w14:paraId="37B8E8C7" w14:textId="6D097999" w:rsidR="00EC09AE" w:rsidRPr="00EC09AE" w:rsidRDefault="00EC09AE" w:rsidP="00EC09AE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C09AE">
        <w:rPr>
          <w:rFonts w:ascii="Times New Roman" w:hAnsi="Times New Roman" w:cs="Times New Roman"/>
        </w:rPr>
        <w:t xml:space="preserve">Foi encaminhada carta de citação ao endereço residencial do réu em </w:t>
      </w:r>
      <w:r>
        <w:rPr>
          <w:rFonts w:ascii="Times New Roman" w:hAnsi="Times New Roman" w:cs="Times New Roman"/>
        </w:rPr>
        <w:t>...</w:t>
      </w:r>
      <w:r w:rsidRPr="00EC09AE">
        <w:rPr>
          <w:rFonts w:ascii="Times New Roman" w:hAnsi="Times New Roman" w:cs="Times New Roman"/>
        </w:rPr>
        <w:t xml:space="preserve">, Rua </w:t>
      </w:r>
      <w:r>
        <w:rPr>
          <w:rFonts w:ascii="Times New Roman" w:hAnsi="Times New Roman" w:cs="Times New Roman"/>
        </w:rPr>
        <w:t>...</w:t>
      </w:r>
      <w:r w:rsidRPr="00EC09AE">
        <w:rPr>
          <w:rFonts w:ascii="Times New Roman" w:hAnsi="Times New Roman" w:cs="Times New Roman"/>
        </w:rPr>
        <w:t xml:space="preserve">, n. </w:t>
      </w:r>
      <w:r>
        <w:rPr>
          <w:rFonts w:ascii="Times New Roman" w:hAnsi="Times New Roman" w:cs="Times New Roman"/>
        </w:rPr>
        <w:t>...</w:t>
      </w:r>
      <w:r w:rsidRPr="00EC09AE">
        <w:rPr>
          <w:rFonts w:ascii="Times New Roman" w:hAnsi="Times New Roman" w:cs="Times New Roman"/>
        </w:rPr>
        <w:t xml:space="preserve">, ap. </w:t>
      </w:r>
      <w:r>
        <w:rPr>
          <w:rFonts w:ascii="Times New Roman" w:hAnsi="Times New Roman" w:cs="Times New Roman"/>
        </w:rPr>
        <w:t>...</w:t>
      </w:r>
      <w:r w:rsidRPr="00EC09A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EC09AE">
        <w:rPr>
          <w:rFonts w:ascii="Times New Roman" w:hAnsi="Times New Roman" w:cs="Times New Roman"/>
        </w:rPr>
        <w:t>, tendo o réu “</w:t>
      </w:r>
      <w:r w:rsidRPr="00EC09AE">
        <w:rPr>
          <w:rFonts w:ascii="Times New Roman" w:hAnsi="Times New Roman" w:cs="Times New Roman"/>
          <w:i/>
          <w:iCs/>
        </w:rPr>
        <w:t>recusado pessoalmente o recebimento da correspondência</w:t>
      </w:r>
      <w:r w:rsidRPr="00EC09AE">
        <w:rPr>
          <w:rFonts w:ascii="Times New Roman" w:hAnsi="Times New Roman" w:cs="Times New Roman"/>
        </w:rPr>
        <w:t xml:space="preserve">”, fato expressamente anotado pelo carteiro [evento </w:t>
      </w:r>
      <w:r>
        <w:rPr>
          <w:rFonts w:ascii="Times New Roman" w:hAnsi="Times New Roman" w:cs="Times New Roman"/>
        </w:rPr>
        <w:t>...</w:t>
      </w:r>
      <w:r w:rsidRPr="00EC09AE">
        <w:rPr>
          <w:rFonts w:ascii="Times New Roman" w:hAnsi="Times New Roman" w:cs="Times New Roman"/>
        </w:rPr>
        <w:t>]. Ou seja: o réu negou-se a receber a carta de citação.</w:t>
      </w:r>
    </w:p>
    <w:p w14:paraId="2A57109D" w14:textId="4F0D6465" w:rsidR="00EC09AE" w:rsidRPr="00EC09AE" w:rsidRDefault="00EC09AE" w:rsidP="00EC09AE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C09AE">
        <w:rPr>
          <w:rFonts w:ascii="Times New Roman" w:hAnsi="Times New Roman" w:cs="Times New Roman"/>
        </w:rPr>
        <w:t xml:space="preserve">Na sequência, expediu-se mandado de citação para o mesmo endereço [evento </w:t>
      </w:r>
      <w:r>
        <w:rPr>
          <w:rFonts w:ascii="Times New Roman" w:hAnsi="Times New Roman" w:cs="Times New Roman"/>
        </w:rPr>
        <w:t>...</w:t>
      </w:r>
      <w:r w:rsidRPr="00EC09AE">
        <w:rPr>
          <w:rFonts w:ascii="Times New Roman" w:hAnsi="Times New Roman" w:cs="Times New Roman"/>
        </w:rPr>
        <w:t>], que não pôde ser cumprido sob a alegação de que o réu “</w:t>
      </w:r>
      <w:r w:rsidRPr="00EC09AE">
        <w:rPr>
          <w:rFonts w:ascii="Times New Roman" w:hAnsi="Times New Roman" w:cs="Times New Roman"/>
          <w:i/>
          <w:iCs/>
        </w:rPr>
        <w:t>estaria viajando</w:t>
      </w:r>
      <w:r w:rsidRPr="00EC09AE">
        <w:rPr>
          <w:rFonts w:ascii="Times New Roman" w:hAnsi="Times New Roman" w:cs="Times New Roman"/>
        </w:rPr>
        <w:t xml:space="preserve">” [evento </w:t>
      </w:r>
      <w:r>
        <w:rPr>
          <w:rFonts w:ascii="Times New Roman" w:hAnsi="Times New Roman" w:cs="Times New Roman"/>
        </w:rPr>
        <w:t>...</w:t>
      </w:r>
      <w:r w:rsidRPr="00EC09AE">
        <w:rPr>
          <w:rFonts w:ascii="Times New Roman" w:hAnsi="Times New Roman" w:cs="Times New Roman"/>
        </w:rPr>
        <w:t>]. Ou seja: o réu reside no local, mas disse estar viajando.</w:t>
      </w:r>
    </w:p>
    <w:p w14:paraId="4DDA4C35" w14:textId="2BE46E2E" w:rsidR="00EC09AE" w:rsidRPr="00EC09AE" w:rsidRDefault="00EC09AE" w:rsidP="00EC09AE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C09AE">
        <w:rPr>
          <w:rFonts w:ascii="Times New Roman" w:hAnsi="Times New Roman" w:cs="Times New Roman"/>
        </w:rPr>
        <w:t>Em nova diligência, novamente no mesmo apartamento, foi informado que o destinatário “</w:t>
      </w:r>
      <w:r w:rsidRPr="00EC09AE">
        <w:rPr>
          <w:rFonts w:ascii="Times New Roman" w:hAnsi="Times New Roman" w:cs="Times New Roman"/>
          <w:i/>
          <w:iCs/>
        </w:rPr>
        <w:t>não pode ser encontrado</w:t>
      </w:r>
      <w:r w:rsidRPr="00EC09AE">
        <w:rPr>
          <w:rFonts w:ascii="Times New Roman" w:hAnsi="Times New Roman" w:cs="Times New Roman"/>
        </w:rPr>
        <w:t xml:space="preserve">” [evento </w:t>
      </w:r>
      <w:r>
        <w:rPr>
          <w:rFonts w:ascii="Times New Roman" w:hAnsi="Times New Roman" w:cs="Times New Roman"/>
        </w:rPr>
        <w:t>...</w:t>
      </w:r>
      <w:r w:rsidRPr="00EC09AE">
        <w:rPr>
          <w:rFonts w:ascii="Times New Roman" w:hAnsi="Times New Roman" w:cs="Times New Roman"/>
        </w:rPr>
        <w:t>]. Ou seja: o réu, antes residente, passou a não ser localizado.</w:t>
      </w:r>
    </w:p>
    <w:p w14:paraId="08F3B65B" w14:textId="34B5BC21" w:rsidR="00EC09AE" w:rsidRPr="00EC09AE" w:rsidRDefault="00EC09AE" w:rsidP="00EC09AE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C09AE">
        <w:rPr>
          <w:rFonts w:ascii="Times New Roman" w:hAnsi="Times New Roman" w:cs="Times New Roman"/>
        </w:rPr>
        <w:t xml:space="preserve">Recentemente, em </w:t>
      </w:r>
      <w:r>
        <w:rPr>
          <w:rFonts w:ascii="Times New Roman" w:hAnsi="Times New Roman" w:cs="Times New Roman"/>
        </w:rPr>
        <w:t>...</w:t>
      </w:r>
      <w:r w:rsidRPr="00EC09AE">
        <w:rPr>
          <w:rFonts w:ascii="Times New Roman" w:hAnsi="Times New Roman" w:cs="Times New Roman"/>
        </w:rPr>
        <w:t>, expediu-se nova citação via postal/AR para o mesmo endereço e a correspondência foi devolvida sem cumprimento, sob a informação de que o réu era “</w:t>
      </w:r>
      <w:r w:rsidRPr="00EC09AE">
        <w:rPr>
          <w:rFonts w:ascii="Times New Roman" w:hAnsi="Times New Roman" w:cs="Times New Roman"/>
          <w:i/>
          <w:iCs/>
        </w:rPr>
        <w:t>desconhecido</w:t>
      </w:r>
      <w:r w:rsidRPr="00EC09AE">
        <w:rPr>
          <w:rFonts w:ascii="Times New Roman" w:hAnsi="Times New Roman" w:cs="Times New Roman"/>
        </w:rPr>
        <w:t xml:space="preserve">” [evento </w:t>
      </w:r>
      <w:r>
        <w:rPr>
          <w:rFonts w:ascii="Times New Roman" w:hAnsi="Times New Roman" w:cs="Times New Roman"/>
        </w:rPr>
        <w:t>...</w:t>
      </w:r>
      <w:r w:rsidRPr="00EC09AE">
        <w:rPr>
          <w:rFonts w:ascii="Times New Roman" w:hAnsi="Times New Roman" w:cs="Times New Roman"/>
        </w:rPr>
        <w:t>]. Ou seja: o réu passou a ser tratado como desconhecido no próprio endereço indicado.</w:t>
      </w:r>
    </w:p>
    <w:p w14:paraId="2B01BFC5" w14:textId="3AFF114F" w:rsidR="00EC09AE" w:rsidRPr="00EC09AE" w:rsidRDefault="00EC09AE" w:rsidP="00EC09AE">
      <w:pPr>
        <w:ind w:right="-568"/>
        <w:jc w:val="both"/>
        <w:rPr>
          <w:rFonts w:ascii="Times New Roman" w:hAnsi="Times New Roman" w:cs="Times New Roman"/>
        </w:rPr>
      </w:pPr>
      <w:r w:rsidRPr="00EC09AE">
        <w:rPr>
          <w:rFonts w:ascii="Times New Roman" w:hAnsi="Times New Roman" w:cs="Times New Roman"/>
          <w:i/>
          <w:iCs/>
        </w:rPr>
        <w:t>Data ven</w:t>
      </w:r>
      <w:proofErr w:type="spellStart"/>
      <w:r w:rsidRPr="00EC09AE">
        <w:rPr>
          <w:rFonts w:ascii="Times New Roman" w:hAnsi="Times New Roman" w:cs="Times New Roman"/>
          <w:i/>
          <w:iCs/>
        </w:rPr>
        <w:t>ia</w:t>
      </w:r>
      <w:proofErr w:type="spellEnd"/>
      <w:r w:rsidRPr="00EC09AE">
        <w:rPr>
          <w:rFonts w:ascii="Times New Roman" w:hAnsi="Times New Roman" w:cs="Times New Roman"/>
        </w:rPr>
        <w:t>, tais circunstâncias evidenciam, de forma inequívoca, a intenção do demandado de se furtar ao chamamento judicial, obstando a regular marcha processual e violando frontalmente a boa-fé processual [CPC, art. 5º].</w:t>
      </w:r>
    </w:p>
    <w:p w14:paraId="526D27EB" w14:textId="3C5ED748" w:rsidR="00EC09AE" w:rsidRPr="00EC09AE" w:rsidRDefault="00EC09AE" w:rsidP="00EC09AE">
      <w:pPr>
        <w:ind w:right="-568"/>
        <w:jc w:val="both"/>
        <w:rPr>
          <w:rFonts w:ascii="Times New Roman" w:hAnsi="Times New Roman" w:cs="Times New Roman"/>
        </w:rPr>
      </w:pPr>
      <w:r w:rsidRPr="00EC09AE">
        <w:rPr>
          <w:rFonts w:ascii="Times New Roman" w:hAnsi="Times New Roman" w:cs="Times New Roman"/>
        </w:rPr>
        <w:t xml:space="preserve">Cumpre destacar, ainda, que o réu é advogado atuante na Comarca de </w:t>
      </w:r>
      <w:r>
        <w:rPr>
          <w:rFonts w:ascii="Times New Roman" w:hAnsi="Times New Roman" w:cs="Times New Roman"/>
        </w:rPr>
        <w:t>...</w:t>
      </w:r>
      <w:r w:rsidRPr="00EC09AE">
        <w:rPr>
          <w:rFonts w:ascii="Times New Roman" w:hAnsi="Times New Roman" w:cs="Times New Roman"/>
        </w:rPr>
        <w:t>, sendo de conhecimento geral sua presença recente e constante nas dependências do Fórum local e junto à Secretaria do Juízo, o que reforça o caráter voluntário e estratégico da evasão.</w:t>
      </w:r>
    </w:p>
    <w:p w14:paraId="5AC6CD27" w14:textId="6CFC15E2" w:rsidR="00EC09AE" w:rsidRPr="00EC09AE" w:rsidRDefault="00EC09AE" w:rsidP="00EC09AE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EC09AE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EC09AE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EC09AE">
        <w:rPr>
          <w:rFonts w:ascii="Times New Roman" w:hAnsi="Times New Roman" w:cs="Times New Roman"/>
        </w:rPr>
        <w:t xml:space="preserve">, diante do atual cenário processual estampando as manobras do réu para não receber a citação a consignante, requer seja utilizado o sistema de informações ao Judiciário INFOJUD, BACENJUD/SISBAJUD e SIEL, exclusivamente para fins de sua localização dentro dos instrumentos auxiliares do Poder Judiciário, informando o endereço do réu </w:t>
      </w:r>
      <w:r>
        <w:rPr>
          <w:rFonts w:ascii="Times New Roman" w:hAnsi="Times New Roman" w:cs="Times New Roman"/>
        </w:rPr>
        <w:t>...</w:t>
      </w:r>
      <w:r w:rsidRPr="00EC09AE">
        <w:rPr>
          <w:rFonts w:ascii="Times New Roman" w:hAnsi="Times New Roman" w:cs="Times New Roman"/>
        </w:rPr>
        <w:t xml:space="preserve">, CPF </w:t>
      </w:r>
      <w:r>
        <w:rPr>
          <w:rFonts w:ascii="Times New Roman" w:hAnsi="Times New Roman" w:cs="Times New Roman"/>
        </w:rPr>
        <w:t>...</w:t>
      </w:r>
      <w:r w:rsidRPr="00EC09AE">
        <w:rPr>
          <w:rFonts w:ascii="Times New Roman" w:hAnsi="Times New Roman" w:cs="Times New Roman"/>
        </w:rPr>
        <w:t xml:space="preserve"> </w:t>
      </w:r>
    </w:p>
    <w:p w14:paraId="17B93DF7" w14:textId="0369226E" w:rsidR="00EC09AE" w:rsidRPr="00EC09AE" w:rsidRDefault="00EC09AE" w:rsidP="00EC09AE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EC09AE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ede</w:t>
      </w:r>
      <w:r w:rsidRPr="00EC09AE">
        <w:rPr>
          <w:rFonts w:ascii="Times New Roman" w:hAnsi="Times New Roman" w:cs="Times New Roman"/>
        </w:rPr>
        <w:t xml:space="preserve"> Deferimento.</w:t>
      </w:r>
    </w:p>
    <w:p w14:paraId="1C52A6C1" w14:textId="0C06077E" w:rsidR="00EC09AE" w:rsidRDefault="00EC09AE" w:rsidP="00EC09AE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429F8868" w14:textId="093117AF" w:rsidR="00EC09AE" w:rsidRPr="00EC09AE" w:rsidRDefault="00EC09AE" w:rsidP="00EC09AE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dos Advogados)</w:t>
      </w:r>
    </w:p>
    <w:sectPr w:rsidR="00EC09AE" w:rsidRPr="00EC09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E0993" w14:textId="77777777" w:rsidR="000E7D82" w:rsidRDefault="000E7D82" w:rsidP="00EC09AE">
      <w:pPr>
        <w:spacing w:after="0" w:line="240" w:lineRule="auto"/>
      </w:pPr>
      <w:r>
        <w:separator/>
      </w:r>
    </w:p>
  </w:endnote>
  <w:endnote w:type="continuationSeparator" w:id="0">
    <w:p w14:paraId="3BFFE820" w14:textId="77777777" w:rsidR="000E7D82" w:rsidRDefault="000E7D82" w:rsidP="00EC0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37240" w14:textId="77777777" w:rsidR="000E7D82" w:rsidRDefault="000E7D82" w:rsidP="00EC09AE">
      <w:pPr>
        <w:spacing w:after="0" w:line="240" w:lineRule="auto"/>
      </w:pPr>
      <w:r>
        <w:separator/>
      </w:r>
    </w:p>
  </w:footnote>
  <w:footnote w:type="continuationSeparator" w:id="0">
    <w:p w14:paraId="36CE7295" w14:textId="77777777" w:rsidR="000E7D82" w:rsidRDefault="000E7D82" w:rsidP="00EC09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9AE"/>
    <w:rsid w:val="000E7D82"/>
    <w:rsid w:val="000F4AB8"/>
    <w:rsid w:val="00EC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2C22B"/>
  <w15:chartTrackingRefBased/>
  <w15:docId w15:val="{246FF754-D89C-4769-BF19-7E55AFF65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C09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09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C09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C09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C09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C09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C09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C09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C09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C09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09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C09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C09A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C09A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C09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C09A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C09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C09A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C09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C0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C09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C09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C09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C09A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C09A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C09A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C09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C09A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C09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2026-09-21T13:48:00Z</dcterms:created>
  <dcterms:modified xsi:type="dcterms:W3CDTF">2026-09-21T13:53:00Z</dcterms:modified>
</cp:coreProperties>
</file>