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CAD26" w14:textId="77777777" w:rsidR="00106CAC" w:rsidRPr="00106CAC" w:rsidRDefault="00106CAC" w:rsidP="00106CA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06CAC">
        <w:rPr>
          <w:rFonts w:ascii="Arial Black" w:hAnsi="Arial Black" w:cs="Times New Roman"/>
        </w:rPr>
        <w:t>MODELO DE PETIÇÃO</w:t>
      </w:r>
    </w:p>
    <w:p w14:paraId="426B538F" w14:textId="77777777" w:rsidR="00106CAC" w:rsidRPr="00106CAC" w:rsidRDefault="00106CAC" w:rsidP="00106CA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06CAC">
        <w:rPr>
          <w:rFonts w:ascii="Arial Black" w:hAnsi="Arial Black" w:cs="Times New Roman"/>
        </w:rPr>
        <w:t>INVENTÁRIO. ESBOÇO DE PARTILHA. RETIFICAÇÃO.</w:t>
      </w:r>
    </w:p>
    <w:p w14:paraId="2A717D1A" w14:textId="77777777" w:rsidR="00106CAC" w:rsidRPr="00106CAC" w:rsidRDefault="00106CAC" w:rsidP="00106CAC">
      <w:pPr>
        <w:spacing w:after="0" w:line="240" w:lineRule="auto"/>
        <w:ind w:right="-567"/>
        <w:jc w:val="center"/>
        <w:rPr>
          <w:rFonts w:ascii="Arial Black" w:hAnsi="Arial Black" w:cs="Times New Roman"/>
        </w:rPr>
      </w:pPr>
      <w:r w:rsidRPr="00106CAC">
        <w:rPr>
          <w:rFonts w:ascii="Arial Black" w:hAnsi="Arial Black" w:cs="Times New Roman"/>
        </w:rPr>
        <w:t>VEÍCULOS. VALORES FINANCEIROS. SALDO PREVIDÊNCIA. PETIÇÃO</w:t>
      </w:r>
    </w:p>
    <w:p w14:paraId="5ED9145A" w14:textId="77777777" w:rsidR="00106CAC" w:rsidRPr="00106CAC" w:rsidRDefault="00106CAC" w:rsidP="00106CAC">
      <w:pPr>
        <w:spacing w:after="0" w:line="240" w:lineRule="auto"/>
        <w:ind w:right="-567"/>
        <w:jc w:val="right"/>
        <w:rPr>
          <w:rFonts w:ascii="Arial Black" w:hAnsi="Arial Black" w:cs="Times New Roman"/>
        </w:rPr>
      </w:pPr>
      <w:proofErr w:type="spellStart"/>
      <w:r w:rsidRPr="00106CAC">
        <w:rPr>
          <w:rFonts w:ascii="Arial Black" w:hAnsi="Arial Black" w:cs="Times New Roman"/>
        </w:rPr>
        <w:t>Rénan</w:t>
      </w:r>
      <w:proofErr w:type="spellEnd"/>
      <w:r w:rsidRPr="00106CAC">
        <w:rPr>
          <w:rFonts w:ascii="Arial Black" w:hAnsi="Arial Black" w:cs="Times New Roman"/>
        </w:rPr>
        <w:t xml:space="preserve"> </w:t>
      </w:r>
      <w:proofErr w:type="spellStart"/>
      <w:r w:rsidRPr="00106CAC">
        <w:rPr>
          <w:rFonts w:ascii="Arial Black" w:hAnsi="Arial Black" w:cs="Times New Roman"/>
        </w:rPr>
        <w:t>Kfuri</w:t>
      </w:r>
      <w:proofErr w:type="spellEnd"/>
      <w:r w:rsidRPr="00106CAC">
        <w:rPr>
          <w:rFonts w:ascii="Arial Black" w:hAnsi="Arial Black" w:cs="Times New Roman"/>
        </w:rPr>
        <w:t xml:space="preserve"> Lopes</w:t>
      </w:r>
    </w:p>
    <w:p w14:paraId="48EEAC98" w14:textId="77777777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</w:p>
    <w:p w14:paraId="2815635C" w14:textId="77777777" w:rsid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xmo. Sr. Juiz de Direito da ... Vara de Sucessões e Ausência da Comarca de ...</w:t>
      </w:r>
    </w:p>
    <w:p w14:paraId="7C6554D8" w14:textId="397DE6FD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106CAC">
        <w:rPr>
          <w:rFonts w:ascii="Times New Roman" w:hAnsi="Times New Roman" w:cs="Times New Roman"/>
        </w:rPr>
        <w:t>PJe</w:t>
      </w:r>
      <w:proofErr w:type="spellEnd"/>
      <w:r w:rsidRPr="00106CA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...</w:t>
      </w:r>
    </w:p>
    <w:p w14:paraId="23E5E3D2" w14:textId="77777777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- ESBOÇO DE PARTILHA RETIFICADO -</w:t>
      </w:r>
    </w:p>
    <w:p w14:paraId="5940AC76" w14:textId="64AF1D58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ESPÓLIO DE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representado por sua inventariante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nos autos em epígrafe do inventário judicial, pelo advogado </w:t>
      </w:r>
      <w:r w:rsidRPr="00106CAC">
        <w:rPr>
          <w:rFonts w:ascii="Times New Roman" w:hAnsi="Times New Roman" w:cs="Times New Roman"/>
          <w:i/>
          <w:iCs/>
        </w:rPr>
        <w:t>in fine</w:t>
      </w:r>
      <w:r w:rsidRPr="00106CAC">
        <w:rPr>
          <w:rFonts w:ascii="Times New Roman" w:hAnsi="Times New Roman" w:cs="Times New Roman"/>
        </w:rPr>
        <w:t xml:space="preserve"> assinado, vem, respeitosamente, em cumprimento à r. decisão interlocutória do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apresentar o ESBOÇO DE PARTILHA [CPC, </w:t>
      </w:r>
      <w:proofErr w:type="spellStart"/>
      <w:r w:rsidRPr="00106CAC">
        <w:rPr>
          <w:rFonts w:ascii="Times New Roman" w:hAnsi="Times New Roman" w:cs="Times New Roman"/>
        </w:rPr>
        <w:t>arts</w:t>
      </w:r>
      <w:proofErr w:type="spellEnd"/>
      <w:r w:rsidRPr="00106CAC">
        <w:rPr>
          <w:rFonts w:ascii="Times New Roman" w:hAnsi="Times New Roman" w:cs="Times New Roman"/>
        </w:rPr>
        <w:t xml:space="preserve">. 647 </w:t>
      </w:r>
      <w:proofErr w:type="spellStart"/>
      <w:r w:rsidRPr="00106CAC">
        <w:rPr>
          <w:rFonts w:ascii="Times New Roman" w:hAnsi="Times New Roman" w:cs="Times New Roman"/>
          <w:i/>
          <w:iCs/>
        </w:rPr>
        <w:t>usque</w:t>
      </w:r>
      <w:proofErr w:type="spellEnd"/>
      <w:r w:rsidRPr="00106CAC">
        <w:rPr>
          <w:rFonts w:ascii="Times New Roman" w:hAnsi="Times New Roman" w:cs="Times New Roman"/>
        </w:rPr>
        <w:t xml:space="preserve"> 657], pelo que passa a aduzir:</w:t>
      </w:r>
    </w:p>
    <w:p w14:paraId="21250755" w14:textId="7D4BD892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t xml:space="preserve">I- </w:t>
      </w:r>
      <w:r w:rsidRPr="00106CAC">
        <w:rPr>
          <w:rFonts w:ascii="Times New Roman" w:hAnsi="Times New Roman" w:cs="Times New Roman"/>
          <w:b/>
          <w:bCs/>
        </w:rPr>
        <w:t>A REGULARIZAÇÃO FISCAL DA DECLARAÇÃO DE BENS E DIREITOS RELATIVA AO ITCD-IMPOSTO SOBRE TRANSMISSÃO CAUSA MORTIS E DOAÇÃO</w:t>
      </w:r>
    </w:p>
    <w:p w14:paraId="500A5A29" w14:textId="50D19110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  <w:i/>
          <w:iCs/>
        </w:rPr>
        <w:t>Prima facie</w:t>
      </w:r>
      <w:r w:rsidRPr="00106CAC">
        <w:rPr>
          <w:rFonts w:ascii="Times New Roman" w:hAnsi="Times New Roman" w:cs="Times New Roman"/>
        </w:rPr>
        <w:t xml:space="preserve">, insta pontuar que a r. decisão interlocutória do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constatou divergência entre o esboço de partilha anteriormente apresentado no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e a declaração de ITCD então constante no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, porquanto aquele não contemplava as dívidas declaradas perante a Fazenda Estadual, determinando a retificação do esboço para que guardasse integral correspondência com a declaração fiscal quanto aos bens, herdeiras e respectivos quinhões.</w:t>
      </w:r>
    </w:p>
    <w:p w14:paraId="658F6B61" w14:textId="17569A13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Imediatamente, a inventariante diligenciou perante a Secretaria de Estado de Fazenda de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e, após o atendimento das sucessivas exigências administrativas, complementações documentais e esclarecimentos solicitados no curso do procedimento, foi finalmente concluída a retificação da Declaração de Bens e Direitos, com a expedição da competente “</w:t>
      </w:r>
      <w:r w:rsidRPr="00106CAC">
        <w:rPr>
          <w:rFonts w:ascii="Times New Roman" w:hAnsi="Times New Roman" w:cs="Times New Roman"/>
          <w:i/>
          <w:iCs/>
        </w:rPr>
        <w:t>Certidão de Pagamento/Desoneração de ITCD</w:t>
      </w:r>
      <w:r w:rsidRPr="00106CAC">
        <w:rPr>
          <w:rFonts w:ascii="Times New Roman" w:hAnsi="Times New Roman" w:cs="Times New Roman"/>
        </w:rPr>
        <w:t xml:space="preserve">”, vinculada ao Protocolo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[doc.</w:t>
      </w:r>
      <w:r>
        <w:rPr>
          <w:rFonts w:ascii="Times New Roman" w:hAnsi="Times New Roman" w:cs="Times New Roman"/>
        </w:rPr>
        <w:t xml:space="preserve"> n. ...</w:t>
      </w:r>
      <w:r w:rsidRPr="00106CAC">
        <w:rPr>
          <w:rFonts w:ascii="Times New Roman" w:hAnsi="Times New Roman" w:cs="Times New Roman"/>
        </w:rPr>
        <w:t>].</w:t>
      </w:r>
    </w:p>
    <w:p w14:paraId="7E22D353" w14:textId="70617EAD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Destarte, apresenta-se o esboço de partilha retificado, contendo a identificação da autora da herança, da inventariante e das herdeiras, bem como o ativo, o passivo, o líquido partível e o valor de cada quinhão, acompanhado das respectivas folhas de pagamento, em cumprimento ao disposto nos </w:t>
      </w:r>
      <w:proofErr w:type="spellStart"/>
      <w:r w:rsidRPr="00106CAC">
        <w:rPr>
          <w:rFonts w:ascii="Times New Roman" w:hAnsi="Times New Roman" w:cs="Times New Roman"/>
        </w:rPr>
        <w:t>arts</w:t>
      </w:r>
      <w:proofErr w:type="spellEnd"/>
      <w:r w:rsidRPr="00106CAC">
        <w:rPr>
          <w:rFonts w:ascii="Times New Roman" w:hAnsi="Times New Roman" w:cs="Times New Roman"/>
        </w:rPr>
        <w:t xml:space="preserve">. 652 e 653 do CPC. </w:t>
      </w:r>
    </w:p>
    <w:p w14:paraId="110D9D2F" w14:textId="75FA7C0B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t>II-</w:t>
      </w:r>
      <w:r w:rsidRPr="00106CAC">
        <w:rPr>
          <w:rFonts w:ascii="Times New Roman" w:hAnsi="Times New Roman" w:cs="Times New Roman"/>
          <w:b/>
          <w:bCs/>
        </w:rPr>
        <w:t xml:space="preserve"> </w:t>
      </w:r>
      <w:r w:rsidRPr="00106CAC">
        <w:rPr>
          <w:rFonts w:ascii="Times New Roman" w:hAnsi="Times New Roman" w:cs="Times New Roman"/>
          <w:b/>
          <w:bCs/>
        </w:rPr>
        <w:t>ESBOÇO DE PARTILHA RETIFICADO</w:t>
      </w:r>
      <w:r w:rsidRPr="00106CAC">
        <w:rPr>
          <w:rFonts w:ascii="Times New Roman" w:hAnsi="Times New Roman" w:cs="Times New Roman"/>
          <w:b/>
          <w:bCs/>
        </w:rPr>
        <w:tab/>
      </w:r>
    </w:p>
    <w:p w14:paraId="5253CED1" w14:textId="2F929CA8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t>II.1-</w:t>
      </w:r>
      <w:r w:rsidRPr="00106CAC">
        <w:rPr>
          <w:rFonts w:ascii="Times New Roman" w:hAnsi="Times New Roman" w:cs="Times New Roman"/>
          <w:b/>
          <w:bCs/>
        </w:rPr>
        <w:t xml:space="preserve"> </w:t>
      </w:r>
      <w:r w:rsidRPr="00106CAC">
        <w:rPr>
          <w:rFonts w:ascii="Times New Roman" w:hAnsi="Times New Roman" w:cs="Times New Roman"/>
          <w:b/>
          <w:bCs/>
        </w:rPr>
        <w:t>AUTORA DA HERANÇA</w:t>
      </w:r>
    </w:p>
    <w:p w14:paraId="3FD072FA" w14:textId="58D5F0F8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brasileira, aposentada, inscrita no CPF sob 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portadora da Cédula de Identidade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SSP/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viúva de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falecida em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tendo mantido seu último domicílio na Rua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– vide certidão de óbito do Id </w:t>
      </w:r>
      <w:r>
        <w:rPr>
          <w:rFonts w:ascii="Times New Roman" w:hAnsi="Times New Roman" w:cs="Times New Roman"/>
        </w:rPr>
        <w:t>...</w:t>
      </w:r>
    </w:p>
    <w:p w14:paraId="3AD7AD2C" w14:textId="562EBD3D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A </w:t>
      </w:r>
      <w:r w:rsidRPr="00106CAC">
        <w:rPr>
          <w:rFonts w:ascii="Times New Roman" w:hAnsi="Times New Roman" w:cs="Times New Roman"/>
          <w:i/>
          <w:iCs/>
        </w:rPr>
        <w:t>de cujus</w:t>
      </w:r>
      <w:r w:rsidRPr="00106CAC">
        <w:rPr>
          <w:rFonts w:ascii="Times New Roman" w:hAnsi="Times New Roman" w:cs="Times New Roman"/>
        </w:rPr>
        <w:t xml:space="preserve"> não deixou cônjuge ou companheiro sobrevivente, tampouco testamento, sendo sucedida exclusivamente por suas quatro filhas, todas maiores e capazes – vide certidão de inexistência de testamento do Id </w:t>
      </w:r>
      <w:r>
        <w:rPr>
          <w:rFonts w:ascii="Times New Roman" w:hAnsi="Times New Roman" w:cs="Times New Roman"/>
        </w:rPr>
        <w:t>...</w:t>
      </w:r>
    </w:p>
    <w:p w14:paraId="79DA847A" w14:textId="68F5EEC2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lastRenderedPageBreak/>
        <w:t>II.2-</w:t>
      </w:r>
      <w:r w:rsidRPr="00106CAC">
        <w:rPr>
          <w:rFonts w:ascii="Times New Roman" w:hAnsi="Times New Roman" w:cs="Times New Roman"/>
          <w:b/>
          <w:bCs/>
        </w:rPr>
        <w:t xml:space="preserve"> </w:t>
      </w:r>
      <w:r w:rsidRPr="00106CAC">
        <w:rPr>
          <w:rFonts w:ascii="Times New Roman" w:hAnsi="Times New Roman" w:cs="Times New Roman"/>
          <w:b/>
          <w:bCs/>
        </w:rPr>
        <w:t>INVENTARIANTE</w:t>
      </w:r>
    </w:p>
    <w:p w14:paraId="510FC726" w14:textId="7D491699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Exerce o encargo de inventariante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brasileira, assistente social, convivente em união estável, inscrita no CPF sob 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portadora da Cédula de Identidade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SSP/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residente e domiciliada à Rua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apartamento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– vide decisão inaugural de nomeação da inventariante do Id </w:t>
      </w:r>
      <w:r>
        <w:rPr>
          <w:rFonts w:ascii="Times New Roman" w:hAnsi="Times New Roman" w:cs="Times New Roman"/>
        </w:rPr>
        <w:t>...</w:t>
      </w:r>
    </w:p>
    <w:p w14:paraId="6557E57A" w14:textId="09205A1E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t>II.3-</w:t>
      </w:r>
      <w:r w:rsidRPr="00106CAC">
        <w:rPr>
          <w:rFonts w:ascii="Times New Roman" w:hAnsi="Times New Roman" w:cs="Times New Roman"/>
          <w:b/>
          <w:bCs/>
        </w:rPr>
        <w:t xml:space="preserve"> </w:t>
      </w:r>
      <w:r w:rsidRPr="00106CAC">
        <w:rPr>
          <w:rFonts w:ascii="Times New Roman" w:hAnsi="Times New Roman" w:cs="Times New Roman"/>
          <w:b/>
          <w:bCs/>
        </w:rPr>
        <w:t>HERDEIRAS/SUCESSORAS LEGAIS</w:t>
      </w:r>
    </w:p>
    <w:p w14:paraId="69D4CBC6" w14:textId="2F461811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São únicas herdeiras da autora da herança, todas maiores, capazes, filhas e descendentes de primeiro grau:</w:t>
      </w:r>
    </w:p>
    <w:p w14:paraId="73F06155" w14:textId="7EDE64D7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...</w:t>
      </w:r>
      <w:r w:rsidRPr="00106CAC">
        <w:rPr>
          <w:rFonts w:ascii="Times New Roman" w:hAnsi="Times New Roman" w:cs="Times New Roman"/>
        </w:rPr>
        <w:t xml:space="preserve">, brasileira, dentista, inscrita no CPF sob 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, portadora da Cédula de Identidade n. M-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casada sob o regime da comunhão parcial de bens com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CPF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residente e domiciliada à Rua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1, Bairro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</w:p>
    <w:p w14:paraId="24DEFD39" w14:textId="6E34A667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...</w:t>
      </w:r>
      <w:r w:rsidRPr="00106CAC">
        <w:rPr>
          <w:rFonts w:ascii="Times New Roman" w:hAnsi="Times New Roman" w:cs="Times New Roman"/>
        </w:rPr>
        <w:t xml:space="preserve">, brasileira, assistente social, convivente em união estável, inscrita no CPF sob 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portadora da Cédula de Identidade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SSP/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residente e domiciliada à Rua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apartamento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</w:p>
    <w:p w14:paraId="704762F5" w14:textId="699D69FA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...</w:t>
      </w:r>
      <w:r w:rsidRPr="00106CAC">
        <w:rPr>
          <w:rFonts w:ascii="Times New Roman" w:hAnsi="Times New Roman" w:cs="Times New Roman"/>
        </w:rPr>
        <w:t xml:space="preserve">, brasileira, psicóloga, inscrita no CPF sob 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, portadora da Cédula de Identidade n. M-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casada sob o regime da comunhão parcial de bens com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inscrito no CPF sob 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residente e domiciliada à Rua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</w:p>
    <w:p w14:paraId="7DAC51BA" w14:textId="6336482E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...</w:t>
      </w:r>
      <w:r w:rsidRPr="00106CAC">
        <w:rPr>
          <w:rFonts w:ascii="Times New Roman" w:hAnsi="Times New Roman" w:cs="Times New Roman"/>
        </w:rPr>
        <w:t xml:space="preserve">, brasileira, solteira, economista, inscrita no CPF sob 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portadora da Cédula de Identidade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residente e domiciliada à Rua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apartamento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Bairro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CEP </w:t>
      </w:r>
      <w:r>
        <w:rPr>
          <w:rFonts w:ascii="Times New Roman" w:hAnsi="Times New Roman" w:cs="Times New Roman"/>
        </w:rPr>
        <w:t>...</w:t>
      </w:r>
    </w:p>
    <w:p w14:paraId="48511EB5" w14:textId="13030179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t>II.4-</w:t>
      </w:r>
      <w:r w:rsidRPr="00106CAC">
        <w:rPr>
          <w:rFonts w:ascii="Times New Roman" w:hAnsi="Times New Roman" w:cs="Times New Roman"/>
          <w:b/>
          <w:bCs/>
        </w:rPr>
        <w:t xml:space="preserve"> </w:t>
      </w:r>
      <w:r w:rsidRPr="00106CAC">
        <w:rPr>
          <w:rFonts w:ascii="Times New Roman" w:hAnsi="Times New Roman" w:cs="Times New Roman"/>
          <w:b/>
          <w:bCs/>
        </w:rPr>
        <w:t>VALOR TOTAL DOS BENS/ATIVO</w:t>
      </w:r>
    </w:p>
    <w:p w14:paraId="6B13DBD8" w14:textId="2DE0E877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O valor histórico bruto dos bens, direitos e créditos inventariados totaliza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].</w:t>
      </w:r>
    </w:p>
    <w:p w14:paraId="399FAF82" w14:textId="27337715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t>II.5-</w:t>
      </w:r>
      <w:r w:rsidRPr="00106CAC">
        <w:rPr>
          <w:rFonts w:ascii="Times New Roman" w:hAnsi="Times New Roman" w:cs="Times New Roman"/>
          <w:b/>
          <w:bCs/>
        </w:rPr>
        <w:t xml:space="preserve"> </w:t>
      </w:r>
      <w:r w:rsidRPr="00106CAC">
        <w:rPr>
          <w:rFonts w:ascii="Times New Roman" w:hAnsi="Times New Roman" w:cs="Times New Roman"/>
          <w:b/>
          <w:bCs/>
        </w:rPr>
        <w:t>PASSIVO</w:t>
      </w:r>
    </w:p>
    <w:p w14:paraId="3E1CD137" w14:textId="020F3B58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O passivo patrimonial corresponde a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valor referente às despesas de funeral, cuidadoras e tributos incidentes sobre o veículo suportados </w:t>
      </w:r>
      <w:proofErr w:type="spellStart"/>
      <w:r w:rsidRPr="00106CAC">
        <w:rPr>
          <w:rFonts w:ascii="Times New Roman" w:hAnsi="Times New Roman" w:cs="Times New Roman"/>
        </w:rPr>
        <w:t>pela</w:t>
      </w:r>
      <w:proofErr w:type="spellEnd"/>
      <w:r w:rsidRPr="00106CAC">
        <w:rPr>
          <w:rFonts w:ascii="Times New Roman" w:hAnsi="Times New Roman" w:cs="Times New Roman"/>
        </w:rPr>
        <w:t xml:space="preserve"> herdeira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cujo reembolso foi expressamente autorizado pela r. decisão interlocutória do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com posterior expedição do alvará judicial no Id </w:t>
      </w:r>
      <w:r>
        <w:rPr>
          <w:rFonts w:ascii="Times New Roman" w:hAnsi="Times New Roman" w:cs="Times New Roman"/>
        </w:rPr>
        <w:t>...</w:t>
      </w:r>
    </w:p>
    <w:p w14:paraId="09A62693" w14:textId="0A4D1D3A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Para fins estritamente fiscais, a declaração retificadora reconheceu como dedutíveis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 de despesas com empregada doméstica/cuidadora e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[onze mil, quinhentos e oitenta e cinco reais] de despesas funerárias, totalizando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] – vide doc.</w:t>
      </w:r>
      <w:r>
        <w:rPr>
          <w:rFonts w:ascii="Times New Roman" w:hAnsi="Times New Roman" w:cs="Times New Roman"/>
        </w:rPr>
        <w:t xml:space="preserve"> n. ...</w:t>
      </w:r>
    </w:p>
    <w:p w14:paraId="344C0409" w14:textId="3DE623E8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Cumpre registrar, ainda, que a inventariante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antecipou o pagamento do ITCD correspondente às demais sucessoras, tendo recebido, por força da r. decisão interlocutória do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o reembolso de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mediante alvará judicial expedido no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</w:t>
      </w:r>
    </w:p>
    <w:p w14:paraId="31BF7041" w14:textId="2A1B464A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Esse montante, relativo à antecipação do ITCD, não constitui dívida do espólio, mas deverá ser considerado para fins de equalização final dos quinhões.</w:t>
      </w:r>
    </w:p>
    <w:p w14:paraId="03B191F1" w14:textId="5D1732AC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lastRenderedPageBreak/>
        <w:t xml:space="preserve">Sendo assim, deduzido o passivo patrimonial, o </w:t>
      </w:r>
      <w:proofErr w:type="spellStart"/>
      <w:r w:rsidRPr="00106CAC">
        <w:rPr>
          <w:rFonts w:ascii="Times New Roman" w:hAnsi="Times New Roman" w:cs="Times New Roman"/>
          <w:i/>
          <w:iCs/>
        </w:rPr>
        <w:t>monte-mor</w:t>
      </w:r>
      <w:proofErr w:type="spellEnd"/>
      <w:r w:rsidRPr="00106CAC">
        <w:rPr>
          <w:rFonts w:ascii="Times New Roman" w:hAnsi="Times New Roman" w:cs="Times New Roman"/>
        </w:rPr>
        <w:t xml:space="preserve"> líquido histórico perfaz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correspondendo a cada herdeira o quinhão histórico de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], equivalente a 25% [vinte e cinco por cento].</w:t>
      </w:r>
    </w:p>
    <w:p w14:paraId="4E386F0A" w14:textId="39915D5C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t>II.6-</w:t>
      </w:r>
      <w:r w:rsidRPr="00106CAC">
        <w:rPr>
          <w:rFonts w:ascii="Times New Roman" w:hAnsi="Times New Roman" w:cs="Times New Roman"/>
          <w:b/>
          <w:bCs/>
        </w:rPr>
        <w:t xml:space="preserve"> </w:t>
      </w:r>
      <w:r w:rsidRPr="00106CAC">
        <w:rPr>
          <w:rFonts w:ascii="Times New Roman" w:hAnsi="Times New Roman" w:cs="Times New Roman"/>
          <w:b/>
          <w:bCs/>
        </w:rPr>
        <w:t>BENS A SEREM PARTILHADOS – LÍQUIDO PARTÍVEL</w:t>
      </w:r>
    </w:p>
    <w:p w14:paraId="7870F13C" w14:textId="3810FA77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106CAC">
        <w:rPr>
          <w:rFonts w:ascii="Times New Roman" w:hAnsi="Times New Roman" w:cs="Times New Roman"/>
        </w:rPr>
        <w:t xml:space="preserve">Veículo: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ano/modelo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placa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chassi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RENAVAM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avaliado em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– vide CRLV e Tabela FIPE do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</w:t>
      </w:r>
    </w:p>
    <w:p w14:paraId="75DFC19C" w14:textId="1C53601A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 xml:space="preserve"> </w:t>
      </w:r>
      <w:r w:rsidRPr="00106CAC">
        <w:rPr>
          <w:rFonts w:ascii="Times New Roman" w:hAnsi="Times New Roman" w:cs="Times New Roman"/>
        </w:rPr>
        <w:t>Valores Financeiros, cujo levantamento deverá ser realizado pelos valores efetivamente existentes e atualizados na data do pagamento, observando os seguintes registros históricos:</w:t>
      </w:r>
    </w:p>
    <w:p w14:paraId="1B29E831" w14:textId="40B0C5B9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2.1. Banco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., Ag.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conta corrente/aplicações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avaliadas e consolidadas pela Secretaria de Estado de Fazenda de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para fins fiscais, em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 – vide Id </w:t>
      </w:r>
      <w:r>
        <w:rPr>
          <w:rFonts w:ascii="Times New Roman" w:hAnsi="Times New Roman" w:cs="Times New Roman"/>
        </w:rPr>
        <w:t>...</w:t>
      </w:r>
    </w:p>
    <w:p w14:paraId="47503B0B" w14:textId="4C4F2E63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2.2. Caixa Econômica Federal, Ag.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conta poupança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: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 - vide Id </w:t>
      </w:r>
      <w:r>
        <w:rPr>
          <w:rFonts w:ascii="Times New Roman" w:hAnsi="Times New Roman" w:cs="Times New Roman"/>
        </w:rPr>
        <w:t>...</w:t>
      </w:r>
    </w:p>
    <w:p w14:paraId="53BBC637" w14:textId="5D287D35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2.3. Banco </w:t>
      </w:r>
      <w:r>
        <w:rPr>
          <w:rFonts w:ascii="Times New Roman" w:hAnsi="Times New Roman" w:cs="Times New Roman"/>
        </w:rPr>
        <w:t>..</w:t>
      </w:r>
      <w:r w:rsidRPr="00106CAC">
        <w:rPr>
          <w:rFonts w:ascii="Times New Roman" w:hAnsi="Times New Roman" w:cs="Times New Roman"/>
        </w:rPr>
        <w:t xml:space="preserve">., Ag.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conta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avaliada pela Secretaria de Estado de Fazenda de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para fins fiscais, em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] – doc.</w:t>
      </w:r>
      <w:r>
        <w:rPr>
          <w:rFonts w:ascii="Times New Roman" w:hAnsi="Times New Roman" w:cs="Times New Roman"/>
        </w:rPr>
        <w:t xml:space="preserve"> n. ...</w:t>
      </w:r>
    </w:p>
    <w:p w14:paraId="3073F194" w14:textId="66C1C818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2.4. Saldo residual devido pelo IPSEMG, não sujeito à incidência do ITCD e depositado judicialmente na conta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: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 - vide Id </w:t>
      </w:r>
      <w:r>
        <w:rPr>
          <w:rFonts w:ascii="Times New Roman" w:hAnsi="Times New Roman" w:cs="Times New Roman"/>
        </w:rPr>
        <w:t>...</w:t>
      </w:r>
    </w:p>
    <w:p w14:paraId="1AA3A997" w14:textId="5C820E95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2.5. Saldo residual devido pelo INSS, não sujeito à incidência do ITCD e depositado judicialmente na conta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: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 – vide Id </w:t>
      </w:r>
      <w:r>
        <w:rPr>
          <w:rFonts w:ascii="Times New Roman" w:hAnsi="Times New Roman" w:cs="Times New Roman"/>
        </w:rPr>
        <w:t>...</w:t>
      </w:r>
    </w:p>
    <w:p w14:paraId="0C27327C" w14:textId="2A2D7B15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2.6. Saldo residual devido pelo Ministério da Saúde, não sujeito à incidência do ITCD e depositado judicialmente na conta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: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 - vide Id </w:t>
      </w:r>
      <w:r>
        <w:rPr>
          <w:rFonts w:ascii="Times New Roman" w:hAnsi="Times New Roman" w:cs="Times New Roman"/>
        </w:rPr>
        <w:t>...</w:t>
      </w:r>
    </w:p>
    <w:p w14:paraId="56C86B2E" w14:textId="71BD3222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2.7. Saldo residual de vencimentos devido pela Secretaria de Estado de Planejamento e Gestão do Estado de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-SEPLAG/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não sujeito à incidência do ITCD: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 – vide Id </w:t>
      </w:r>
      <w:r>
        <w:rPr>
          <w:rFonts w:ascii="Times New Roman" w:hAnsi="Times New Roman" w:cs="Times New Roman"/>
        </w:rPr>
        <w:t>...</w:t>
      </w:r>
    </w:p>
    <w:p w14:paraId="4EC8DCCD" w14:textId="6A4B69A1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Insta pontuar que, do saldo histórico da “Conta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”, foram autorizados os levantamentos de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 e R$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por força dos alvarás judiciais dos Ids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e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respectivamente. </w:t>
      </w:r>
    </w:p>
    <w:p w14:paraId="2C1F8832" w14:textId="12AB366A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Ademais, neste particular, a própria decisão interlocutória do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determinou que os valores levantados fossem deduzidos do plano de partilha.</w:t>
      </w:r>
    </w:p>
    <w:p w14:paraId="50B8B9EF" w14:textId="0A65EE96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106CAC">
        <w:rPr>
          <w:rFonts w:ascii="Times New Roman" w:hAnsi="Times New Roman" w:cs="Times New Roman"/>
          <w:b/>
          <w:bCs/>
        </w:rPr>
        <w:t>II.7-</w:t>
      </w:r>
      <w:r w:rsidRPr="00106CAC">
        <w:rPr>
          <w:rFonts w:ascii="Times New Roman" w:hAnsi="Times New Roman" w:cs="Times New Roman"/>
          <w:b/>
          <w:bCs/>
        </w:rPr>
        <w:t xml:space="preserve"> </w:t>
      </w:r>
      <w:r w:rsidRPr="00106CAC">
        <w:rPr>
          <w:rFonts w:ascii="Times New Roman" w:hAnsi="Times New Roman" w:cs="Times New Roman"/>
          <w:b/>
          <w:bCs/>
        </w:rPr>
        <w:t xml:space="preserve">IMPOSTO SOBRE TRANSMISSÃO </w:t>
      </w:r>
      <w:r w:rsidRPr="00106CAC">
        <w:rPr>
          <w:rFonts w:ascii="Times New Roman" w:hAnsi="Times New Roman" w:cs="Times New Roman"/>
          <w:b/>
          <w:bCs/>
          <w:i/>
          <w:iCs/>
        </w:rPr>
        <w:t>CAUSA MORTIS</w:t>
      </w:r>
      <w:r w:rsidRPr="00106CAC">
        <w:rPr>
          <w:rFonts w:ascii="Times New Roman" w:hAnsi="Times New Roman" w:cs="Times New Roman"/>
          <w:b/>
          <w:bCs/>
        </w:rPr>
        <w:t xml:space="preserve"> E DOAÇÃO</w:t>
      </w:r>
    </w:p>
    <w:p w14:paraId="01776333" w14:textId="34271CB1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O ITCD-Imposto Sobre Transmissão Causa Mortis e Doação encontra-se regularizado, conforme “</w:t>
      </w:r>
      <w:r w:rsidRPr="00106CAC">
        <w:rPr>
          <w:rFonts w:ascii="Times New Roman" w:hAnsi="Times New Roman" w:cs="Times New Roman"/>
          <w:i/>
          <w:iCs/>
        </w:rPr>
        <w:t>Certidão de Pagamento/Desoneração de ITCD</w:t>
      </w:r>
      <w:r w:rsidRPr="00106CAC">
        <w:rPr>
          <w:rFonts w:ascii="Times New Roman" w:hAnsi="Times New Roman" w:cs="Times New Roman"/>
        </w:rPr>
        <w:t xml:space="preserve">”, Protocolo n.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que retifica a declaração anteriormente acostada aos autos no Id </w:t>
      </w:r>
      <w:r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– vide doc.</w:t>
      </w:r>
      <w:r>
        <w:rPr>
          <w:rFonts w:ascii="Times New Roman" w:hAnsi="Times New Roman" w:cs="Times New Roman"/>
        </w:rPr>
        <w:t xml:space="preserve"> n. ...</w:t>
      </w:r>
    </w:p>
    <w:p w14:paraId="5C2551B3" w14:textId="054C2669" w:rsidR="00106CAC" w:rsidRPr="00381A00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81A00">
        <w:rPr>
          <w:rFonts w:ascii="Times New Roman" w:hAnsi="Times New Roman" w:cs="Times New Roman"/>
          <w:b/>
          <w:bCs/>
        </w:rPr>
        <w:t>II.8-</w:t>
      </w:r>
      <w:r w:rsidRPr="00381A00">
        <w:rPr>
          <w:rFonts w:ascii="Times New Roman" w:hAnsi="Times New Roman" w:cs="Times New Roman"/>
          <w:b/>
          <w:bCs/>
        </w:rPr>
        <w:t xml:space="preserve"> </w:t>
      </w:r>
      <w:r w:rsidRPr="00381A00">
        <w:rPr>
          <w:rFonts w:ascii="Times New Roman" w:hAnsi="Times New Roman" w:cs="Times New Roman"/>
          <w:b/>
          <w:bCs/>
        </w:rPr>
        <w:t>CERTIDÕES NEGATIVAS DE DÉBITOS</w:t>
      </w:r>
    </w:p>
    <w:p w14:paraId="6AE6A221" w14:textId="1D6978B3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As certidões negativas de débitos perante as Fazendas Públicas Federal, Estadual e Municipal encontram-se carreadas aos autos nos Ids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e </w:t>
      </w:r>
      <w:r w:rsidR="00381A00">
        <w:rPr>
          <w:rFonts w:ascii="Times New Roman" w:hAnsi="Times New Roman" w:cs="Times New Roman"/>
        </w:rPr>
        <w:t>...</w:t>
      </w:r>
    </w:p>
    <w:p w14:paraId="2CE6C812" w14:textId="5841F8EF" w:rsidR="00106CAC" w:rsidRPr="00381A00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81A00">
        <w:rPr>
          <w:rFonts w:ascii="Times New Roman" w:hAnsi="Times New Roman" w:cs="Times New Roman"/>
          <w:b/>
          <w:bCs/>
        </w:rPr>
        <w:t>II.9-</w:t>
      </w:r>
      <w:r w:rsidR="00381A00" w:rsidRPr="00381A00">
        <w:rPr>
          <w:rFonts w:ascii="Times New Roman" w:hAnsi="Times New Roman" w:cs="Times New Roman"/>
          <w:b/>
          <w:bCs/>
        </w:rPr>
        <w:t xml:space="preserve"> </w:t>
      </w:r>
      <w:r w:rsidRPr="00381A00">
        <w:rPr>
          <w:rFonts w:ascii="Times New Roman" w:hAnsi="Times New Roman" w:cs="Times New Roman"/>
          <w:b/>
          <w:bCs/>
        </w:rPr>
        <w:t>CERTIDÃO DE INEXISTÊNCIA DE DEPENDENTES</w:t>
      </w:r>
    </w:p>
    <w:p w14:paraId="18394C5D" w14:textId="1CE0327E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lastRenderedPageBreak/>
        <w:t>A “</w:t>
      </w:r>
      <w:r w:rsidRPr="00381A00">
        <w:rPr>
          <w:rFonts w:ascii="Times New Roman" w:hAnsi="Times New Roman" w:cs="Times New Roman"/>
          <w:i/>
          <w:iCs/>
        </w:rPr>
        <w:t>Certidão de Inexistência de Dependentes Habilitados à Pensão por Morte</w:t>
      </w:r>
      <w:r w:rsidRPr="00106CAC">
        <w:rPr>
          <w:rFonts w:ascii="Times New Roman" w:hAnsi="Times New Roman" w:cs="Times New Roman"/>
        </w:rPr>
        <w:t xml:space="preserve">” perante o INSS-Instituto Nacional do Seguro Social encontra-se juntada no Id </w:t>
      </w:r>
      <w:r w:rsidR="00381A00">
        <w:rPr>
          <w:rFonts w:ascii="Times New Roman" w:hAnsi="Times New Roman" w:cs="Times New Roman"/>
        </w:rPr>
        <w:t>..</w:t>
      </w:r>
      <w:r w:rsidRPr="00106CAC">
        <w:rPr>
          <w:rFonts w:ascii="Times New Roman" w:hAnsi="Times New Roman" w:cs="Times New Roman"/>
        </w:rPr>
        <w:t>. Por sua vez, a “</w:t>
      </w:r>
      <w:r w:rsidRPr="00381A00">
        <w:rPr>
          <w:rFonts w:ascii="Times New Roman" w:hAnsi="Times New Roman" w:cs="Times New Roman"/>
          <w:i/>
          <w:iCs/>
        </w:rPr>
        <w:t>Certidão Negativa de Beneficiário de Pensão Previdenciária</w:t>
      </w:r>
      <w:r w:rsidRPr="00106CAC">
        <w:rPr>
          <w:rFonts w:ascii="Times New Roman" w:hAnsi="Times New Roman" w:cs="Times New Roman"/>
        </w:rPr>
        <w:t xml:space="preserve">” perante o IPSEMG-Instituto de Previdência dos Servidores do Estado de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consta do Id </w:t>
      </w:r>
      <w:r w:rsidR="00381A00">
        <w:rPr>
          <w:rFonts w:ascii="Times New Roman" w:hAnsi="Times New Roman" w:cs="Times New Roman"/>
        </w:rPr>
        <w:t>...</w:t>
      </w:r>
    </w:p>
    <w:p w14:paraId="4444809C" w14:textId="28228372" w:rsidR="00106CAC" w:rsidRPr="00381A00" w:rsidRDefault="00106CAC" w:rsidP="00106CAC">
      <w:pPr>
        <w:ind w:right="-568"/>
        <w:jc w:val="both"/>
        <w:rPr>
          <w:rFonts w:ascii="Times New Roman" w:hAnsi="Times New Roman" w:cs="Times New Roman"/>
          <w:b/>
          <w:bCs/>
        </w:rPr>
      </w:pPr>
      <w:r w:rsidRPr="00381A00">
        <w:rPr>
          <w:rFonts w:ascii="Times New Roman" w:hAnsi="Times New Roman" w:cs="Times New Roman"/>
          <w:b/>
          <w:bCs/>
        </w:rPr>
        <w:t>III-</w:t>
      </w:r>
      <w:r w:rsidR="00381A00" w:rsidRPr="00381A00">
        <w:rPr>
          <w:rFonts w:ascii="Times New Roman" w:hAnsi="Times New Roman" w:cs="Times New Roman"/>
          <w:b/>
          <w:bCs/>
        </w:rPr>
        <w:t xml:space="preserve"> </w:t>
      </w:r>
      <w:r w:rsidRPr="00381A00">
        <w:rPr>
          <w:rFonts w:ascii="Times New Roman" w:hAnsi="Times New Roman" w:cs="Times New Roman"/>
          <w:b/>
          <w:bCs/>
        </w:rPr>
        <w:t>PEDIDOS</w:t>
      </w:r>
    </w:p>
    <w:p w14:paraId="05D49241" w14:textId="1D9A0752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proofErr w:type="spellStart"/>
      <w:r w:rsidRPr="00381A00">
        <w:rPr>
          <w:rFonts w:ascii="Times New Roman" w:hAnsi="Times New Roman" w:cs="Times New Roman"/>
          <w:b/>
          <w:bCs/>
          <w:i/>
          <w:iCs/>
        </w:rPr>
        <w:t>Ex</w:t>
      </w:r>
      <w:proofErr w:type="spellEnd"/>
      <w:r w:rsidRPr="00381A00">
        <w:rPr>
          <w:rFonts w:ascii="Times New Roman" w:hAnsi="Times New Roman" w:cs="Times New Roman"/>
          <w:b/>
          <w:bCs/>
          <w:i/>
          <w:iCs/>
        </w:rPr>
        <w:t xml:space="preserve"> positis</w:t>
      </w:r>
      <w:r w:rsidRPr="00106CAC">
        <w:rPr>
          <w:rFonts w:ascii="Times New Roman" w:hAnsi="Times New Roman" w:cs="Times New Roman"/>
        </w:rPr>
        <w:t>, o espólio requer:</w:t>
      </w:r>
    </w:p>
    <w:p w14:paraId="39D045F7" w14:textId="28562D0C" w:rsidR="00106CAC" w:rsidRPr="00106CAC" w:rsidRDefault="00381A00" w:rsidP="00106CAC">
      <w:pPr>
        <w:ind w:right="-568"/>
        <w:jc w:val="both"/>
        <w:rPr>
          <w:rFonts w:ascii="Times New Roman" w:hAnsi="Times New Roman" w:cs="Times New Roman"/>
        </w:rPr>
      </w:pPr>
      <w:r w:rsidRPr="00381A00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="00106CAC" w:rsidRPr="00381A00">
        <w:rPr>
          <w:rFonts w:ascii="Times New Roman" w:hAnsi="Times New Roman" w:cs="Times New Roman"/>
        </w:rPr>
        <w:t xml:space="preserve">seja concedida vista às partes do presente esboço de partilha pelo prazo legal de 15 [quinze] dias, especialmente à coerdeira </w:t>
      </w:r>
      <w:r>
        <w:rPr>
          <w:rFonts w:ascii="Times New Roman" w:hAnsi="Times New Roman" w:cs="Times New Roman"/>
        </w:rPr>
        <w:t>...</w:t>
      </w:r>
      <w:r w:rsidR="00106CAC" w:rsidRPr="00381A00">
        <w:rPr>
          <w:rFonts w:ascii="Times New Roman" w:hAnsi="Times New Roman" w:cs="Times New Roman"/>
        </w:rPr>
        <w:t>, representada por advogado distinto [CPC, art. 652];</w:t>
      </w:r>
    </w:p>
    <w:p w14:paraId="0618F3E5" w14:textId="07A71A17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b)</w:t>
      </w:r>
      <w:r w:rsidR="00381A00">
        <w:rPr>
          <w:rFonts w:ascii="Times New Roman" w:hAnsi="Times New Roman" w:cs="Times New Roman"/>
        </w:rPr>
        <w:t xml:space="preserve"> </w:t>
      </w:r>
      <w:r w:rsidRPr="00106CAC">
        <w:rPr>
          <w:rFonts w:ascii="Times New Roman" w:hAnsi="Times New Roman" w:cs="Times New Roman"/>
        </w:rPr>
        <w:t xml:space="preserve">não havendo impugnação procedente, seja homologada, por sentença, a presente partilha, expedindo-se o competente FORMAL DE PARTILHA [CPC, </w:t>
      </w:r>
      <w:proofErr w:type="spellStart"/>
      <w:r w:rsidRPr="00106CAC">
        <w:rPr>
          <w:rFonts w:ascii="Times New Roman" w:hAnsi="Times New Roman" w:cs="Times New Roman"/>
        </w:rPr>
        <w:t>arts</w:t>
      </w:r>
      <w:proofErr w:type="spellEnd"/>
      <w:r w:rsidRPr="00106CAC">
        <w:rPr>
          <w:rFonts w:ascii="Times New Roman" w:hAnsi="Times New Roman" w:cs="Times New Roman"/>
        </w:rPr>
        <w:t>. 654 e 655];</w:t>
      </w:r>
    </w:p>
    <w:p w14:paraId="538C32D9" w14:textId="30A08912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e concomitantemente,</w:t>
      </w:r>
    </w:p>
    <w:p w14:paraId="1F3F7866" w14:textId="14F74CC9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-</w:t>
      </w:r>
      <w:r w:rsidR="00381A00">
        <w:rPr>
          <w:rFonts w:ascii="Times New Roman" w:hAnsi="Times New Roman" w:cs="Times New Roman"/>
        </w:rPr>
        <w:t xml:space="preserve"> </w:t>
      </w:r>
      <w:proofErr w:type="gramStart"/>
      <w:r w:rsidRPr="00106CAC">
        <w:rPr>
          <w:rFonts w:ascii="Times New Roman" w:hAnsi="Times New Roman" w:cs="Times New Roman"/>
        </w:rPr>
        <w:t>sejam</w:t>
      </w:r>
      <w:proofErr w:type="gramEnd"/>
      <w:r w:rsidRPr="00106CAC">
        <w:rPr>
          <w:rFonts w:ascii="Times New Roman" w:hAnsi="Times New Roman" w:cs="Times New Roman"/>
        </w:rPr>
        <w:t xml:space="preserve"> expedidos ALVARÁS JUDICIAIS relativamente aos saldos existentes junto ao Banco do </w:t>
      </w:r>
      <w:r w:rsidR="00381A00">
        <w:rPr>
          <w:rFonts w:ascii="Times New Roman" w:hAnsi="Times New Roman" w:cs="Times New Roman"/>
        </w:rPr>
        <w:t>..</w:t>
      </w:r>
      <w:r w:rsidRPr="00106CAC">
        <w:rPr>
          <w:rFonts w:ascii="Times New Roman" w:hAnsi="Times New Roman" w:cs="Times New Roman"/>
        </w:rPr>
        <w:t xml:space="preserve">., Banco </w:t>
      </w:r>
      <w:r w:rsidR="00381A00">
        <w:rPr>
          <w:rFonts w:ascii="Times New Roman" w:hAnsi="Times New Roman" w:cs="Times New Roman"/>
        </w:rPr>
        <w:t>..</w:t>
      </w:r>
      <w:r w:rsidRPr="00106CAC">
        <w:rPr>
          <w:rFonts w:ascii="Times New Roman" w:hAnsi="Times New Roman" w:cs="Times New Roman"/>
        </w:rPr>
        <w:t>. e Caixa Econômica Federal, em conformidade com a respectiva folha de pagamento anexa [doc.</w:t>
      </w:r>
      <w:r w:rsidR="00381A00">
        <w:rPr>
          <w:rFonts w:ascii="Times New Roman" w:hAnsi="Times New Roman" w:cs="Times New Roman"/>
        </w:rPr>
        <w:t xml:space="preserve"> n. ...</w:t>
      </w:r>
      <w:r w:rsidRPr="00106CAC">
        <w:rPr>
          <w:rFonts w:ascii="Times New Roman" w:hAnsi="Times New Roman" w:cs="Times New Roman"/>
        </w:rPr>
        <w:t>];</w:t>
      </w:r>
    </w:p>
    <w:p w14:paraId="652CDD7B" w14:textId="77777777" w:rsidR="00381A00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-</w:t>
      </w:r>
      <w:r w:rsidR="00381A00">
        <w:rPr>
          <w:rFonts w:ascii="Times New Roman" w:hAnsi="Times New Roman" w:cs="Times New Roman"/>
        </w:rPr>
        <w:t xml:space="preserve"> </w:t>
      </w:r>
      <w:proofErr w:type="gramStart"/>
      <w:r w:rsidRPr="00106CAC">
        <w:rPr>
          <w:rFonts w:ascii="Times New Roman" w:hAnsi="Times New Roman" w:cs="Times New Roman"/>
        </w:rPr>
        <w:t>seja</w:t>
      </w:r>
      <w:proofErr w:type="gramEnd"/>
      <w:r w:rsidRPr="00106CAC">
        <w:rPr>
          <w:rFonts w:ascii="Times New Roman" w:hAnsi="Times New Roman" w:cs="Times New Roman"/>
        </w:rPr>
        <w:t xml:space="preserve"> expedido OFÍCIO autorizando à SECRETARIA DE ESTADO DE PLANEJAMENTO E GESTÃO DO ESTADO DE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CNPJ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transferir para a herdeira e inventariante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o saldo remanescente do salário e eventuais direitos correlatos da inventariada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MASP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falecida em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CPF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, depositando-o na conta corrente abaixo:</w:t>
      </w:r>
    </w:p>
    <w:p w14:paraId="60137AA0" w14:textId="63FA5ECB" w:rsidR="00106CAC" w:rsidRPr="00106CAC" w:rsidRDefault="00381A00" w:rsidP="00106CAC">
      <w:pPr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</w:t>
      </w:r>
      <w:r w:rsidR="00106CAC" w:rsidRPr="00106CAC">
        <w:rPr>
          <w:rFonts w:ascii="Times New Roman" w:hAnsi="Times New Roman" w:cs="Times New Roman"/>
        </w:rPr>
        <w:t xml:space="preserve">, CPF </w:t>
      </w:r>
      <w:r>
        <w:rPr>
          <w:rFonts w:ascii="Times New Roman" w:hAnsi="Times New Roman" w:cs="Times New Roman"/>
        </w:rPr>
        <w:t>...</w:t>
      </w:r>
    </w:p>
    <w:p w14:paraId="66542A4F" w14:textId="010839D5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Banco </w:t>
      </w:r>
      <w:r w:rsidR="00381A00">
        <w:rPr>
          <w:rFonts w:ascii="Times New Roman" w:hAnsi="Times New Roman" w:cs="Times New Roman"/>
        </w:rPr>
        <w:t>..</w:t>
      </w:r>
      <w:r w:rsidRPr="00106CAC">
        <w:rPr>
          <w:rFonts w:ascii="Times New Roman" w:hAnsi="Times New Roman" w:cs="Times New Roman"/>
        </w:rPr>
        <w:t xml:space="preserve">., Agência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conta corrente </w:t>
      </w:r>
      <w:r w:rsidR="00381A00">
        <w:rPr>
          <w:rFonts w:ascii="Times New Roman" w:hAnsi="Times New Roman" w:cs="Times New Roman"/>
        </w:rPr>
        <w:t>...</w:t>
      </w:r>
    </w:p>
    <w:p w14:paraId="702AB477" w14:textId="483FBEE8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 xml:space="preserve">Após o recebimento, a herdeira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repassará o saldo em partes iguais com as demais herdeiras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e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;</w:t>
      </w:r>
    </w:p>
    <w:p w14:paraId="691E79E6" w14:textId="42C192FD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-</w:t>
      </w:r>
      <w:r w:rsidR="00381A00">
        <w:rPr>
          <w:rFonts w:ascii="Times New Roman" w:hAnsi="Times New Roman" w:cs="Times New Roman"/>
        </w:rPr>
        <w:t xml:space="preserve"> </w:t>
      </w:r>
      <w:proofErr w:type="gramStart"/>
      <w:r w:rsidRPr="00106CAC">
        <w:rPr>
          <w:rFonts w:ascii="Times New Roman" w:hAnsi="Times New Roman" w:cs="Times New Roman"/>
        </w:rPr>
        <w:t>sejam</w:t>
      </w:r>
      <w:proofErr w:type="gramEnd"/>
      <w:r w:rsidRPr="00106CAC">
        <w:rPr>
          <w:rFonts w:ascii="Times New Roman" w:hAnsi="Times New Roman" w:cs="Times New Roman"/>
        </w:rPr>
        <w:t xml:space="preserve"> expedidos 3 [três] ALVARÁS JUDICIAIS para as coerdeiras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e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cada um no valor de R$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relativo ao produto da venda do veículo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para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 ser levantado junto ao Banco </w:t>
      </w:r>
      <w:r w:rsidR="00381A00">
        <w:rPr>
          <w:rFonts w:ascii="Times New Roman" w:hAnsi="Times New Roman" w:cs="Times New Roman"/>
        </w:rPr>
        <w:t>..</w:t>
      </w:r>
      <w:r w:rsidRPr="00106CAC">
        <w:rPr>
          <w:rFonts w:ascii="Times New Roman" w:hAnsi="Times New Roman" w:cs="Times New Roman"/>
        </w:rPr>
        <w:t xml:space="preserve">., Agência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Conta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>, acrescido de atualização até o efetivo pagamento;</w:t>
      </w:r>
    </w:p>
    <w:p w14:paraId="5576CA1B" w14:textId="6C526795" w:rsidR="00106CAC" w:rsidRPr="00106CAC" w:rsidRDefault="00106CAC" w:rsidP="00106CAC">
      <w:pPr>
        <w:ind w:right="-568"/>
        <w:jc w:val="both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-</w:t>
      </w:r>
      <w:r w:rsidR="00381A00">
        <w:rPr>
          <w:rFonts w:ascii="Times New Roman" w:hAnsi="Times New Roman" w:cs="Times New Roman"/>
        </w:rPr>
        <w:t xml:space="preserve"> </w:t>
      </w:r>
      <w:proofErr w:type="gramStart"/>
      <w:r w:rsidRPr="00106CAC">
        <w:rPr>
          <w:rFonts w:ascii="Times New Roman" w:hAnsi="Times New Roman" w:cs="Times New Roman"/>
        </w:rPr>
        <w:t>seja</w:t>
      </w:r>
      <w:proofErr w:type="gramEnd"/>
      <w:r w:rsidRPr="00106CAC">
        <w:rPr>
          <w:rFonts w:ascii="Times New Roman" w:hAnsi="Times New Roman" w:cs="Times New Roman"/>
        </w:rPr>
        <w:t xml:space="preserve"> expedido ALVARÁ JUDICIAL/OFÍCIO DE TRANSFERÊNCIA DIRIGIDO AO DETRAN/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autorizando a transferência de propriedade do veículo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ano/modelo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placa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chassi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RENAVAM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para a adquirente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brasileira, dentista, inscrita no CPF sob o n.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portadora da Cédula de Identidade n.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casada sob o regime da comunhão parcial de bens com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CPF n.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residente e domiciliada à Rua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n.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Bairro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, 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 [</w:t>
      </w:r>
      <w:r w:rsidR="00381A00">
        <w:rPr>
          <w:rFonts w:ascii="Times New Roman" w:hAnsi="Times New Roman" w:cs="Times New Roman"/>
        </w:rPr>
        <w:t>...</w:t>
      </w:r>
      <w:r w:rsidRPr="00106CAC">
        <w:rPr>
          <w:rFonts w:ascii="Times New Roman" w:hAnsi="Times New Roman" w:cs="Times New Roman"/>
        </w:rPr>
        <w:t xml:space="preserve">], CEP </w:t>
      </w:r>
      <w:r w:rsidR="00381A00">
        <w:rPr>
          <w:rFonts w:ascii="Times New Roman" w:hAnsi="Times New Roman" w:cs="Times New Roman"/>
        </w:rPr>
        <w:t>...</w:t>
      </w:r>
    </w:p>
    <w:p w14:paraId="4934519D" w14:textId="5183A6E1" w:rsidR="00106CAC" w:rsidRPr="00106CAC" w:rsidRDefault="00106CAC" w:rsidP="00381A00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 w:rsidRPr="00106CAC">
        <w:rPr>
          <w:rFonts w:ascii="Times New Roman" w:hAnsi="Times New Roman" w:cs="Times New Roman"/>
        </w:rPr>
        <w:t>P</w:t>
      </w:r>
      <w:r w:rsidR="00381A00">
        <w:rPr>
          <w:rFonts w:ascii="Times New Roman" w:hAnsi="Times New Roman" w:cs="Times New Roman"/>
        </w:rPr>
        <w:t>ede</w:t>
      </w:r>
      <w:r w:rsidRPr="00106CAC">
        <w:rPr>
          <w:rFonts w:ascii="Times New Roman" w:hAnsi="Times New Roman" w:cs="Times New Roman"/>
        </w:rPr>
        <w:t xml:space="preserve"> Deferimento.</w:t>
      </w:r>
    </w:p>
    <w:p w14:paraId="5E6E0FF8" w14:textId="0BED87D1" w:rsidR="00106CAC" w:rsidRDefault="00381A00" w:rsidP="00381A00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(Local e data)</w:t>
      </w:r>
    </w:p>
    <w:p w14:paraId="77105BEC" w14:textId="0BB05D7B" w:rsidR="00381A00" w:rsidRPr="00106CAC" w:rsidRDefault="00381A00" w:rsidP="00381A00">
      <w:pPr>
        <w:spacing w:after="0" w:line="240" w:lineRule="auto"/>
        <w:ind w:right="-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(Assinatura e OAB dos Advogados)</w:t>
      </w:r>
    </w:p>
    <w:sectPr w:rsidR="00381A00" w:rsidRPr="00106CA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C1F9" w14:textId="77777777" w:rsidR="0057110E" w:rsidRDefault="0057110E" w:rsidP="00106CAC">
      <w:pPr>
        <w:spacing w:after="0" w:line="240" w:lineRule="auto"/>
      </w:pPr>
      <w:r>
        <w:separator/>
      </w:r>
    </w:p>
  </w:endnote>
  <w:endnote w:type="continuationSeparator" w:id="0">
    <w:p w14:paraId="72A72BBB" w14:textId="77777777" w:rsidR="0057110E" w:rsidRDefault="0057110E" w:rsidP="00106C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3BBF5" w14:textId="77777777" w:rsidR="0057110E" w:rsidRDefault="0057110E" w:rsidP="00106CAC">
      <w:pPr>
        <w:spacing w:after="0" w:line="240" w:lineRule="auto"/>
      </w:pPr>
      <w:r>
        <w:separator/>
      </w:r>
    </w:p>
  </w:footnote>
  <w:footnote w:type="continuationSeparator" w:id="0">
    <w:p w14:paraId="4FDA2038" w14:textId="77777777" w:rsidR="0057110E" w:rsidRDefault="0057110E" w:rsidP="00106C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A39B8"/>
    <w:multiLevelType w:val="hybridMultilevel"/>
    <w:tmpl w:val="BCDE252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95CB4"/>
    <w:multiLevelType w:val="hybridMultilevel"/>
    <w:tmpl w:val="F70AE4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2D477B"/>
    <w:multiLevelType w:val="hybridMultilevel"/>
    <w:tmpl w:val="7494CA6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E269D0"/>
    <w:multiLevelType w:val="hybridMultilevel"/>
    <w:tmpl w:val="7A36F534"/>
    <w:lvl w:ilvl="0" w:tplc="1DE403C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6789927">
    <w:abstractNumId w:val="3"/>
  </w:num>
  <w:num w:numId="2" w16cid:durableId="1367370564">
    <w:abstractNumId w:val="0"/>
  </w:num>
  <w:num w:numId="3" w16cid:durableId="1521429868">
    <w:abstractNumId w:val="2"/>
  </w:num>
  <w:num w:numId="4" w16cid:durableId="690573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AC"/>
    <w:rsid w:val="00106CAC"/>
    <w:rsid w:val="00381A00"/>
    <w:rsid w:val="0057110E"/>
    <w:rsid w:val="00B2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12EBE"/>
  <w15:chartTrackingRefBased/>
  <w15:docId w15:val="{F132C307-8C26-419C-A99A-F39EACD0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06C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06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06C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06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06C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06C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06C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06C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06C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06C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06C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06C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06CA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06CA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06CA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06CA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06CA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06CA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06C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06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06C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06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06C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06CA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06CA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06CA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06C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06CA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06CA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1511</Words>
  <Characters>8162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Gieseke</dc:creator>
  <cp:keywords/>
  <dc:description/>
  <cp:lastModifiedBy>Christiane Gieseke</cp:lastModifiedBy>
  <cp:revision>1</cp:revision>
  <dcterms:created xsi:type="dcterms:W3CDTF">2026-10-07T01:27:00Z</dcterms:created>
  <dcterms:modified xsi:type="dcterms:W3CDTF">2026-10-07T01:46:00Z</dcterms:modified>
</cp:coreProperties>
</file>