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4F32" w14:textId="77777777" w:rsidR="000E05BB" w:rsidRPr="000E05BB" w:rsidRDefault="000E05BB" w:rsidP="000E05BB">
      <w:pPr>
        <w:spacing w:after="0" w:line="240" w:lineRule="auto"/>
        <w:ind w:right="-425"/>
        <w:jc w:val="center"/>
        <w:rPr>
          <w:rFonts w:ascii="Arial Black" w:hAnsi="Arial Black" w:cs="Times New Roman"/>
        </w:rPr>
      </w:pPr>
      <w:r w:rsidRPr="000E05BB">
        <w:rPr>
          <w:rFonts w:ascii="Arial Black" w:hAnsi="Arial Black" w:cs="Times New Roman"/>
        </w:rPr>
        <w:t>MODELO DE PETIÇÃO</w:t>
      </w:r>
    </w:p>
    <w:p w14:paraId="091CFF8B" w14:textId="77777777" w:rsidR="000E05BB" w:rsidRPr="000E05BB" w:rsidRDefault="000E05BB" w:rsidP="000E05BB">
      <w:pPr>
        <w:spacing w:after="0" w:line="240" w:lineRule="auto"/>
        <w:ind w:right="-425"/>
        <w:jc w:val="center"/>
        <w:rPr>
          <w:rFonts w:ascii="Arial Black" w:hAnsi="Arial Black" w:cs="Times New Roman"/>
        </w:rPr>
      </w:pPr>
      <w:r w:rsidRPr="000E05BB">
        <w:rPr>
          <w:rFonts w:ascii="Arial Black" w:hAnsi="Arial Black" w:cs="Times New Roman"/>
        </w:rPr>
        <w:t>DIVÓRCIO LITIGIOSO. TUTELA ANTECIPADA.</w:t>
      </w:r>
    </w:p>
    <w:p w14:paraId="38842AD3" w14:textId="77777777" w:rsidR="000E05BB" w:rsidRPr="000E05BB" w:rsidRDefault="000E05BB" w:rsidP="000E05BB">
      <w:pPr>
        <w:spacing w:after="0" w:line="240" w:lineRule="auto"/>
        <w:ind w:right="-425"/>
        <w:jc w:val="center"/>
        <w:rPr>
          <w:rFonts w:ascii="Arial Black" w:hAnsi="Arial Black" w:cs="Times New Roman"/>
        </w:rPr>
      </w:pPr>
      <w:r w:rsidRPr="000E05BB">
        <w:rPr>
          <w:rFonts w:ascii="Arial Black" w:hAnsi="Arial Black" w:cs="Times New Roman"/>
        </w:rPr>
        <w:t>BENS IMÓVEIS. BENS MÓVEIS. DÍVIDAS DO CASAL. INICIAL</w:t>
      </w:r>
    </w:p>
    <w:p w14:paraId="416BA463" w14:textId="77777777" w:rsidR="000E05BB" w:rsidRPr="000E05BB" w:rsidRDefault="000E05BB" w:rsidP="000E05BB">
      <w:pPr>
        <w:spacing w:after="0" w:line="240" w:lineRule="auto"/>
        <w:ind w:right="-425"/>
        <w:jc w:val="right"/>
        <w:rPr>
          <w:rFonts w:ascii="Arial Black" w:hAnsi="Arial Black" w:cs="Times New Roman"/>
        </w:rPr>
      </w:pPr>
      <w:proofErr w:type="spellStart"/>
      <w:r w:rsidRPr="000E05BB">
        <w:rPr>
          <w:rFonts w:ascii="Arial Black" w:hAnsi="Arial Black" w:cs="Times New Roman"/>
        </w:rPr>
        <w:t>Rénan</w:t>
      </w:r>
      <w:proofErr w:type="spellEnd"/>
      <w:r w:rsidRPr="000E05BB">
        <w:rPr>
          <w:rFonts w:ascii="Arial Black" w:hAnsi="Arial Black" w:cs="Times New Roman"/>
        </w:rPr>
        <w:t xml:space="preserve"> </w:t>
      </w:r>
      <w:proofErr w:type="spellStart"/>
      <w:r w:rsidRPr="000E05BB">
        <w:rPr>
          <w:rFonts w:ascii="Arial Black" w:hAnsi="Arial Black" w:cs="Times New Roman"/>
        </w:rPr>
        <w:t>Kfuri</w:t>
      </w:r>
      <w:proofErr w:type="spellEnd"/>
      <w:r w:rsidRPr="000E05BB">
        <w:rPr>
          <w:rFonts w:ascii="Arial Black" w:hAnsi="Arial Black" w:cs="Times New Roman"/>
        </w:rPr>
        <w:t xml:space="preserve"> Lopes</w:t>
      </w:r>
    </w:p>
    <w:p w14:paraId="598E4B98" w14:textId="77777777" w:rsidR="000E05BB" w:rsidRPr="000E05BB" w:rsidRDefault="000E05BB" w:rsidP="000E05BB">
      <w:pPr>
        <w:ind w:right="-427"/>
        <w:jc w:val="both"/>
        <w:rPr>
          <w:rFonts w:ascii="Times New Roman" w:hAnsi="Times New Roman" w:cs="Times New Roman"/>
        </w:rPr>
      </w:pPr>
    </w:p>
    <w:p w14:paraId="78966DC2" w14:textId="77777777" w:rsidR="000E05BB" w:rsidRDefault="000E05BB" w:rsidP="000E05BB">
      <w:pPr>
        <w:ind w:right="-427"/>
        <w:jc w:val="both"/>
        <w:rPr>
          <w:rFonts w:ascii="Times New Roman" w:hAnsi="Times New Roman" w:cs="Times New Roman"/>
        </w:rPr>
      </w:pPr>
      <w:r w:rsidRPr="000E05BB">
        <w:rPr>
          <w:rFonts w:ascii="Times New Roman" w:hAnsi="Times New Roman" w:cs="Times New Roman"/>
        </w:rPr>
        <w:t>E</w:t>
      </w:r>
      <w:r>
        <w:rPr>
          <w:rFonts w:ascii="Times New Roman" w:hAnsi="Times New Roman" w:cs="Times New Roman"/>
        </w:rPr>
        <w:t>xmo. Sr. Juiz de Direito da ... Vara de Família de ...</w:t>
      </w:r>
    </w:p>
    <w:p w14:paraId="3CF34381" w14:textId="70FAC5E9" w:rsidR="000E05BB" w:rsidRPr="000E05BB" w:rsidRDefault="000E05BB" w:rsidP="000E05BB">
      <w:pPr>
        <w:ind w:right="-427"/>
        <w:jc w:val="both"/>
        <w:rPr>
          <w:rFonts w:ascii="Times New Roman" w:hAnsi="Times New Roman" w:cs="Times New Roman"/>
        </w:rPr>
      </w:pPr>
      <w:r>
        <w:rPr>
          <w:rFonts w:ascii="Times New Roman" w:hAnsi="Times New Roman" w:cs="Times New Roman"/>
        </w:rPr>
        <w:t>(nome, qualificação, endereço, CPF e e-mail)</w:t>
      </w:r>
      <w:r w:rsidRPr="000E05BB">
        <w:rPr>
          <w:rFonts w:ascii="Times New Roman" w:hAnsi="Times New Roman" w:cs="Times New Roman"/>
        </w:rPr>
        <w:t xml:space="preserve">, por seus advogados </w:t>
      </w:r>
      <w:r w:rsidRPr="000E05BB">
        <w:rPr>
          <w:rFonts w:ascii="Times New Roman" w:hAnsi="Times New Roman" w:cs="Times New Roman"/>
          <w:i/>
          <w:iCs/>
        </w:rPr>
        <w:t>in fine</w:t>
      </w:r>
      <w:r w:rsidRPr="000E05BB">
        <w:rPr>
          <w:rFonts w:ascii="Times New Roman" w:hAnsi="Times New Roman" w:cs="Times New Roman"/>
        </w:rPr>
        <w:t xml:space="preserve"> assinados, </w:t>
      </w:r>
      <w:r w:rsidRPr="000E05BB">
        <w:rPr>
          <w:rFonts w:ascii="Times New Roman" w:hAnsi="Times New Roman" w:cs="Times New Roman"/>
          <w:i/>
          <w:iCs/>
        </w:rPr>
        <w:t>ut</w:t>
      </w:r>
      <w:r w:rsidRPr="000E05BB">
        <w:rPr>
          <w:rFonts w:ascii="Times New Roman" w:hAnsi="Times New Roman" w:cs="Times New Roman"/>
        </w:rPr>
        <w:t xml:space="preserve"> instrumento de procuração [doc.</w:t>
      </w:r>
      <w:r>
        <w:rPr>
          <w:rFonts w:ascii="Times New Roman" w:hAnsi="Times New Roman" w:cs="Times New Roman"/>
        </w:rPr>
        <w:t xml:space="preserve"> n. ...</w:t>
      </w:r>
      <w:r w:rsidRPr="000E05BB">
        <w:rPr>
          <w:rFonts w:ascii="Times New Roman" w:hAnsi="Times New Roman" w:cs="Times New Roman"/>
        </w:rPr>
        <w:t xml:space="preserve">], vem, respeitosamente, com fulcro no art. 226, §6º da CF; </w:t>
      </w:r>
      <w:proofErr w:type="spellStart"/>
      <w:r w:rsidRPr="000E05BB">
        <w:rPr>
          <w:rFonts w:ascii="Times New Roman" w:hAnsi="Times New Roman" w:cs="Times New Roman"/>
        </w:rPr>
        <w:t>arts</w:t>
      </w:r>
      <w:proofErr w:type="spellEnd"/>
      <w:r w:rsidRPr="000E05BB">
        <w:rPr>
          <w:rFonts w:ascii="Times New Roman" w:hAnsi="Times New Roman" w:cs="Times New Roman"/>
        </w:rPr>
        <w:t xml:space="preserve">. 1.571, IV e 1.575 do Código Civil; e art. 311, </w:t>
      </w:r>
      <w:r w:rsidRPr="004D21F3">
        <w:rPr>
          <w:rFonts w:ascii="Times New Roman" w:hAnsi="Times New Roman" w:cs="Times New Roman"/>
          <w:i/>
          <w:iCs/>
        </w:rPr>
        <w:t>caput</w:t>
      </w:r>
      <w:r w:rsidRPr="000E05BB">
        <w:rPr>
          <w:rFonts w:ascii="Times New Roman" w:hAnsi="Times New Roman" w:cs="Times New Roman"/>
        </w:rPr>
        <w:t>, II e IV do CPC</w:t>
      </w:r>
      <w:r w:rsidR="004D21F3">
        <w:rPr>
          <w:rStyle w:val="Refdenotaderodap"/>
          <w:rFonts w:ascii="Times New Roman" w:hAnsi="Times New Roman" w:cs="Times New Roman"/>
        </w:rPr>
        <w:footnoteReference w:id="1"/>
      </w:r>
      <w:r w:rsidRPr="000E05BB">
        <w:rPr>
          <w:rFonts w:ascii="Times New Roman" w:hAnsi="Times New Roman" w:cs="Times New Roman"/>
        </w:rPr>
        <w:t>, propor a presente</w:t>
      </w:r>
      <w:r>
        <w:rPr>
          <w:rFonts w:ascii="Times New Roman" w:hAnsi="Times New Roman" w:cs="Times New Roman"/>
        </w:rPr>
        <w:t xml:space="preserve"> </w:t>
      </w:r>
      <w:r w:rsidRPr="000E05BB">
        <w:rPr>
          <w:rFonts w:ascii="Times New Roman" w:hAnsi="Times New Roman" w:cs="Times New Roman"/>
        </w:rPr>
        <w:t>AÇÃO DE DIVÓRCIO LITIGIOSO COM PARTILHA DE BENS COM PEDIDO DE ANTECIPAÇÃO DE “</w:t>
      </w:r>
      <w:r w:rsidRPr="000E05BB">
        <w:rPr>
          <w:rFonts w:ascii="Times New Roman" w:hAnsi="Times New Roman" w:cs="Times New Roman"/>
          <w:i/>
          <w:iCs/>
        </w:rPr>
        <w:t>TUTELA PROVISÓRIA DE EVIDÊNCIA</w:t>
      </w:r>
      <w:r w:rsidRPr="000E05BB">
        <w:rPr>
          <w:rFonts w:ascii="Times New Roman" w:hAnsi="Times New Roman" w:cs="Times New Roman"/>
        </w:rPr>
        <w:t>” contra</w:t>
      </w:r>
      <w:r>
        <w:rPr>
          <w:rFonts w:ascii="Times New Roman" w:hAnsi="Times New Roman" w:cs="Times New Roman"/>
        </w:rPr>
        <w:t xml:space="preserve"> </w:t>
      </w:r>
      <w:r>
        <w:rPr>
          <w:rFonts w:ascii="Times New Roman" w:hAnsi="Times New Roman" w:cs="Times New Roman"/>
        </w:rPr>
        <w:t>(nome, qualificação, endereço, CPF e e-mail)</w:t>
      </w:r>
      <w:r w:rsidRPr="000E05BB">
        <w:rPr>
          <w:rFonts w:ascii="Times New Roman" w:hAnsi="Times New Roman" w:cs="Times New Roman"/>
        </w:rPr>
        <w:t>, pelas razões de direito adiante articuladas:</w:t>
      </w:r>
    </w:p>
    <w:p w14:paraId="5B716DE0" w14:textId="7DC30C34" w:rsidR="000E05BB" w:rsidRPr="000E05BB" w:rsidRDefault="000E05BB" w:rsidP="000E05BB">
      <w:pPr>
        <w:ind w:right="-427"/>
        <w:jc w:val="both"/>
        <w:rPr>
          <w:rFonts w:ascii="Times New Roman" w:hAnsi="Times New Roman" w:cs="Times New Roman"/>
          <w:b/>
          <w:bCs/>
        </w:rPr>
      </w:pPr>
      <w:r w:rsidRPr="000E05BB">
        <w:rPr>
          <w:rFonts w:ascii="Times New Roman" w:hAnsi="Times New Roman" w:cs="Times New Roman"/>
          <w:b/>
          <w:bCs/>
        </w:rPr>
        <w:t xml:space="preserve">I- </w:t>
      </w:r>
      <w:r w:rsidRPr="000E05BB">
        <w:rPr>
          <w:rFonts w:ascii="Times New Roman" w:hAnsi="Times New Roman" w:cs="Times New Roman"/>
          <w:b/>
          <w:bCs/>
        </w:rPr>
        <w:t>O VÍNCULO MATRIMONIAL</w:t>
      </w:r>
    </w:p>
    <w:p w14:paraId="29910531" w14:textId="6E6D0745"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A autora casou com o réu sob o regime de comunhão parcial de bens em “</w:t>
      </w:r>
      <w:r>
        <w:rPr>
          <w:rFonts w:ascii="Times New Roman" w:hAnsi="Times New Roman" w:cs="Times New Roman"/>
        </w:rPr>
        <w:t>...</w:t>
      </w:r>
      <w:r w:rsidRPr="000E05BB">
        <w:rPr>
          <w:rFonts w:ascii="Times New Roman" w:hAnsi="Times New Roman" w:cs="Times New Roman"/>
        </w:rPr>
        <w:t xml:space="preserve">”, como se verifica da Certidão de Casamento expedida pelo Cartório do Registro Civil do </w:t>
      </w:r>
      <w:r>
        <w:rPr>
          <w:rFonts w:ascii="Times New Roman" w:hAnsi="Times New Roman" w:cs="Times New Roman"/>
        </w:rPr>
        <w:t>...</w:t>
      </w:r>
      <w:r w:rsidRPr="000E05BB">
        <w:rPr>
          <w:rFonts w:ascii="Times New Roman" w:hAnsi="Times New Roman" w:cs="Times New Roman"/>
        </w:rPr>
        <w:t xml:space="preserve">º Subdistrito de </w:t>
      </w:r>
      <w:r>
        <w:rPr>
          <w:rFonts w:ascii="Times New Roman" w:hAnsi="Times New Roman" w:cs="Times New Roman"/>
        </w:rPr>
        <w:t>...</w:t>
      </w:r>
      <w:r w:rsidRPr="000E05BB">
        <w:rPr>
          <w:rFonts w:ascii="Times New Roman" w:hAnsi="Times New Roman" w:cs="Times New Roman"/>
        </w:rPr>
        <w:t xml:space="preserve">, Matrícula </w:t>
      </w:r>
      <w:r>
        <w:rPr>
          <w:rFonts w:ascii="Times New Roman" w:hAnsi="Times New Roman" w:cs="Times New Roman"/>
        </w:rPr>
        <w:t>...</w:t>
      </w:r>
      <w:r w:rsidRPr="000E05BB">
        <w:rPr>
          <w:rFonts w:ascii="Times New Roman" w:hAnsi="Times New Roman" w:cs="Times New Roman"/>
        </w:rPr>
        <w:t xml:space="preserve"> [doc.</w:t>
      </w:r>
      <w:r>
        <w:rPr>
          <w:rFonts w:ascii="Times New Roman" w:hAnsi="Times New Roman" w:cs="Times New Roman"/>
        </w:rPr>
        <w:t xml:space="preserve"> n. ...</w:t>
      </w:r>
      <w:r w:rsidRPr="000E05BB">
        <w:rPr>
          <w:rFonts w:ascii="Times New Roman" w:hAnsi="Times New Roman" w:cs="Times New Roman"/>
        </w:rPr>
        <w:t>]</w:t>
      </w:r>
    </w:p>
    <w:p w14:paraId="29825B50" w14:textId="67BCDAC6" w:rsidR="000E05BB" w:rsidRPr="000E05BB" w:rsidRDefault="000E05BB" w:rsidP="000E05BB">
      <w:pPr>
        <w:ind w:right="-427"/>
        <w:jc w:val="both"/>
        <w:rPr>
          <w:rFonts w:ascii="Times New Roman" w:hAnsi="Times New Roman" w:cs="Times New Roman"/>
          <w:b/>
          <w:bCs/>
        </w:rPr>
      </w:pPr>
      <w:r w:rsidRPr="000E05BB">
        <w:rPr>
          <w:rFonts w:ascii="Times New Roman" w:hAnsi="Times New Roman" w:cs="Times New Roman"/>
          <w:b/>
          <w:bCs/>
        </w:rPr>
        <w:t>II-DATA QUE CESSOU A CONVIVÊNCIA</w:t>
      </w:r>
    </w:p>
    <w:p w14:paraId="08F5D067" w14:textId="767D94DB"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A convivência da autora com o réu cessou em </w:t>
      </w:r>
      <w:r>
        <w:rPr>
          <w:rFonts w:ascii="Times New Roman" w:hAnsi="Times New Roman" w:cs="Times New Roman"/>
        </w:rPr>
        <w:t>...</w:t>
      </w:r>
      <w:r w:rsidRPr="000E05BB">
        <w:rPr>
          <w:rFonts w:ascii="Times New Roman" w:hAnsi="Times New Roman" w:cs="Times New Roman"/>
        </w:rPr>
        <w:t xml:space="preserve">, data da separação de fato, quando ela se retirou do imóvel onde residia o casal à Rua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apartamento </w:t>
      </w:r>
      <w:r>
        <w:rPr>
          <w:rFonts w:ascii="Times New Roman" w:hAnsi="Times New Roman" w:cs="Times New Roman"/>
        </w:rPr>
        <w:t>...</w:t>
      </w:r>
      <w:r w:rsidRPr="000E05BB">
        <w:rPr>
          <w:rFonts w:ascii="Times New Roman" w:hAnsi="Times New Roman" w:cs="Times New Roman"/>
        </w:rPr>
        <w:t xml:space="preserve"> do Edifício </w:t>
      </w:r>
      <w:r>
        <w:rPr>
          <w:rFonts w:ascii="Times New Roman" w:hAnsi="Times New Roman" w:cs="Times New Roman"/>
        </w:rPr>
        <w:t>...</w:t>
      </w:r>
      <w:r w:rsidRPr="000E05BB">
        <w:rPr>
          <w:rFonts w:ascii="Times New Roman" w:hAnsi="Times New Roman" w:cs="Times New Roman"/>
        </w:rPr>
        <w:t xml:space="preserve">, Bairro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para evitar a continuidade dos constantes atritos entre ambos, indo morar com sua filha </w:t>
      </w:r>
      <w:r>
        <w:rPr>
          <w:rFonts w:ascii="Times New Roman" w:hAnsi="Times New Roman" w:cs="Times New Roman"/>
        </w:rPr>
        <w:t>...</w:t>
      </w:r>
      <w:r w:rsidRPr="000E05BB">
        <w:rPr>
          <w:rFonts w:ascii="Times New Roman" w:hAnsi="Times New Roman" w:cs="Times New Roman"/>
        </w:rPr>
        <w:t>; passando, desde então a procurar apartamento para residir.</w:t>
      </w:r>
    </w:p>
    <w:p w14:paraId="3D6E46EB" w14:textId="59CB4201" w:rsidR="000E05BB" w:rsidRPr="000E05BB" w:rsidRDefault="000E05BB" w:rsidP="000E05BB">
      <w:pPr>
        <w:ind w:right="-427"/>
        <w:jc w:val="both"/>
        <w:rPr>
          <w:rFonts w:ascii="Times New Roman" w:hAnsi="Times New Roman" w:cs="Times New Roman"/>
          <w:b/>
          <w:bCs/>
        </w:rPr>
      </w:pPr>
      <w:r w:rsidRPr="000E05BB">
        <w:rPr>
          <w:rFonts w:ascii="Times New Roman" w:hAnsi="Times New Roman" w:cs="Times New Roman"/>
          <w:b/>
          <w:bCs/>
        </w:rPr>
        <w:t>III-</w:t>
      </w:r>
      <w:r w:rsidRPr="000E05BB">
        <w:rPr>
          <w:rFonts w:ascii="Times New Roman" w:hAnsi="Times New Roman" w:cs="Times New Roman"/>
          <w:b/>
          <w:bCs/>
        </w:rPr>
        <w:t>I</w:t>
      </w:r>
      <w:r w:rsidRPr="000E05BB">
        <w:rPr>
          <w:rFonts w:ascii="Times New Roman" w:hAnsi="Times New Roman" w:cs="Times New Roman"/>
          <w:b/>
          <w:bCs/>
        </w:rPr>
        <w:t>NEXISTÊNCIA DE FILHOS</w:t>
      </w:r>
    </w:p>
    <w:p w14:paraId="4AA37E63" w14:textId="65B00298"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O casal não teve filhos antes ou no curso do casamento.</w:t>
      </w:r>
    </w:p>
    <w:p w14:paraId="43FB7593" w14:textId="6854D553"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b/>
          <w:bCs/>
        </w:rPr>
        <w:t>III-</w:t>
      </w:r>
      <w:r w:rsidRPr="000E05BB">
        <w:rPr>
          <w:rFonts w:ascii="Times New Roman" w:hAnsi="Times New Roman" w:cs="Times New Roman"/>
          <w:b/>
          <w:bCs/>
        </w:rPr>
        <w:t xml:space="preserve"> </w:t>
      </w:r>
      <w:r w:rsidRPr="000E05BB">
        <w:rPr>
          <w:rFonts w:ascii="Times New Roman" w:hAnsi="Times New Roman" w:cs="Times New Roman"/>
          <w:b/>
          <w:bCs/>
        </w:rPr>
        <w:t>O PATRIMÔNIO DO CASAL</w:t>
      </w:r>
    </w:p>
    <w:p w14:paraId="20DA6278" w14:textId="4AEA982B"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O casal adquiriu a título oneroso ao longo do vínculo matrimonial as seguintes propriedades imobiliárias</w:t>
      </w:r>
      <w:r w:rsidR="004D21F3">
        <w:rPr>
          <w:rStyle w:val="Refdenotaderodap"/>
          <w:rFonts w:ascii="Times New Roman" w:hAnsi="Times New Roman" w:cs="Times New Roman"/>
        </w:rPr>
        <w:footnoteReference w:id="2"/>
      </w:r>
      <w:r w:rsidRPr="000E05BB">
        <w:rPr>
          <w:rFonts w:ascii="Times New Roman" w:hAnsi="Times New Roman" w:cs="Times New Roman"/>
        </w:rPr>
        <w:t xml:space="preserve">: </w:t>
      </w:r>
    </w:p>
    <w:p w14:paraId="28E8B33A" w14:textId="5D731BB3" w:rsidR="000E05BB" w:rsidRPr="000E05BB" w:rsidRDefault="000E05BB" w:rsidP="000E05BB">
      <w:pPr>
        <w:ind w:right="-427"/>
        <w:jc w:val="both"/>
        <w:rPr>
          <w:rFonts w:ascii="Times New Roman" w:hAnsi="Times New Roman" w:cs="Times New Roman"/>
        </w:rPr>
      </w:pPr>
      <w:r>
        <w:rPr>
          <w:rFonts w:ascii="Segoe UI Symbol" w:hAnsi="Segoe UI Symbol" w:cs="Segoe UI Symbol"/>
        </w:rPr>
        <w:lastRenderedPageBreak/>
        <w:t xml:space="preserve">- </w:t>
      </w:r>
      <w:r w:rsidRPr="000E05BB">
        <w:rPr>
          <w:rFonts w:ascii="Times New Roman" w:hAnsi="Times New Roman" w:cs="Times New Roman"/>
        </w:rPr>
        <w:t xml:space="preserve">Apartamento n. </w:t>
      </w:r>
      <w:r>
        <w:rPr>
          <w:rFonts w:ascii="Times New Roman" w:hAnsi="Times New Roman" w:cs="Times New Roman"/>
        </w:rPr>
        <w:t>...</w:t>
      </w:r>
      <w:r w:rsidRPr="000E05BB">
        <w:rPr>
          <w:rFonts w:ascii="Times New Roman" w:hAnsi="Times New Roman" w:cs="Times New Roman"/>
        </w:rPr>
        <w:t xml:space="preserve"> do Ed. </w:t>
      </w:r>
      <w:r>
        <w:rPr>
          <w:rFonts w:ascii="Times New Roman" w:hAnsi="Times New Roman" w:cs="Times New Roman"/>
        </w:rPr>
        <w:t>...</w:t>
      </w:r>
      <w:r w:rsidRPr="000E05BB">
        <w:rPr>
          <w:rFonts w:ascii="Times New Roman" w:hAnsi="Times New Roman" w:cs="Times New Roman"/>
        </w:rPr>
        <w:t xml:space="preserve">, sito na Rua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Bairro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CEP </w:t>
      </w:r>
      <w:r>
        <w:rPr>
          <w:rFonts w:ascii="Times New Roman" w:hAnsi="Times New Roman" w:cs="Times New Roman"/>
        </w:rPr>
        <w:t>...</w:t>
      </w:r>
      <w:r w:rsidRPr="000E05BB">
        <w:rPr>
          <w:rFonts w:ascii="Times New Roman" w:hAnsi="Times New Roman" w:cs="Times New Roman"/>
        </w:rPr>
        <w:t xml:space="preserve">, registrado perante o Cartório do </w:t>
      </w:r>
      <w:r>
        <w:rPr>
          <w:rFonts w:ascii="Times New Roman" w:hAnsi="Times New Roman" w:cs="Times New Roman"/>
        </w:rPr>
        <w:t>...</w:t>
      </w:r>
      <w:r w:rsidRPr="000E05BB">
        <w:rPr>
          <w:rFonts w:ascii="Times New Roman" w:hAnsi="Times New Roman" w:cs="Times New Roman"/>
        </w:rPr>
        <w:t xml:space="preserve">º Ofício de Registro de Imóveis de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matrícula n. </w:t>
      </w:r>
      <w:r>
        <w:rPr>
          <w:rFonts w:ascii="Times New Roman" w:hAnsi="Times New Roman" w:cs="Times New Roman"/>
        </w:rPr>
        <w:t>...</w:t>
      </w:r>
      <w:r w:rsidRPr="000E05BB">
        <w:rPr>
          <w:rFonts w:ascii="Times New Roman" w:hAnsi="Times New Roman" w:cs="Times New Roman"/>
        </w:rPr>
        <w:t xml:space="preserve"> --- avaliado em R$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[doc.</w:t>
      </w:r>
      <w:r>
        <w:rPr>
          <w:rFonts w:ascii="Times New Roman" w:hAnsi="Times New Roman" w:cs="Times New Roman"/>
        </w:rPr>
        <w:t xml:space="preserve"> n. ...</w:t>
      </w:r>
      <w:r w:rsidRPr="000E05BB">
        <w:rPr>
          <w:rFonts w:ascii="Times New Roman" w:hAnsi="Times New Roman" w:cs="Times New Roman"/>
        </w:rPr>
        <w:t>]</w:t>
      </w:r>
    </w:p>
    <w:p w14:paraId="2BABAA1C" w14:textId="77777777" w:rsidR="000E05BB" w:rsidRPr="000E05BB" w:rsidRDefault="000E05BB" w:rsidP="000E05BB">
      <w:pPr>
        <w:ind w:right="-427"/>
        <w:jc w:val="both"/>
        <w:rPr>
          <w:rFonts w:ascii="Times New Roman" w:hAnsi="Times New Roman" w:cs="Times New Roman"/>
        </w:rPr>
      </w:pPr>
      <w:r>
        <w:rPr>
          <w:rFonts w:ascii="Segoe UI Symbol" w:hAnsi="Segoe UI Symbol" w:cs="Segoe UI Symbol"/>
        </w:rPr>
        <w:t xml:space="preserve">- </w:t>
      </w:r>
      <w:r w:rsidRPr="000E05BB">
        <w:rPr>
          <w:rFonts w:ascii="Times New Roman" w:hAnsi="Times New Roman" w:cs="Times New Roman"/>
        </w:rPr>
        <w:t xml:space="preserve">Apartamento n. </w:t>
      </w:r>
      <w:r>
        <w:rPr>
          <w:rFonts w:ascii="Times New Roman" w:hAnsi="Times New Roman" w:cs="Times New Roman"/>
        </w:rPr>
        <w:t>...</w:t>
      </w:r>
      <w:r w:rsidRPr="000E05BB">
        <w:rPr>
          <w:rFonts w:ascii="Times New Roman" w:hAnsi="Times New Roman" w:cs="Times New Roman"/>
        </w:rPr>
        <w:t xml:space="preserve"> do Ed. </w:t>
      </w:r>
      <w:r>
        <w:rPr>
          <w:rFonts w:ascii="Times New Roman" w:hAnsi="Times New Roman" w:cs="Times New Roman"/>
        </w:rPr>
        <w:t>...</w:t>
      </w:r>
      <w:r w:rsidRPr="000E05BB">
        <w:rPr>
          <w:rFonts w:ascii="Times New Roman" w:hAnsi="Times New Roman" w:cs="Times New Roman"/>
        </w:rPr>
        <w:t xml:space="preserve">, sito na Rua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Bairro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CEP </w:t>
      </w:r>
      <w:r>
        <w:rPr>
          <w:rFonts w:ascii="Times New Roman" w:hAnsi="Times New Roman" w:cs="Times New Roman"/>
        </w:rPr>
        <w:t>...</w:t>
      </w:r>
      <w:r w:rsidRPr="000E05BB">
        <w:rPr>
          <w:rFonts w:ascii="Times New Roman" w:hAnsi="Times New Roman" w:cs="Times New Roman"/>
        </w:rPr>
        <w:t xml:space="preserve">, registrado perante o Cartório do </w:t>
      </w:r>
      <w:r>
        <w:rPr>
          <w:rFonts w:ascii="Times New Roman" w:hAnsi="Times New Roman" w:cs="Times New Roman"/>
        </w:rPr>
        <w:t>...</w:t>
      </w:r>
      <w:r w:rsidRPr="000E05BB">
        <w:rPr>
          <w:rFonts w:ascii="Times New Roman" w:hAnsi="Times New Roman" w:cs="Times New Roman"/>
        </w:rPr>
        <w:t xml:space="preserve">º Ofício de Registro de Imóveis de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matrícula n. </w:t>
      </w:r>
      <w:r>
        <w:rPr>
          <w:rFonts w:ascii="Times New Roman" w:hAnsi="Times New Roman" w:cs="Times New Roman"/>
        </w:rPr>
        <w:t>...</w:t>
      </w:r>
      <w:r w:rsidRPr="000E05BB">
        <w:rPr>
          <w:rFonts w:ascii="Times New Roman" w:hAnsi="Times New Roman" w:cs="Times New Roman"/>
        </w:rPr>
        <w:t xml:space="preserve"> --- avaliado em R$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[doc.</w:t>
      </w:r>
      <w:r>
        <w:rPr>
          <w:rFonts w:ascii="Times New Roman" w:hAnsi="Times New Roman" w:cs="Times New Roman"/>
        </w:rPr>
        <w:t xml:space="preserve"> n. ...</w:t>
      </w:r>
      <w:r w:rsidRPr="000E05BB">
        <w:rPr>
          <w:rFonts w:ascii="Times New Roman" w:hAnsi="Times New Roman" w:cs="Times New Roman"/>
        </w:rPr>
        <w:t>]</w:t>
      </w:r>
    </w:p>
    <w:p w14:paraId="0B5C8B3F" w14:textId="53823D17" w:rsidR="000E05BB" w:rsidRPr="000E05BB" w:rsidRDefault="000E05BB" w:rsidP="000E05BB">
      <w:pPr>
        <w:ind w:right="-427"/>
        <w:jc w:val="both"/>
        <w:rPr>
          <w:rFonts w:ascii="Times New Roman" w:hAnsi="Times New Roman" w:cs="Times New Roman"/>
        </w:rPr>
      </w:pPr>
      <w:r>
        <w:rPr>
          <w:rFonts w:ascii="Segoe UI Symbol" w:hAnsi="Segoe UI Symbol" w:cs="Segoe UI Symbol"/>
        </w:rPr>
        <w:t xml:space="preserve">- </w:t>
      </w:r>
      <w:r w:rsidRPr="000E05BB">
        <w:rPr>
          <w:rFonts w:ascii="Times New Roman" w:hAnsi="Times New Roman" w:cs="Times New Roman"/>
        </w:rPr>
        <w:t xml:space="preserve">Apartamento n. </w:t>
      </w:r>
      <w:r>
        <w:rPr>
          <w:rFonts w:ascii="Times New Roman" w:hAnsi="Times New Roman" w:cs="Times New Roman"/>
        </w:rPr>
        <w:t>...</w:t>
      </w:r>
      <w:r w:rsidRPr="000E05BB">
        <w:rPr>
          <w:rFonts w:ascii="Times New Roman" w:hAnsi="Times New Roman" w:cs="Times New Roman"/>
        </w:rPr>
        <w:t xml:space="preserve"> do Ed. </w:t>
      </w:r>
      <w:r>
        <w:rPr>
          <w:rFonts w:ascii="Times New Roman" w:hAnsi="Times New Roman" w:cs="Times New Roman"/>
        </w:rPr>
        <w:t>...</w:t>
      </w:r>
      <w:r w:rsidRPr="000E05BB">
        <w:rPr>
          <w:rFonts w:ascii="Times New Roman" w:hAnsi="Times New Roman" w:cs="Times New Roman"/>
        </w:rPr>
        <w:t xml:space="preserve">, sito na Rua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Bairro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CEP </w:t>
      </w:r>
      <w:r>
        <w:rPr>
          <w:rFonts w:ascii="Times New Roman" w:hAnsi="Times New Roman" w:cs="Times New Roman"/>
        </w:rPr>
        <w:t>...</w:t>
      </w:r>
      <w:r w:rsidRPr="000E05BB">
        <w:rPr>
          <w:rFonts w:ascii="Times New Roman" w:hAnsi="Times New Roman" w:cs="Times New Roman"/>
        </w:rPr>
        <w:t xml:space="preserve">, registrado perante o Cartório do </w:t>
      </w:r>
      <w:r>
        <w:rPr>
          <w:rFonts w:ascii="Times New Roman" w:hAnsi="Times New Roman" w:cs="Times New Roman"/>
        </w:rPr>
        <w:t>...</w:t>
      </w:r>
      <w:r w:rsidRPr="000E05BB">
        <w:rPr>
          <w:rFonts w:ascii="Times New Roman" w:hAnsi="Times New Roman" w:cs="Times New Roman"/>
        </w:rPr>
        <w:t xml:space="preserve">º Ofício de Registro de Imóveis de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matrícula n. </w:t>
      </w:r>
      <w:r>
        <w:rPr>
          <w:rFonts w:ascii="Times New Roman" w:hAnsi="Times New Roman" w:cs="Times New Roman"/>
        </w:rPr>
        <w:t>...</w:t>
      </w:r>
      <w:r w:rsidRPr="000E05BB">
        <w:rPr>
          <w:rFonts w:ascii="Times New Roman" w:hAnsi="Times New Roman" w:cs="Times New Roman"/>
        </w:rPr>
        <w:t xml:space="preserve"> --- avaliado em R$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[doc.</w:t>
      </w:r>
      <w:r>
        <w:rPr>
          <w:rFonts w:ascii="Times New Roman" w:hAnsi="Times New Roman" w:cs="Times New Roman"/>
        </w:rPr>
        <w:t xml:space="preserve"> n. ...</w:t>
      </w:r>
      <w:r w:rsidRPr="000E05BB">
        <w:rPr>
          <w:rFonts w:ascii="Times New Roman" w:hAnsi="Times New Roman" w:cs="Times New Roman"/>
        </w:rPr>
        <w:t>]</w:t>
      </w:r>
    </w:p>
    <w:p w14:paraId="7856B09F" w14:textId="2C147C5A" w:rsidR="000E05BB" w:rsidRPr="000E05BB" w:rsidRDefault="000E05BB" w:rsidP="000E05BB">
      <w:pPr>
        <w:ind w:right="-427"/>
        <w:jc w:val="both"/>
        <w:rPr>
          <w:rFonts w:ascii="Times New Roman" w:hAnsi="Times New Roman" w:cs="Times New Roman"/>
        </w:rPr>
      </w:pPr>
      <w:r>
        <w:rPr>
          <w:rFonts w:ascii="Segoe UI Symbol" w:hAnsi="Segoe UI Symbol" w:cs="Segoe UI Symbol"/>
        </w:rPr>
        <w:t>-</w:t>
      </w:r>
      <w:r w:rsidRPr="000E05BB">
        <w:rPr>
          <w:rFonts w:ascii="Times New Roman" w:hAnsi="Times New Roman" w:cs="Times New Roman"/>
        </w:rPr>
        <w:t xml:space="preserve"> “</w:t>
      </w:r>
      <w:r w:rsidRPr="000E05BB">
        <w:rPr>
          <w:rFonts w:ascii="Times New Roman" w:hAnsi="Times New Roman" w:cs="Times New Roman"/>
          <w:i/>
          <w:iCs/>
        </w:rPr>
        <w:t>Lote</w:t>
      </w:r>
      <w:r w:rsidRPr="000E05BB">
        <w:rPr>
          <w:rFonts w:ascii="Times New Roman" w:hAnsi="Times New Roman" w:cs="Times New Roman"/>
        </w:rPr>
        <w:t xml:space="preserve">” do Condomínio </w:t>
      </w:r>
      <w:r>
        <w:rPr>
          <w:rFonts w:ascii="Times New Roman" w:hAnsi="Times New Roman" w:cs="Times New Roman"/>
        </w:rPr>
        <w:t>...</w:t>
      </w:r>
      <w:r w:rsidRPr="000E05BB">
        <w:rPr>
          <w:rFonts w:ascii="Times New Roman" w:hAnsi="Times New Roman" w:cs="Times New Roman"/>
        </w:rPr>
        <w:t xml:space="preserve">, sito no “Lote </w:t>
      </w:r>
      <w:r>
        <w:rPr>
          <w:rFonts w:ascii="Times New Roman" w:hAnsi="Times New Roman" w:cs="Times New Roman"/>
        </w:rPr>
        <w:t>...</w:t>
      </w:r>
      <w:r w:rsidRPr="000E05BB">
        <w:rPr>
          <w:rFonts w:ascii="Times New Roman" w:hAnsi="Times New Roman" w:cs="Times New Roman"/>
        </w:rPr>
        <w:t xml:space="preserve">” da “Quadra </w:t>
      </w:r>
      <w:r>
        <w:rPr>
          <w:rFonts w:ascii="Times New Roman" w:hAnsi="Times New Roman" w:cs="Times New Roman"/>
        </w:rPr>
        <w:t>...</w:t>
      </w:r>
      <w:r w:rsidRPr="000E05BB">
        <w:rPr>
          <w:rFonts w:ascii="Times New Roman" w:hAnsi="Times New Roman" w:cs="Times New Roman"/>
        </w:rPr>
        <w:t xml:space="preserve">” do Bairro </w:t>
      </w:r>
      <w:r>
        <w:rPr>
          <w:rFonts w:ascii="Times New Roman" w:hAnsi="Times New Roman" w:cs="Times New Roman"/>
        </w:rPr>
        <w:t>...</w:t>
      </w:r>
      <w:r w:rsidRPr="000E05BB">
        <w:rPr>
          <w:rFonts w:ascii="Times New Roman" w:hAnsi="Times New Roman" w:cs="Times New Roman"/>
        </w:rPr>
        <w:t xml:space="preserve">, sito na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BR </w:t>
      </w:r>
      <w:r>
        <w:rPr>
          <w:rFonts w:ascii="Times New Roman" w:hAnsi="Times New Roman" w:cs="Times New Roman"/>
        </w:rPr>
        <w:t>...</w:t>
      </w:r>
      <w:r w:rsidRPr="000E05BB">
        <w:rPr>
          <w:rFonts w:ascii="Times New Roman" w:hAnsi="Times New Roman" w:cs="Times New Roman"/>
        </w:rPr>
        <w:t xml:space="preserve">, KM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CEP </w:t>
      </w:r>
      <w:r>
        <w:rPr>
          <w:rFonts w:ascii="Times New Roman" w:hAnsi="Times New Roman" w:cs="Times New Roman"/>
        </w:rPr>
        <w:t>...</w:t>
      </w:r>
      <w:r w:rsidRPr="000E05BB">
        <w:rPr>
          <w:rFonts w:ascii="Times New Roman" w:hAnsi="Times New Roman" w:cs="Times New Roman"/>
        </w:rPr>
        <w:t xml:space="preserve">, registrado perante o Cartório de Registro de Imóveis de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matrícula n. </w:t>
      </w:r>
      <w:r>
        <w:rPr>
          <w:rFonts w:ascii="Times New Roman" w:hAnsi="Times New Roman" w:cs="Times New Roman"/>
        </w:rPr>
        <w:t>...</w:t>
      </w:r>
      <w:r w:rsidRPr="000E05BB">
        <w:rPr>
          <w:rFonts w:ascii="Times New Roman" w:hAnsi="Times New Roman" w:cs="Times New Roman"/>
        </w:rPr>
        <w:t xml:space="preserve"> --- avaliado em R$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[doc.</w:t>
      </w:r>
      <w:r>
        <w:rPr>
          <w:rFonts w:ascii="Times New Roman" w:hAnsi="Times New Roman" w:cs="Times New Roman"/>
        </w:rPr>
        <w:t xml:space="preserve"> n. ...</w:t>
      </w:r>
      <w:r w:rsidRPr="000E05BB">
        <w:rPr>
          <w:rFonts w:ascii="Times New Roman" w:hAnsi="Times New Roman" w:cs="Times New Roman"/>
        </w:rPr>
        <w:t>]</w:t>
      </w:r>
    </w:p>
    <w:p w14:paraId="3A88B09E" w14:textId="531CA63C" w:rsidR="000E05BB" w:rsidRPr="000E05BB" w:rsidRDefault="000E05BB" w:rsidP="000E05BB">
      <w:pPr>
        <w:ind w:right="-427"/>
        <w:jc w:val="both"/>
        <w:rPr>
          <w:rFonts w:ascii="Times New Roman" w:hAnsi="Times New Roman" w:cs="Times New Roman"/>
        </w:rPr>
      </w:pPr>
      <w:r>
        <w:rPr>
          <w:rFonts w:ascii="Times New Roman" w:hAnsi="Times New Roman" w:cs="Times New Roman"/>
        </w:rPr>
        <w:t>-</w:t>
      </w:r>
      <w:r w:rsidRPr="000E05BB">
        <w:rPr>
          <w:rFonts w:ascii="Times New Roman" w:hAnsi="Times New Roman" w:cs="Times New Roman"/>
        </w:rPr>
        <w:t xml:space="preserve"> “</w:t>
      </w:r>
      <w:r w:rsidRPr="000E05BB">
        <w:rPr>
          <w:rFonts w:ascii="Times New Roman" w:hAnsi="Times New Roman" w:cs="Times New Roman"/>
          <w:i/>
          <w:iCs/>
        </w:rPr>
        <w:t>Casa</w:t>
      </w:r>
      <w:r w:rsidRPr="000E05BB">
        <w:rPr>
          <w:rFonts w:ascii="Times New Roman" w:hAnsi="Times New Roman" w:cs="Times New Roman"/>
        </w:rPr>
        <w:t xml:space="preserve">” do Condomínio </w:t>
      </w:r>
      <w:r>
        <w:rPr>
          <w:rFonts w:ascii="Times New Roman" w:hAnsi="Times New Roman" w:cs="Times New Roman"/>
        </w:rPr>
        <w:t>...</w:t>
      </w:r>
      <w:r w:rsidRPr="000E05BB">
        <w:rPr>
          <w:rFonts w:ascii="Times New Roman" w:hAnsi="Times New Roman" w:cs="Times New Roman"/>
        </w:rPr>
        <w:t xml:space="preserve">, sito no “Lote </w:t>
      </w:r>
      <w:r>
        <w:rPr>
          <w:rFonts w:ascii="Times New Roman" w:hAnsi="Times New Roman" w:cs="Times New Roman"/>
        </w:rPr>
        <w:t>...</w:t>
      </w:r>
      <w:r w:rsidRPr="000E05BB">
        <w:rPr>
          <w:rFonts w:ascii="Times New Roman" w:hAnsi="Times New Roman" w:cs="Times New Roman"/>
        </w:rPr>
        <w:t xml:space="preserve">” da “Quadra </w:t>
      </w:r>
      <w:r>
        <w:rPr>
          <w:rFonts w:ascii="Times New Roman" w:hAnsi="Times New Roman" w:cs="Times New Roman"/>
        </w:rPr>
        <w:t>...</w:t>
      </w:r>
      <w:r w:rsidRPr="000E05BB">
        <w:rPr>
          <w:rFonts w:ascii="Times New Roman" w:hAnsi="Times New Roman" w:cs="Times New Roman"/>
        </w:rPr>
        <w:t xml:space="preserve">” do Bairro </w:t>
      </w:r>
      <w:r>
        <w:rPr>
          <w:rFonts w:ascii="Times New Roman" w:hAnsi="Times New Roman" w:cs="Times New Roman"/>
        </w:rPr>
        <w:t>...</w:t>
      </w:r>
      <w:r w:rsidRPr="000E05BB">
        <w:rPr>
          <w:rFonts w:ascii="Times New Roman" w:hAnsi="Times New Roman" w:cs="Times New Roman"/>
        </w:rPr>
        <w:t xml:space="preserve">, sito na </w:t>
      </w:r>
      <w:r>
        <w:rPr>
          <w:rFonts w:ascii="Times New Roman" w:hAnsi="Times New Roman" w:cs="Times New Roman"/>
        </w:rPr>
        <w:t>...</w:t>
      </w:r>
      <w:r w:rsidRPr="000E05BB">
        <w:rPr>
          <w:rFonts w:ascii="Times New Roman" w:hAnsi="Times New Roman" w:cs="Times New Roman"/>
        </w:rPr>
        <w:t xml:space="preserve">, n. </w:t>
      </w:r>
      <w:r>
        <w:rPr>
          <w:rFonts w:ascii="Times New Roman" w:hAnsi="Times New Roman" w:cs="Times New Roman"/>
        </w:rPr>
        <w:t>...</w:t>
      </w:r>
      <w:r w:rsidRPr="000E05BB">
        <w:rPr>
          <w:rFonts w:ascii="Times New Roman" w:hAnsi="Times New Roman" w:cs="Times New Roman"/>
        </w:rPr>
        <w:t xml:space="preserve">, BR </w:t>
      </w:r>
      <w:r>
        <w:rPr>
          <w:rFonts w:ascii="Times New Roman" w:hAnsi="Times New Roman" w:cs="Times New Roman"/>
        </w:rPr>
        <w:t>...</w:t>
      </w:r>
      <w:r w:rsidRPr="000E05BB">
        <w:rPr>
          <w:rFonts w:ascii="Times New Roman" w:hAnsi="Times New Roman" w:cs="Times New Roman"/>
        </w:rPr>
        <w:t xml:space="preserve">, KM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[MG], CEP </w:t>
      </w:r>
      <w:r>
        <w:rPr>
          <w:rFonts w:ascii="Times New Roman" w:hAnsi="Times New Roman" w:cs="Times New Roman"/>
        </w:rPr>
        <w:t>...</w:t>
      </w:r>
      <w:r w:rsidRPr="000E05BB">
        <w:rPr>
          <w:rFonts w:ascii="Times New Roman" w:hAnsi="Times New Roman" w:cs="Times New Roman"/>
        </w:rPr>
        <w:t xml:space="preserve">, registrado perante o Cartório de Registro de Imóveis de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xml:space="preserve">], matrícula n. </w:t>
      </w:r>
      <w:r>
        <w:rPr>
          <w:rFonts w:ascii="Times New Roman" w:hAnsi="Times New Roman" w:cs="Times New Roman"/>
        </w:rPr>
        <w:t>...</w:t>
      </w:r>
      <w:r w:rsidRPr="000E05BB">
        <w:rPr>
          <w:rFonts w:ascii="Times New Roman" w:hAnsi="Times New Roman" w:cs="Times New Roman"/>
        </w:rPr>
        <w:t xml:space="preserve"> --- avaliado em R$ </w:t>
      </w:r>
      <w:r>
        <w:rPr>
          <w:rFonts w:ascii="Times New Roman" w:hAnsi="Times New Roman" w:cs="Times New Roman"/>
        </w:rPr>
        <w:t>...</w:t>
      </w:r>
      <w:r w:rsidRPr="000E05BB">
        <w:rPr>
          <w:rFonts w:ascii="Times New Roman" w:hAnsi="Times New Roman" w:cs="Times New Roman"/>
        </w:rPr>
        <w:t xml:space="preserve"> [</w:t>
      </w:r>
      <w:r>
        <w:rPr>
          <w:rFonts w:ascii="Times New Roman" w:hAnsi="Times New Roman" w:cs="Times New Roman"/>
        </w:rPr>
        <w:t>...</w:t>
      </w:r>
      <w:r w:rsidRPr="000E05BB">
        <w:rPr>
          <w:rFonts w:ascii="Times New Roman" w:hAnsi="Times New Roman" w:cs="Times New Roman"/>
        </w:rPr>
        <w:t>]. [vide doc.</w:t>
      </w:r>
      <w:r>
        <w:rPr>
          <w:rFonts w:ascii="Times New Roman" w:hAnsi="Times New Roman" w:cs="Times New Roman"/>
        </w:rPr>
        <w:t xml:space="preserve"> n. ...</w:t>
      </w:r>
      <w:r w:rsidRPr="000E05BB">
        <w:rPr>
          <w:rFonts w:ascii="Times New Roman" w:hAnsi="Times New Roman" w:cs="Times New Roman"/>
        </w:rPr>
        <w:t>]</w:t>
      </w:r>
    </w:p>
    <w:p w14:paraId="37381DE6" w14:textId="0D223201"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Também integram o patrimônio comum do casal os seguintes bens e direitos:</w:t>
      </w:r>
    </w:p>
    <w:p w14:paraId="6C3A6CD4" w14:textId="2AF0C8AF" w:rsidR="000E05BB" w:rsidRPr="000E05BB" w:rsidRDefault="000E05BB" w:rsidP="000E05BB">
      <w:pPr>
        <w:ind w:right="-427"/>
        <w:jc w:val="both"/>
        <w:rPr>
          <w:rFonts w:ascii="Times New Roman" w:hAnsi="Times New Roman" w:cs="Times New Roman"/>
        </w:rPr>
      </w:pPr>
      <w:r>
        <w:rPr>
          <w:rFonts w:ascii="Segoe UI Symbol" w:hAnsi="Segoe UI Symbol" w:cs="Segoe UI Symbol"/>
        </w:rPr>
        <w:t xml:space="preserve">- </w:t>
      </w:r>
      <w:proofErr w:type="gramStart"/>
      <w:r w:rsidR="00CD48E3">
        <w:rPr>
          <w:rFonts w:ascii="Times New Roman" w:hAnsi="Times New Roman" w:cs="Times New Roman"/>
        </w:rPr>
        <w:t>veículo</w:t>
      </w:r>
      <w:proofErr w:type="gramEnd"/>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placa </w:t>
      </w:r>
      <w:r w:rsidR="00CD48E3">
        <w:rPr>
          <w:rFonts w:ascii="Times New Roman" w:hAnsi="Times New Roman" w:cs="Times New Roman"/>
        </w:rPr>
        <w:t>...</w:t>
      </w:r>
      <w:r w:rsidRPr="000E05BB">
        <w:rPr>
          <w:rFonts w:ascii="Times New Roman" w:hAnsi="Times New Roman" w:cs="Times New Roman"/>
        </w:rPr>
        <w:t xml:space="preserve">, ano e modelo </w:t>
      </w:r>
      <w:r w:rsidR="00CD48E3">
        <w:rPr>
          <w:rFonts w:ascii="Times New Roman" w:hAnsi="Times New Roman" w:cs="Times New Roman"/>
        </w:rPr>
        <w:t>...</w:t>
      </w:r>
      <w:r w:rsidRPr="000E05BB">
        <w:rPr>
          <w:rFonts w:ascii="Times New Roman" w:hAnsi="Times New Roman" w:cs="Times New Roman"/>
        </w:rPr>
        <w:t xml:space="preserve">, vendido em </w:t>
      </w:r>
      <w:r w:rsidR="00CD48E3">
        <w:rPr>
          <w:rFonts w:ascii="Times New Roman" w:hAnsi="Times New Roman" w:cs="Times New Roman"/>
        </w:rPr>
        <w:t>...</w:t>
      </w:r>
      <w:r w:rsidRPr="000E05BB">
        <w:rPr>
          <w:rFonts w:ascii="Times New Roman" w:hAnsi="Times New Roman" w:cs="Times New Roman"/>
        </w:rPr>
        <w:t xml:space="preserve"> pelo valor de R$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para </w:t>
      </w:r>
      <w:r w:rsidR="00CD48E3">
        <w:rPr>
          <w:rFonts w:ascii="Times New Roman" w:hAnsi="Times New Roman" w:cs="Times New Roman"/>
        </w:rPr>
        <w:t>...</w:t>
      </w:r>
      <w:r w:rsidRPr="000E05BB">
        <w:rPr>
          <w:rFonts w:ascii="Times New Roman" w:hAnsi="Times New Roman" w:cs="Times New Roman"/>
        </w:rPr>
        <w:t xml:space="preserve"> [doc.</w:t>
      </w:r>
      <w:r w:rsidR="00CD48E3">
        <w:rPr>
          <w:rFonts w:ascii="Times New Roman" w:hAnsi="Times New Roman" w:cs="Times New Roman"/>
        </w:rPr>
        <w:t xml:space="preserve"> n. ...</w:t>
      </w:r>
      <w:r w:rsidRPr="000E05BB">
        <w:rPr>
          <w:rFonts w:ascii="Times New Roman" w:hAnsi="Times New Roman" w:cs="Times New Roman"/>
        </w:rPr>
        <w:t>]</w:t>
      </w:r>
    </w:p>
    <w:p w14:paraId="4B82BD82" w14:textId="41DBA6C2" w:rsidR="000E05BB" w:rsidRPr="000E05BB" w:rsidRDefault="00CD48E3" w:rsidP="000E05BB">
      <w:pPr>
        <w:ind w:right="-427"/>
        <w:jc w:val="both"/>
        <w:rPr>
          <w:rFonts w:ascii="Times New Roman" w:hAnsi="Times New Roman" w:cs="Times New Roman"/>
        </w:rPr>
      </w:pPr>
      <w:r>
        <w:rPr>
          <w:rFonts w:ascii="Segoe UI Symbol" w:hAnsi="Segoe UI Symbol" w:cs="Segoe UI Symbol"/>
        </w:rPr>
        <w:t xml:space="preserve">- </w:t>
      </w:r>
      <w:r w:rsidR="000E05BB" w:rsidRPr="000E05BB">
        <w:rPr>
          <w:rFonts w:ascii="Times New Roman" w:hAnsi="Times New Roman" w:cs="Times New Roman"/>
        </w:rPr>
        <w:t xml:space="preserve">“JAZIGO-CEMITÉRIO” do </w:t>
      </w:r>
      <w:r>
        <w:rPr>
          <w:rFonts w:ascii="Times New Roman" w:hAnsi="Times New Roman" w:cs="Times New Roman"/>
        </w:rPr>
        <w:t>...</w:t>
      </w:r>
      <w:r w:rsidR="000E05BB" w:rsidRPr="000E05BB">
        <w:rPr>
          <w:rFonts w:ascii="Times New Roman" w:hAnsi="Times New Roman" w:cs="Times New Roman"/>
        </w:rPr>
        <w:t xml:space="preserve"> Cemitério e Crematório, avaliado em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w:t>
      </w:r>
    </w:p>
    <w:p w14:paraId="16EEA914" w14:textId="22D54550" w:rsidR="000E05BB" w:rsidRPr="000E05BB" w:rsidRDefault="00CD48E3" w:rsidP="000E05BB">
      <w:pPr>
        <w:ind w:right="-427"/>
        <w:jc w:val="both"/>
        <w:rPr>
          <w:rFonts w:ascii="Times New Roman" w:hAnsi="Times New Roman" w:cs="Times New Roman"/>
        </w:rPr>
      </w:pPr>
      <w:r>
        <w:rPr>
          <w:rFonts w:ascii="Segoe UI Symbol" w:hAnsi="Segoe UI Symbol" w:cs="Segoe UI Symbol"/>
        </w:rPr>
        <w:t xml:space="preserve">- </w:t>
      </w:r>
      <w:r w:rsidR="000E05BB" w:rsidRPr="000E05BB">
        <w:rPr>
          <w:rFonts w:ascii="Times New Roman" w:hAnsi="Times New Roman" w:cs="Times New Roman"/>
        </w:rPr>
        <w:t xml:space="preserve">“COTAS DO </w:t>
      </w:r>
      <w:r>
        <w:rPr>
          <w:rFonts w:ascii="Times New Roman" w:hAnsi="Times New Roman" w:cs="Times New Roman"/>
        </w:rPr>
        <w:t>...</w:t>
      </w:r>
      <w:r w:rsidR="000E05BB" w:rsidRPr="000E05BB">
        <w:rPr>
          <w:rFonts w:ascii="Times New Roman" w:hAnsi="Times New Roman" w:cs="Times New Roman"/>
        </w:rPr>
        <w:t xml:space="preserve"> CLUBE </w:t>
      </w:r>
      <w:r>
        <w:rPr>
          <w:rFonts w:ascii="Times New Roman" w:hAnsi="Times New Roman" w:cs="Times New Roman"/>
        </w:rPr>
        <w:t>...</w:t>
      </w:r>
      <w:r w:rsidR="000E05BB" w:rsidRPr="000E05BB">
        <w:rPr>
          <w:rFonts w:ascii="Times New Roman" w:hAnsi="Times New Roman" w:cs="Times New Roman"/>
        </w:rPr>
        <w:t xml:space="preserve">”, avaliadas em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registradas em nome do réu </w:t>
      </w:r>
      <w:r>
        <w:rPr>
          <w:rFonts w:ascii="Times New Roman" w:hAnsi="Times New Roman" w:cs="Times New Roman"/>
        </w:rPr>
        <w:t>...</w:t>
      </w:r>
      <w:r w:rsidR="000E05BB" w:rsidRPr="000E05BB">
        <w:rPr>
          <w:rFonts w:ascii="Times New Roman" w:hAnsi="Times New Roman" w:cs="Times New Roman"/>
        </w:rPr>
        <w:t xml:space="preserve">, cota n. </w:t>
      </w:r>
      <w:r>
        <w:rPr>
          <w:rFonts w:ascii="Times New Roman" w:hAnsi="Times New Roman" w:cs="Times New Roman"/>
        </w:rPr>
        <w:t>...</w:t>
      </w:r>
    </w:p>
    <w:p w14:paraId="33A21094" w14:textId="6AD0D2B2"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Há bens móveis e utensílios que guarneciam os imóveis a serem partilhados.</w:t>
      </w:r>
    </w:p>
    <w:p w14:paraId="7350756B" w14:textId="0F921D44" w:rsidR="000E05BB" w:rsidRPr="00CD48E3" w:rsidRDefault="000E05BB" w:rsidP="000E05BB">
      <w:pPr>
        <w:ind w:right="-427"/>
        <w:jc w:val="both"/>
        <w:rPr>
          <w:rFonts w:ascii="Times New Roman" w:hAnsi="Times New Roman" w:cs="Times New Roman"/>
          <w:b/>
          <w:bCs/>
        </w:rPr>
      </w:pPr>
      <w:r w:rsidRPr="00CD48E3">
        <w:rPr>
          <w:rFonts w:ascii="Times New Roman" w:hAnsi="Times New Roman" w:cs="Times New Roman"/>
          <w:b/>
          <w:bCs/>
        </w:rPr>
        <w:t>IV-</w:t>
      </w:r>
      <w:r w:rsidR="00CD48E3" w:rsidRPr="00CD48E3">
        <w:rPr>
          <w:rFonts w:ascii="Times New Roman" w:hAnsi="Times New Roman" w:cs="Times New Roman"/>
          <w:b/>
          <w:bCs/>
        </w:rPr>
        <w:t xml:space="preserve"> </w:t>
      </w:r>
      <w:r w:rsidRPr="00CD48E3">
        <w:rPr>
          <w:rFonts w:ascii="Times New Roman" w:hAnsi="Times New Roman" w:cs="Times New Roman"/>
          <w:b/>
          <w:bCs/>
        </w:rPr>
        <w:t>DAS DÍVIDAS</w:t>
      </w:r>
    </w:p>
    <w:p w14:paraId="70B57E4F" w14:textId="7B1992FA"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Os requerentes são solidariamente responsáveis pela dívida contraída durante o matrimônio e em benefício do núcleo familiar no valor de R$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representada pelas seguintes prestações</w:t>
      </w:r>
      <w:r w:rsidR="000C04C7">
        <w:rPr>
          <w:rStyle w:val="Refdenotaderodap"/>
          <w:rFonts w:ascii="Times New Roman" w:hAnsi="Times New Roman" w:cs="Times New Roman"/>
        </w:rPr>
        <w:footnoteReference w:id="3"/>
      </w:r>
      <w:r w:rsidRPr="000E05BB">
        <w:rPr>
          <w:rFonts w:ascii="Times New Roman" w:hAnsi="Times New Roman" w:cs="Times New Roman"/>
        </w:rPr>
        <w:t xml:space="preserve">: </w:t>
      </w:r>
    </w:p>
    <w:p w14:paraId="27358272" w14:textId="139C14D0" w:rsidR="000E05BB" w:rsidRPr="000E05BB" w:rsidRDefault="00CD48E3" w:rsidP="000E05BB">
      <w:pPr>
        <w:ind w:right="-427"/>
        <w:jc w:val="both"/>
        <w:rPr>
          <w:rFonts w:ascii="Times New Roman" w:hAnsi="Times New Roman" w:cs="Times New Roman"/>
        </w:rPr>
      </w:pPr>
      <w:r>
        <w:rPr>
          <w:rFonts w:ascii="Segoe UI Symbol" w:hAnsi="Segoe UI Symbol" w:cs="Segoe UI Symbol"/>
        </w:rPr>
        <w:t xml:space="preserve">- </w:t>
      </w:r>
      <w:r w:rsidR="000E05BB" w:rsidRPr="000E05BB">
        <w:rPr>
          <w:rFonts w:ascii="Times New Roman" w:hAnsi="Times New Roman" w:cs="Times New Roman"/>
        </w:rPr>
        <w:t xml:space="preserve">“PROTESTO” realizado perante o </w:t>
      </w:r>
      <w:r>
        <w:rPr>
          <w:rFonts w:ascii="Times New Roman" w:hAnsi="Times New Roman" w:cs="Times New Roman"/>
        </w:rPr>
        <w:t>...</w:t>
      </w:r>
      <w:r w:rsidR="000E05BB" w:rsidRPr="000E05BB">
        <w:rPr>
          <w:rFonts w:ascii="Times New Roman" w:hAnsi="Times New Roman" w:cs="Times New Roman"/>
        </w:rPr>
        <w:t xml:space="preserve">º Tabelionato de Protesto de Títulos de </w:t>
      </w:r>
      <w:r>
        <w:rPr>
          <w:rFonts w:ascii="Times New Roman" w:hAnsi="Times New Roman" w:cs="Times New Roman"/>
        </w:rPr>
        <w:t>...</w:t>
      </w:r>
      <w:r w:rsidR="000E05BB" w:rsidRPr="000E05BB">
        <w:rPr>
          <w:rFonts w:ascii="Times New Roman" w:hAnsi="Times New Roman" w:cs="Times New Roman"/>
        </w:rPr>
        <w:t xml:space="preserve"> pela </w:t>
      </w:r>
      <w:r>
        <w:rPr>
          <w:rFonts w:ascii="Times New Roman" w:hAnsi="Times New Roman" w:cs="Times New Roman"/>
        </w:rPr>
        <w:t>...</w:t>
      </w:r>
      <w:r w:rsidR="000E05BB" w:rsidRPr="000E05BB">
        <w:rPr>
          <w:rFonts w:ascii="Times New Roman" w:hAnsi="Times New Roman" w:cs="Times New Roman"/>
        </w:rPr>
        <w:t xml:space="preserve"> no valor histórico de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divergência leitura nos lotes </w:t>
      </w:r>
      <w:r>
        <w:rPr>
          <w:rFonts w:ascii="Times New Roman" w:hAnsi="Times New Roman" w:cs="Times New Roman"/>
        </w:rPr>
        <w:t>...</w:t>
      </w:r>
      <w:r w:rsidR="000E05BB" w:rsidRPr="000E05BB">
        <w:rPr>
          <w:rFonts w:ascii="Times New Roman" w:hAnsi="Times New Roman" w:cs="Times New Roman"/>
        </w:rPr>
        <w:t xml:space="preserve"> do Condomínio </w:t>
      </w:r>
      <w:r>
        <w:rPr>
          <w:rFonts w:ascii="Times New Roman" w:hAnsi="Times New Roman" w:cs="Times New Roman"/>
        </w:rPr>
        <w:t>..</w:t>
      </w:r>
      <w:r w:rsidR="000E05BB" w:rsidRPr="000E05BB">
        <w:rPr>
          <w:rFonts w:ascii="Times New Roman" w:hAnsi="Times New Roman" w:cs="Times New Roman"/>
        </w:rPr>
        <w:t>. [doc.</w:t>
      </w:r>
      <w:r>
        <w:rPr>
          <w:rFonts w:ascii="Times New Roman" w:hAnsi="Times New Roman" w:cs="Times New Roman"/>
        </w:rPr>
        <w:t xml:space="preserve"> n. ...</w:t>
      </w:r>
      <w:r w:rsidR="000E05BB" w:rsidRPr="000E05BB">
        <w:rPr>
          <w:rFonts w:ascii="Times New Roman" w:hAnsi="Times New Roman" w:cs="Times New Roman"/>
        </w:rPr>
        <w:t>]</w:t>
      </w:r>
    </w:p>
    <w:p w14:paraId="2C9BC93D" w14:textId="67E71BCE" w:rsidR="000E05BB" w:rsidRPr="000E05BB" w:rsidRDefault="00CD48E3" w:rsidP="000E05BB">
      <w:pPr>
        <w:ind w:right="-427"/>
        <w:jc w:val="both"/>
        <w:rPr>
          <w:rFonts w:ascii="Times New Roman" w:hAnsi="Times New Roman" w:cs="Times New Roman"/>
        </w:rPr>
      </w:pPr>
      <w:r>
        <w:rPr>
          <w:rFonts w:ascii="Segoe UI Symbol" w:hAnsi="Segoe UI Symbol" w:cs="Segoe UI Symbol"/>
        </w:rPr>
        <w:t xml:space="preserve">- </w:t>
      </w:r>
      <w:r>
        <w:rPr>
          <w:rFonts w:ascii="Times New Roman" w:hAnsi="Times New Roman" w:cs="Times New Roman"/>
        </w:rPr>
        <w:t>...</w:t>
      </w:r>
      <w:r w:rsidR="000E05BB" w:rsidRPr="000E05BB">
        <w:rPr>
          <w:rFonts w:ascii="Times New Roman" w:hAnsi="Times New Roman" w:cs="Times New Roman"/>
        </w:rPr>
        <w:t xml:space="preserve"> DISTRIBUIÇÃO S.A. nos valores históricos de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e R$ 19,52 [dezenove reais e cinquenta e dois centavos], referentes a inadimplência de contas de energia elétrica, que somados representam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[doc.</w:t>
      </w:r>
      <w:r>
        <w:rPr>
          <w:rFonts w:ascii="Times New Roman" w:hAnsi="Times New Roman" w:cs="Times New Roman"/>
        </w:rPr>
        <w:t xml:space="preserve"> n. ...</w:t>
      </w:r>
      <w:r w:rsidR="000E05BB" w:rsidRPr="000E05BB">
        <w:rPr>
          <w:rFonts w:ascii="Times New Roman" w:hAnsi="Times New Roman" w:cs="Times New Roman"/>
        </w:rPr>
        <w:t>]</w:t>
      </w:r>
    </w:p>
    <w:p w14:paraId="32F31106" w14:textId="2515A8AA" w:rsidR="000E05BB" w:rsidRPr="000E05BB" w:rsidRDefault="00CD48E3" w:rsidP="000E05BB">
      <w:pPr>
        <w:ind w:right="-427"/>
        <w:jc w:val="both"/>
        <w:rPr>
          <w:rFonts w:ascii="Times New Roman" w:hAnsi="Times New Roman" w:cs="Times New Roman"/>
        </w:rPr>
      </w:pPr>
      <w:r>
        <w:rPr>
          <w:rFonts w:ascii="Segoe UI Symbol" w:hAnsi="Segoe UI Symbol" w:cs="Segoe UI Symbol"/>
        </w:rPr>
        <w:lastRenderedPageBreak/>
        <w:t xml:space="preserve">- </w:t>
      </w:r>
      <w:r w:rsidR="000E05BB" w:rsidRPr="000E05BB">
        <w:rPr>
          <w:rFonts w:ascii="Times New Roman" w:hAnsi="Times New Roman" w:cs="Times New Roman"/>
        </w:rPr>
        <w:t xml:space="preserve">CONTRATO DE MÚTUO </w:t>
      </w:r>
      <w:r>
        <w:rPr>
          <w:rFonts w:ascii="Times New Roman" w:hAnsi="Times New Roman" w:cs="Times New Roman"/>
        </w:rPr>
        <w:t xml:space="preserve">... </w:t>
      </w:r>
      <w:r w:rsidR="000E05BB" w:rsidRPr="000E05BB">
        <w:rPr>
          <w:rFonts w:ascii="Times New Roman" w:hAnsi="Times New Roman" w:cs="Times New Roman"/>
        </w:rPr>
        <w:t xml:space="preserve">n. </w:t>
      </w:r>
      <w:r>
        <w:rPr>
          <w:rFonts w:ascii="Times New Roman" w:hAnsi="Times New Roman" w:cs="Times New Roman"/>
        </w:rPr>
        <w:t>...</w:t>
      </w:r>
      <w:r w:rsidR="000E05BB" w:rsidRPr="000E05BB">
        <w:rPr>
          <w:rFonts w:ascii="Times New Roman" w:hAnsi="Times New Roman" w:cs="Times New Roman"/>
        </w:rPr>
        <w:t xml:space="preserve">, saldo devedor em </w:t>
      </w:r>
      <w:r>
        <w:rPr>
          <w:rFonts w:ascii="Times New Roman" w:hAnsi="Times New Roman" w:cs="Times New Roman"/>
        </w:rPr>
        <w:t>...</w:t>
      </w:r>
      <w:r w:rsidR="000E05BB" w:rsidRPr="000E05BB">
        <w:rPr>
          <w:rFonts w:ascii="Times New Roman" w:hAnsi="Times New Roman" w:cs="Times New Roman"/>
        </w:rPr>
        <w:t xml:space="preserve"> de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[doc.</w:t>
      </w:r>
      <w:r>
        <w:rPr>
          <w:rFonts w:ascii="Times New Roman" w:hAnsi="Times New Roman" w:cs="Times New Roman"/>
        </w:rPr>
        <w:t xml:space="preserve"> n. ...</w:t>
      </w:r>
      <w:r w:rsidR="000E05BB" w:rsidRPr="000E05BB">
        <w:rPr>
          <w:rFonts w:ascii="Times New Roman" w:hAnsi="Times New Roman" w:cs="Times New Roman"/>
        </w:rPr>
        <w:t>]</w:t>
      </w:r>
    </w:p>
    <w:p w14:paraId="1A1D4B15" w14:textId="7DBE1450" w:rsidR="000E05BB" w:rsidRPr="000E05BB" w:rsidRDefault="00CD48E3" w:rsidP="000E05BB">
      <w:pPr>
        <w:ind w:right="-427"/>
        <w:jc w:val="both"/>
        <w:rPr>
          <w:rFonts w:ascii="Times New Roman" w:hAnsi="Times New Roman" w:cs="Times New Roman"/>
        </w:rPr>
      </w:pPr>
      <w:r>
        <w:rPr>
          <w:rFonts w:ascii="Segoe UI Symbol" w:hAnsi="Segoe UI Symbol" w:cs="Segoe UI Symbol"/>
        </w:rPr>
        <w:t xml:space="preserve">- </w:t>
      </w:r>
      <w:r w:rsidR="000E05BB" w:rsidRPr="000E05BB">
        <w:rPr>
          <w:rFonts w:ascii="Times New Roman" w:hAnsi="Times New Roman" w:cs="Times New Roman"/>
        </w:rPr>
        <w:t xml:space="preserve">CÉDULA DE CRÉDITO IMOBILIÁRIO n. </w:t>
      </w:r>
      <w:r>
        <w:rPr>
          <w:rFonts w:ascii="Times New Roman" w:hAnsi="Times New Roman" w:cs="Times New Roman"/>
        </w:rPr>
        <w:t>...</w:t>
      </w:r>
      <w:r w:rsidR="000E05BB" w:rsidRPr="000E05BB">
        <w:rPr>
          <w:rFonts w:ascii="Times New Roman" w:hAnsi="Times New Roman" w:cs="Times New Roman"/>
        </w:rPr>
        <w:t xml:space="preserve">, devedores fiduciantes </w:t>
      </w:r>
      <w:r>
        <w:rPr>
          <w:rFonts w:ascii="Times New Roman" w:hAnsi="Times New Roman" w:cs="Times New Roman"/>
        </w:rPr>
        <w:t>...</w:t>
      </w:r>
      <w:r w:rsidR="000E05BB" w:rsidRPr="000E05BB">
        <w:rPr>
          <w:rFonts w:ascii="Times New Roman" w:hAnsi="Times New Roman" w:cs="Times New Roman"/>
        </w:rPr>
        <w:t xml:space="preserve"> e </w:t>
      </w:r>
      <w:r>
        <w:rPr>
          <w:rFonts w:ascii="Times New Roman" w:hAnsi="Times New Roman" w:cs="Times New Roman"/>
        </w:rPr>
        <w:t>...</w:t>
      </w:r>
      <w:r w:rsidR="000E05BB" w:rsidRPr="000E05BB">
        <w:rPr>
          <w:rFonts w:ascii="Times New Roman" w:hAnsi="Times New Roman" w:cs="Times New Roman"/>
        </w:rPr>
        <w:t xml:space="preserve"> no valor de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objeto de R-</w:t>
      </w:r>
      <w:r>
        <w:rPr>
          <w:rFonts w:ascii="Times New Roman" w:hAnsi="Times New Roman" w:cs="Times New Roman"/>
        </w:rPr>
        <w:t>...</w:t>
      </w:r>
      <w:r w:rsidR="000E05BB" w:rsidRPr="000E05BB">
        <w:rPr>
          <w:rFonts w:ascii="Times New Roman" w:hAnsi="Times New Roman" w:cs="Times New Roman"/>
        </w:rPr>
        <w:t>e AV-</w:t>
      </w:r>
      <w:r>
        <w:rPr>
          <w:rFonts w:ascii="Times New Roman" w:hAnsi="Times New Roman" w:cs="Times New Roman"/>
        </w:rPr>
        <w:t>...</w:t>
      </w:r>
      <w:r w:rsidR="000E05BB" w:rsidRPr="000E05BB">
        <w:rPr>
          <w:rFonts w:ascii="Times New Roman" w:hAnsi="Times New Roman" w:cs="Times New Roman"/>
        </w:rPr>
        <w:t xml:space="preserve"> na matrícula </w:t>
      </w:r>
      <w:r>
        <w:rPr>
          <w:rFonts w:ascii="Times New Roman" w:hAnsi="Times New Roman" w:cs="Times New Roman"/>
        </w:rPr>
        <w:t>...</w:t>
      </w:r>
      <w:r w:rsidR="000E05BB" w:rsidRPr="000E05BB">
        <w:rPr>
          <w:rFonts w:ascii="Times New Roman" w:hAnsi="Times New Roman" w:cs="Times New Roman"/>
        </w:rPr>
        <w:t xml:space="preserve"> do CRI do </w:t>
      </w:r>
      <w:r>
        <w:rPr>
          <w:rFonts w:ascii="Times New Roman" w:hAnsi="Times New Roman" w:cs="Times New Roman"/>
        </w:rPr>
        <w:t>...</w:t>
      </w:r>
      <w:r w:rsidR="000E05BB" w:rsidRPr="000E05BB">
        <w:rPr>
          <w:rFonts w:ascii="Times New Roman" w:hAnsi="Times New Roman" w:cs="Times New Roman"/>
        </w:rPr>
        <w:t xml:space="preserve">º Ofício de </w:t>
      </w:r>
      <w:r>
        <w:rPr>
          <w:rFonts w:ascii="Times New Roman" w:hAnsi="Times New Roman" w:cs="Times New Roman"/>
        </w:rPr>
        <w:t>..</w:t>
      </w:r>
      <w:r w:rsidR="000E05BB" w:rsidRPr="000E05BB">
        <w:rPr>
          <w:rFonts w:ascii="Times New Roman" w:hAnsi="Times New Roman" w:cs="Times New Roman"/>
        </w:rPr>
        <w:t xml:space="preserve">. Saldo devedor em </w:t>
      </w:r>
      <w:r>
        <w:rPr>
          <w:rFonts w:ascii="Times New Roman" w:hAnsi="Times New Roman" w:cs="Times New Roman"/>
        </w:rPr>
        <w:t>...</w:t>
      </w:r>
      <w:r w:rsidR="000E05BB" w:rsidRPr="000E05BB">
        <w:rPr>
          <w:rFonts w:ascii="Times New Roman" w:hAnsi="Times New Roman" w:cs="Times New Roman"/>
        </w:rPr>
        <w:t xml:space="preserve"> no valor de R$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[doc.</w:t>
      </w:r>
      <w:r>
        <w:rPr>
          <w:rFonts w:ascii="Times New Roman" w:hAnsi="Times New Roman" w:cs="Times New Roman"/>
        </w:rPr>
        <w:t xml:space="preserve"> n. ...</w:t>
      </w:r>
      <w:r w:rsidR="000E05BB" w:rsidRPr="000E05BB">
        <w:rPr>
          <w:rFonts w:ascii="Times New Roman" w:hAnsi="Times New Roman" w:cs="Times New Roman"/>
        </w:rPr>
        <w:t>]</w:t>
      </w:r>
    </w:p>
    <w:p w14:paraId="178E5215" w14:textId="001E307C"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Todos os empréstimos com instituições financeiras e dívidas contraídas na constância do casamento foram revertidas em proveito do casal, </w:t>
      </w:r>
      <w:r w:rsidRPr="00CD48E3">
        <w:rPr>
          <w:rFonts w:ascii="Times New Roman" w:hAnsi="Times New Roman" w:cs="Times New Roman"/>
          <w:i/>
          <w:iCs/>
        </w:rPr>
        <w:t xml:space="preserve">et </w:t>
      </w:r>
      <w:proofErr w:type="spellStart"/>
      <w:r w:rsidRPr="00CD48E3">
        <w:rPr>
          <w:rFonts w:ascii="Times New Roman" w:hAnsi="Times New Roman" w:cs="Times New Roman"/>
          <w:i/>
          <w:iCs/>
        </w:rPr>
        <w:t>pour</w:t>
      </w:r>
      <w:proofErr w:type="spellEnd"/>
      <w:r w:rsidRPr="00CD48E3">
        <w:rPr>
          <w:rFonts w:ascii="Times New Roman" w:hAnsi="Times New Roman" w:cs="Times New Roman"/>
          <w:i/>
          <w:iCs/>
        </w:rPr>
        <w:t xml:space="preserve"> causae</w:t>
      </w:r>
      <w:r w:rsidRPr="000E05BB">
        <w:rPr>
          <w:rFonts w:ascii="Times New Roman" w:hAnsi="Times New Roman" w:cs="Times New Roman"/>
        </w:rPr>
        <w:t>, serão divididos entre as partes na proporção de 50% [cinquenta por cento], considerando-se o valor remanescente na data da dissolução da sociedade conjugal.</w:t>
      </w:r>
    </w:p>
    <w:p w14:paraId="4D91019E" w14:textId="4BE737A1" w:rsidR="000E05BB" w:rsidRPr="00CD48E3" w:rsidRDefault="000E05BB" w:rsidP="000E05BB">
      <w:pPr>
        <w:ind w:right="-427"/>
        <w:jc w:val="both"/>
        <w:rPr>
          <w:rFonts w:ascii="Times New Roman" w:hAnsi="Times New Roman" w:cs="Times New Roman"/>
          <w:b/>
          <w:bCs/>
        </w:rPr>
      </w:pPr>
      <w:r w:rsidRPr="00CD48E3">
        <w:rPr>
          <w:rFonts w:ascii="Times New Roman" w:hAnsi="Times New Roman" w:cs="Times New Roman"/>
          <w:b/>
          <w:bCs/>
        </w:rPr>
        <w:t>V-</w:t>
      </w:r>
      <w:r w:rsidR="00CD48E3" w:rsidRPr="00CD48E3">
        <w:rPr>
          <w:rFonts w:ascii="Times New Roman" w:hAnsi="Times New Roman" w:cs="Times New Roman"/>
          <w:b/>
          <w:bCs/>
        </w:rPr>
        <w:t xml:space="preserve"> </w:t>
      </w:r>
      <w:r w:rsidRPr="00CD48E3">
        <w:rPr>
          <w:rFonts w:ascii="Times New Roman" w:hAnsi="Times New Roman" w:cs="Times New Roman"/>
          <w:b/>
          <w:bCs/>
        </w:rPr>
        <w:t>DO BEM FINANCIADO</w:t>
      </w:r>
    </w:p>
    <w:p w14:paraId="4EF7E523" w14:textId="69AD2DA4"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O casal emitiu a referida Cédula de Crédito Imobiliário n. </w:t>
      </w:r>
      <w:r w:rsidR="00CD48E3">
        <w:rPr>
          <w:rFonts w:ascii="Times New Roman" w:hAnsi="Times New Roman" w:cs="Times New Roman"/>
        </w:rPr>
        <w:t>...</w:t>
      </w:r>
      <w:r w:rsidRPr="000E05BB">
        <w:rPr>
          <w:rFonts w:ascii="Times New Roman" w:hAnsi="Times New Roman" w:cs="Times New Roman"/>
        </w:rPr>
        <w:t xml:space="preserve"> com pacto de “</w:t>
      </w:r>
      <w:r w:rsidRPr="00CD48E3">
        <w:rPr>
          <w:rFonts w:ascii="Times New Roman" w:hAnsi="Times New Roman" w:cs="Times New Roman"/>
          <w:i/>
          <w:iCs/>
        </w:rPr>
        <w:t>Alienação Fiduciária</w:t>
      </w:r>
      <w:r w:rsidRPr="000E05BB">
        <w:rPr>
          <w:rFonts w:ascii="Times New Roman" w:hAnsi="Times New Roman" w:cs="Times New Roman"/>
        </w:rPr>
        <w:t xml:space="preserve">” com a Caixa Econômica Federal [credora fiduciária], figurando como devedores fiduciantes o casal, no valor de R$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para fins de aquisição do apartamento </w:t>
      </w:r>
      <w:r w:rsidR="00CD48E3">
        <w:rPr>
          <w:rFonts w:ascii="Times New Roman" w:hAnsi="Times New Roman" w:cs="Times New Roman"/>
        </w:rPr>
        <w:t>...</w:t>
      </w:r>
      <w:r w:rsidRPr="000E05BB">
        <w:rPr>
          <w:rFonts w:ascii="Times New Roman" w:hAnsi="Times New Roman" w:cs="Times New Roman"/>
        </w:rPr>
        <w:t xml:space="preserve"> do Edifício </w:t>
      </w:r>
      <w:r w:rsidR="00CD48E3">
        <w:rPr>
          <w:rFonts w:ascii="Times New Roman" w:hAnsi="Times New Roman" w:cs="Times New Roman"/>
        </w:rPr>
        <w:t>...</w:t>
      </w:r>
      <w:r w:rsidRPr="000E05BB">
        <w:rPr>
          <w:rFonts w:ascii="Times New Roman" w:hAnsi="Times New Roman" w:cs="Times New Roman"/>
        </w:rPr>
        <w:t>, inserida no R-</w:t>
      </w:r>
      <w:r w:rsidR="00CD48E3">
        <w:rPr>
          <w:rFonts w:ascii="Times New Roman" w:hAnsi="Times New Roman" w:cs="Times New Roman"/>
        </w:rPr>
        <w:t>...</w:t>
      </w:r>
      <w:r w:rsidRPr="000E05BB">
        <w:rPr>
          <w:rFonts w:ascii="Times New Roman" w:hAnsi="Times New Roman" w:cs="Times New Roman"/>
        </w:rPr>
        <w:t xml:space="preserve">da matrícula </w:t>
      </w:r>
      <w:r w:rsidR="00CD48E3">
        <w:rPr>
          <w:rFonts w:ascii="Times New Roman" w:hAnsi="Times New Roman" w:cs="Times New Roman"/>
        </w:rPr>
        <w:t>...</w:t>
      </w:r>
      <w:r w:rsidRPr="000E05BB">
        <w:rPr>
          <w:rFonts w:ascii="Times New Roman" w:hAnsi="Times New Roman" w:cs="Times New Roman"/>
        </w:rPr>
        <w:t xml:space="preserve"> do CRI do </w:t>
      </w:r>
      <w:r w:rsidR="00CD48E3">
        <w:rPr>
          <w:rFonts w:ascii="Times New Roman" w:hAnsi="Times New Roman" w:cs="Times New Roman"/>
        </w:rPr>
        <w:t>...</w:t>
      </w:r>
      <w:r w:rsidRPr="000E05BB">
        <w:rPr>
          <w:rFonts w:ascii="Times New Roman" w:hAnsi="Times New Roman" w:cs="Times New Roman"/>
        </w:rPr>
        <w:t xml:space="preserve">º Ofício de </w:t>
      </w:r>
      <w:r w:rsidR="00CD48E3">
        <w:rPr>
          <w:rFonts w:ascii="Times New Roman" w:hAnsi="Times New Roman" w:cs="Times New Roman"/>
        </w:rPr>
        <w:t>...</w:t>
      </w:r>
      <w:r w:rsidRPr="000E05BB">
        <w:rPr>
          <w:rFonts w:ascii="Times New Roman" w:hAnsi="Times New Roman" w:cs="Times New Roman"/>
        </w:rPr>
        <w:t xml:space="preserve">, pagas 10 [dez] prestações até a data de </w:t>
      </w:r>
      <w:r w:rsidR="00CD48E3">
        <w:rPr>
          <w:rFonts w:ascii="Times New Roman" w:hAnsi="Times New Roman" w:cs="Times New Roman"/>
        </w:rPr>
        <w:t>...</w:t>
      </w:r>
      <w:r w:rsidRPr="000E05BB">
        <w:rPr>
          <w:rFonts w:ascii="Times New Roman" w:hAnsi="Times New Roman" w:cs="Times New Roman"/>
        </w:rPr>
        <w:t xml:space="preserve">, totalizando R$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w:t>
      </w:r>
    </w:p>
    <w:p w14:paraId="7FC7C074" w14:textId="3482B94D"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O acervo partilhável compõe-se do valor das prestações do financiamento adimplida quitadas na constância da união</w:t>
      </w:r>
      <w:r w:rsidR="000C04C7">
        <w:rPr>
          <w:rStyle w:val="Refdenotaderodap"/>
          <w:rFonts w:ascii="Times New Roman" w:hAnsi="Times New Roman" w:cs="Times New Roman"/>
        </w:rPr>
        <w:footnoteReference w:id="4"/>
      </w:r>
      <w:r w:rsidRPr="000E05BB">
        <w:rPr>
          <w:rFonts w:ascii="Times New Roman" w:hAnsi="Times New Roman" w:cs="Times New Roman"/>
        </w:rPr>
        <w:t xml:space="preserve">. </w:t>
      </w:r>
    </w:p>
    <w:p w14:paraId="5D00AF69" w14:textId="369D1A73" w:rsidR="000E05BB" w:rsidRPr="00CD48E3" w:rsidRDefault="000E05BB" w:rsidP="000E05BB">
      <w:pPr>
        <w:ind w:right="-427"/>
        <w:jc w:val="both"/>
        <w:rPr>
          <w:rFonts w:ascii="Times New Roman" w:hAnsi="Times New Roman" w:cs="Times New Roman"/>
          <w:b/>
          <w:bCs/>
        </w:rPr>
      </w:pPr>
      <w:r w:rsidRPr="00CD48E3">
        <w:rPr>
          <w:rFonts w:ascii="Times New Roman" w:hAnsi="Times New Roman" w:cs="Times New Roman"/>
          <w:b/>
          <w:bCs/>
        </w:rPr>
        <w:t>VI-</w:t>
      </w:r>
      <w:r w:rsidR="00CD48E3" w:rsidRPr="00CD48E3">
        <w:rPr>
          <w:rFonts w:ascii="Times New Roman" w:hAnsi="Times New Roman" w:cs="Times New Roman"/>
          <w:b/>
          <w:bCs/>
        </w:rPr>
        <w:t xml:space="preserve"> </w:t>
      </w:r>
      <w:r w:rsidRPr="00CD48E3">
        <w:rPr>
          <w:rFonts w:ascii="Times New Roman" w:hAnsi="Times New Roman" w:cs="Times New Roman"/>
          <w:b/>
          <w:bCs/>
        </w:rPr>
        <w:t>LOCAÇÃO DE IMÓVEIS</w:t>
      </w:r>
    </w:p>
    <w:p w14:paraId="7E563771" w14:textId="62E38F56"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O patrimônio imobiliário do casal é administrado exclusivamente pelo réu. Todos os contratos de locação residencial são em seu nome e os alugueis por ele recebidos, com exceção do apartamento </w:t>
      </w:r>
      <w:r w:rsidR="00CD48E3">
        <w:rPr>
          <w:rFonts w:ascii="Times New Roman" w:hAnsi="Times New Roman" w:cs="Times New Roman"/>
        </w:rPr>
        <w:t>...</w:t>
      </w:r>
      <w:r w:rsidRPr="000E05BB">
        <w:rPr>
          <w:rFonts w:ascii="Times New Roman" w:hAnsi="Times New Roman" w:cs="Times New Roman"/>
        </w:rPr>
        <w:t xml:space="preserve"> da Rua </w:t>
      </w:r>
      <w:r w:rsidR="00CD48E3">
        <w:rPr>
          <w:rFonts w:ascii="Times New Roman" w:hAnsi="Times New Roman" w:cs="Times New Roman"/>
        </w:rPr>
        <w:t>...</w:t>
      </w:r>
      <w:r w:rsidRPr="000E05BB">
        <w:rPr>
          <w:rFonts w:ascii="Times New Roman" w:hAnsi="Times New Roman" w:cs="Times New Roman"/>
        </w:rPr>
        <w:t xml:space="preserve">, Bairro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que a autora é colocadora. [doc.</w:t>
      </w:r>
      <w:r w:rsidR="00CD48E3">
        <w:rPr>
          <w:rFonts w:ascii="Times New Roman" w:hAnsi="Times New Roman" w:cs="Times New Roman"/>
        </w:rPr>
        <w:t xml:space="preserve"> n. ...</w:t>
      </w:r>
      <w:r w:rsidRPr="000E05BB">
        <w:rPr>
          <w:rFonts w:ascii="Times New Roman" w:hAnsi="Times New Roman" w:cs="Times New Roman"/>
        </w:rPr>
        <w:t>]</w:t>
      </w:r>
    </w:p>
    <w:p w14:paraId="1A31F08B" w14:textId="271F5736" w:rsidR="000E05BB" w:rsidRPr="00CD48E3" w:rsidRDefault="000E05BB" w:rsidP="000E05BB">
      <w:pPr>
        <w:ind w:right="-427"/>
        <w:jc w:val="both"/>
        <w:rPr>
          <w:rFonts w:ascii="Times New Roman" w:hAnsi="Times New Roman" w:cs="Times New Roman"/>
          <w:b/>
          <w:bCs/>
        </w:rPr>
      </w:pPr>
      <w:r w:rsidRPr="00CD48E3">
        <w:rPr>
          <w:rFonts w:ascii="Times New Roman" w:hAnsi="Times New Roman" w:cs="Times New Roman"/>
          <w:b/>
          <w:bCs/>
        </w:rPr>
        <w:t>VII-</w:t>
      </w:r>
      <w:r w:rsidR="00CD48E3" w:rsidRPr="00CD48E3">
        <w:rPr>
          <w:rFonts w:ascii="Times New Roman" w:hAnsi="Times New Roman" w:cs="Times New Roman"/>
          <w:b/>
          <w:bCs/>
        </w:rPr>
        <w:t xml:space="preserve"> </w:t>
      </w:r>
      <w:r w:rsidRPr="00CD48E3">
        <w:rPr>
          <w:rFonts w:ascii="Times New Roman" w:hAnsi="Times New Roman" w:cs="Times New Roman"/>
          <w:b/>
          <w:bCs/>
        </w:rPr>
        <w:t>INDENIZAÇÕES TRABALHISTAS e INSS RECEBIDAS</w:t>
      </w:r>
      <w:r w:rsidR="00CD48E3" w:rsidRPr="00CD48E3">
        <w:rPr>
          <w:rFonts w:ascii="Times New Roman" w:hAnsi="Times New Roman" w:cs="Times New Roman"/>
          <w:b/>
          <w:bCs/>
        </w:rPr>
        <w:t xml:space="preserve"> </w:t>
      </w:r>
      <w:r w:rsidRPr="00CD48E3">
        <w:rPr>
          <w:rFonts w:ascii="Times New Roman" w:hAnsi="Times New Roman" w:cs="Times New Roman"/>
          <w:b/>
          <w:bCs/>
        </w:rPr>
        <w:t>VALORES OCULTADOS PELO RÉU</w:t>
      </w:r>
    </w:p>
    <w:p w14:paraId="08E5B773" w14:textId="06016F96"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O réu ocupou o cargo de coordenador e professor do Curso de </w:t>
      </w:r>
      <w:r w:rsidR="00CD48E3">
        <w:rPr>
          <w:rFonts w:ascii="Times New Roman" w:hAnsi="Times New Roman" w:cs="Times New Roman"/>
        </w:rPr>
        <w:t>...</w:t>
      </w:r>
      <w:r w:rsidRPr="000E05BB">
        <w:rPr>
          <w:rFonts w:ascii="Times New Roman" w:hAnsi="Times New Roman" w:cs="Times New Roman"/>
        </w:rPr>
        <w:t xml:space="preserve">, sito na Rua </w:t>
      </w:r>
      <w:r w:rsidR="00CD48E3">
        <w:rPr>
          <w:rFonts w:ascii="Times New Roman" w:hAnsi="Times New Roman" w:cs="Times New Roman"/>
        </w:rPr>
        <w:t>...</w:t>
      </w:r>
      <w:r w:rsidRPr="000E05BB">
        <w:rPr>
          <w:rFonts w:ascii="Times New Roman" w:hAnsi="Times New Roman" w:cs="Times New Roman"/>
        </w:rPr>
        <w:t xml:space="preserve"> n. </w:t>
      </w:r>
      <w:r w:rsidR="00CD48E3">
        <w:rPr>
          <w:rFonts w:ascii="Times New Roman" w:hAnsi="Times New Roman" w:cs="Times New Roman"/>
        </w:rPr>
        <w:t>...</w:t>
      </w:r>
      <w:r w:rsidRPr="000E05BB">
        <w:rPr>
          <w:rFonts w:ascii="Times New Roman" w:hAnsi="Times New Roman" w:cs="Times New Roman"/>
        </w:rPr>
        <w:t xml:space="preserve">, Bairro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w:t>
      </w:r>
      <w:r w:rsidR="00CD48E3">
        <w:rPr>
          <w:rFonts w:ascii="Times New Roman" w:hAnsi="Times New Roman" w:cs="Times New Roman"/>
        </w:rPr>
        <w:t>...</w:t>
      </w:r>
      <w:r w:rsidRPr="000E05BB">
        <w:rPr>
          <w:rFonts w:ascii="Times New Roman" w:hAnsi="Times New Roman" w:cs="Times New Roman"/>
        </w:rPr>
        <w:t xml:space="preserve">], CEP </w:t>
      </w:r>
      <w:r w:rsidR="00CD48E3">
        <w:rPr>
          <w:rFonts w:ascii="Times New Roman" w:hAnsi="Times New Roman" w:cs="Times New Roman"/>
        </w:rPr>
        <w:t>...</w:t>
      </w:r>
      <w:r w:rsidRPr="000E05BB">
        <w:rPr>
          <w:rFonts w:ascii="Times New Roman" w:hAnsi="Times New Roman" w:cs="Times New Roman"/>
        </w:rPr>
        <w:t xml:space="preserve"> por mais de 15 [quinze] anos.</w:t>
      </w:r>
    </w:p>
    <w:p w14:paraId="06DEEF26" w14:textId="5918E645"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No ano de “</w:t>
      </w:r>
      <w:r w:rsidR="00CD48E3">
        <w:rPr>
          <w:rFonts w:ascii="Times New Roman" w:hAnsi="Times New Roman" w:cs="Times New Roman"/>
        </w:rPr>
        <w:t>...</w:t>
      </w:r>
      <w:r w:rsidRPr="000E05BB">
        <w:rPr>
          <w:rFonts w:ascii="Times New Roman" w:hAnsi="Times New Roman" w:cs="Times New Roman"/>
        </w:rPr>
        <w:t xml:space="preserve">” [na constância do casamento/relacionamento] recebeu da empregadora FACULDADE </w:t>
      </w:r>
      <w:r w:rsidR="00CD48E3">
        <w:rPr>
          <w:rFonts w:ascii="Times New Roman" w:hAnsi="Times New Roman" w:cs="Times New Roman"/>
        </w:rPr>
        <w:t>...</w:t>
      </w:r>
      <w:r w:rsidRPr="000E05BB">
        <w:rPr>
          <w:rFonts w:ascii="Times New Roman" w:hAnsi="Times New Roman" w:cs="Times New Roman"/>
        </w:rPr>
        <w:t xml:space="preserve"> créditos de natureza trabalhista em virtude da rescisão de sua rescisão de trabalho. </w:t>
      </w:r>
    </w:p>
    <w:p w14:paraId="76248C23" w14:textId="33FC410C"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E neste mesmo ano de “</w:t>
      </w:r>
      <w:r w:rsidR="00CD48E3">
        <w:rPr>
          <w:rFonts w:ascii="Times New Roman" w:hAnsi="Times New Roman" w:cs="Times New Roman"/>
        </w:rPr>
        <w:t>...</w:t>
      </w:r>
      <w:r w:rsidRPr="000E05BB">
        <w:rPr>
          <w:rFonts w:ascii="Times New Roman" w:hAnsi="Times New Roman" w:cs="Times New Roman"/>
        </w:rPr>
        <w:t>”, quando se aposentou, o réu recebeu um crédito previdenciário do INSS relativo à restituição por pagamento a maior de suas contribuições.</w:t>
      </w:r>
    </w:p>
    <w:p w14:paraId="5920AEF6" w14:textId="6F5831D0"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A autora insistiu junto ao réu para lhe informar sobre esses valores e qual o destino o casal iria dar, vez que passavam por aperto financeiro pela aquisição e reforma de imóveis adquiridos.</w:t>
      </w:r>
    </w:p>
    <w:p w14:paraId="4ADA1703" w14:textId="257BEB34"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lastRenderedPageBreak/>
        <w:t xml:space="preserve">Todavia, esses valores recebidos foram ocultados e jamais repassados ou informados para a autora. Não foram utilizados pelo casal quer para os pagamentos das despesas cotidianas ou outras de natureza especial. </w:t>
      </w:r>
    </w:p>
    <w:p w14:paraId="58FA2D57" w14:textId="1DFB006F"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Também não se sabe se levantada a integridade do FGTS ou de outras verbas rescisórias/indenizações laborais. </w:t>
      </w:r>
    </w:p>
    <w:p w14:paraId="6EB26983" w14:textId="3A01264C"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Ao longo dos últimos anos, principalmente a partir de </w:t>
      </w:r>
      <w:r w:rsidR="00CD48E3">
        <w:rPr>
          <w:rFonts w:ascii="Times New Roman" w:hAnsi="Times New Roman" w:cs="Times New Roman"/>
        </w:rPr>
        <w:t>...</w:t>
      </w:r>
      <w:r w:rsidRPr="000E05BB">
        <w:rPr>
          <w:rFonts w:ascii="Times New Roman" w:hAnsi="Times New Roman" w:cs="Times New Roman"/>
        </w:rPr>
        <w:t>, os pagamentos de prestadores de serviços e correlatos devidos na manutenção dos imóveis, estranhamente, por orientação do réu, eram pagos por terceiros, tendo sido informada que através de seu irmão de nome “</w:t>
      </w:r>
      <w:r w:rsidR="004D21F3">
        <w:rPr>
          <w:rFonts w:ascii="Times New Roman" w:hAnsi="Times New Roman" w:cs="Times New Roman"/>
        </w:rPr>
        <w:t>...</w:t>
      </w:r>
      <w:r w:rsidRPr="000E05BB">
        <w:rPr>
          <w:rFonts w:ascii="Times New Roman" w:hAnsi="Times New Roman" w:cs="Times New Roman"/>
        </w:rPr>
        <w:t xml:space="preserve">”, residente em </w:t>
      </w:r>
      <w:r w:rsidR="004D21F3">
        <w:rPr>
          <w:rFonts w:ascii="Times New Roman" w:hAnsi="Times New Roman" w:cs="Times New Roman"/>
        </w:rPr>
        <w:t>...</w:t>
      </w:r>
      <w:r w:rsidRPr="000E05BB">
        <w:rPr>
          <w:rFonts w:ascii="Times New Roman" w:hAnsi="Times New Roman" w:cs="Times New Roman"/>
        </w:rPr>
        <w:t xml:space="preserve"> [</w:t>
      </w:r>
      <w:r w:rsidR="004D21F3">
        <w:rPr>
          <w:rFonts w:ascii="Times New Roman" w:hAnsi="Times New Roman" w:cs="Times New Roman"/>
        </w:rPr>
        <w:t>...</w:t>
      </w:r>
      <w:r w:rsidRPr="000E05BB">
        <w:rPr>
          <w:rFonts w:ascii="Times New Roman" w:hAnsi="Times New Roman" w:cs="Times New Roman"/>
        </w:rPr>
        <w:t>].</w:t>
      </w:r>
    </w:p>
    <w:p w14:paraId="46BEA8E8" w14:textId="57BD2952"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Pacificado no TRIBUNAL DE JUSTIÇA DE MINAS GERAIS, ombreado pelo SUPERIOR TRIBUNAL DE JUSTIÇA a comunicabilidade de que “</w:t>
      </w:r>
      <w:r w:rsidRPr="004D21F3">
        <w:rPr>
          <w:rFonts w:ascii="Times New Roman" w:hAnsi="Times New Roman" w:cs="Times New Roman"/>
          <w:i/>
          <w:iCs/>
        </w:rPr>
        <w:t>as verbas de natureza trabalhistas nascidas e pleiteadas na constância da união estável ou do casamento celebrado sob o regime de comunhão parcial ou universal de bens integram o patrimônio comum do casal e, portanto, devem ser objeto da partilha no momento da separação ou do divórcio</w:t>
      </w:r>
      <w:r w:rsidRPr="000E05BB">
        <w:rPr>
          <w:rFonts w:ascii="Times New Roman" w:hAnsi="Times New Roman" w:cs="Times New Roman"/>
        </w:rPr>
        <w:t>”</w:t>
      </w:r>
      <w:r w:rsidR="000C04C7">
        <w:rPr>
          <w:rStyle w:val="Refdenotaderodap"/>
          <w:rFonts w:ascii="Times New Roman" w:hAnsi="Times New Roman" w:cs="Times New Roman"/>
        </w:rPr>
        <w:footnoteReference w:id="5"/>
      </w:r>
      <w:r w:rsidRPr="000E05BB">
        <w:rPr>
          <w:rFonts w:ascii="Times New Roman" w:hAnsi="Times New Roman" w:cs="Times New Roman"/>
        </w:rPr>
        <w:t xml:space="preserve">. </w:t>
      </w:r>
    </w:p>
    <w:p w14:paraId="32AB6383" w14:textId="056D93F8"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Também necessário ter conhecimento acerca de planos de previdência privada abertos pelo réu, “PGBL” e “VGBL”, operados por seguradoras autorizadas pela SUSEP-Superintendência de Seguros Privados, vez que “</w:t>
      </w:r>
      <w:r w:rsidRPr="004D21F3">
        <w:rPr>
          <w:rFonts w:ascii="Times New Roman" w:hAnsi="Times New Roman" w:cs="Times New Roman"/>
          <w:i/>
          <w:iCs/>
        </w:rPr>
        <w:t>A previdência privada compõe o acervo patrimonial adquirido na constância do casamento a título oneroso, ainda que apenas em nome de um dos cônjuges, prevalecendo, pois, a presunção do esforço comum materializado pela própria coexistência afetiva e solidariedade presente na relação conjugal</w:t>
      </w:r>
      <w:r w:rsidRPr="000E05BB">
        <w:rPr>
          <w:rFonts w:ascii="Times New Roman" w:hAnsi="Times New Roman" w:cs="Times New Roman"/>
        </w:rPr>
        <w:t>”</w:t>
      </w:r>
      <w:r w:rsidR="000C04C7">
        <w:rPr>
          <w:rStyle w:val="Refdenotaderodap"/>
          <w:rFonts w:ascii="Times New Roman" w:hAnsi="Times New Roman" w:cs="Times New Roman"/>
        </w:rPr>
        <w:footnoteReference w:id="6"/>
      </w:r>
      <w:r w:rsidRPr="000E05BB">
        <w:rPr>
          <w:rFonts w:ascii="Times New Roman" w:hAnsi="Times New Roman" w:cs="Times New Roman"/>
        </w:rPr>
        <w:t xml:space="preserve">. </w:t>
      </w:r>
    </w:p>
    <w:p w14:paraId="74B7246F" w14:textId="04F37BB5"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Em síntese, esses valores recebidos pelo réu jamais a autora sabe seus valores, origines e o destino dado pelo varão. Mas afirma que jamais foram utilizados no interesse do casal.</w:t>
      </w:r>
    </w:p>
    <w:p w14:paraId="0E2843A0" w14:textId="0BDD87ED"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Portanto, em ambiente de instrução probatória, haverão de ser deferidas as pesquisas perante os órgãos públicos e entes particulares para localização deste patrimônio comum e partilhável do casal.</w:t>
      </w:r>
    </w:p>
    <w:p w14:paraId="1AF9BD52" w14:textId="77777777" w:rsidR="000E05BB" w:rsidRPr="004D21F3" w:rsidRDefault="000E05BB" w:rsidP="000E05BB">
      <w:pPr>
        <w:ind w:right="-427"/>
        <w:jc w:val="both"/>
        <w:rPr>
          <w:rFonts w:ascii="Times New Roman" w:hAnsi="Times New Roman" w:cs="Times New Roman"/>
          <w:b/>
          <w:bCs/>
        </w:rPr>
      </w:pPr>
      <w:r w:rsidRPr="004D21F3">
        <w:rPr>
          <w:rFonts w:ascii="Times New Roman" w:hAnsi="Times New Roman" w:cs="Times New Roman"/>
          <w:b/>
          <w:bCs/>
        </w:rPr>
        <w:t>VIII- DOS ALIMENTOS</w:t>
      </w:r>
    </w:p>
    <w:p w14:paraId="79E0B0C0" w14:textId="4CB45947"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Não haverá obrigação alimentar/pensão alimentícia atribuída a qualquer dos contendores, pois ambos têm condições financeiras de se sustentar, não são carentes e têm aptidão para o trabalho.</w:t>
      </w:r>
    </w:p>
    <w:p w14:paraId="4143370F" w14:textId="77777777" w:rsidR="000E05BB" w:rsidRPr="004D21F3" w:rsidRDefault="000E05BB" w:rsidP="000E05BB">
      <w:pPr>
        <w:ind w:right="-427"/>
        <w:jc w:val="both"/>
        <w:rPr>
          <w:rFonts w:ascii="Times New Roman" w:hAnsi="Times New Roman" w:cs="Times New Roman"/>
          <w:b/>
          <w:bCs/>
        </w:rPr>
      </w:pPr>
      <w:r w:rsidRPr="004D21F3">
        <w:rPr>
          <w:rFonts w:ascii="Times New Roman" w:hAnsi="Times New Roman" w:cs="Times New Roman"/>
          <w:b/>
          <w:bCs/>
        </w:rPr>
        <w:t>IX- PEDIDOS</w:t>
      </w:r>
    </w:p>
    <w:p w14:paraId="112D0945" w14:textId="3487AE2A" w:rsidR="000E05BB" w:rsidRPr="004D21F3" w:rsidRDefault="000E05BB" w:rsidP="000E05BB">
      <w:pPr>
        <w:ind w:right="-427"/>
        <w:jc w:val="both"/>
        <w:rPr>
          <w:rFonts w:ascii="Times New Roman" w:hAnsi="Times New Roman" w:cs="Times New Roman"/>
          <w:b/>
          <w:bCs/>
        </w:rPr>
      </w:pPr>
      <w:r w:rsidRPr="004D21F3">
        <w:rPr>
          <w:rFonts w:ascii="Times New Roman" w:hAnsi="Times New Roman" w:cs="Times New Roman"/>
          <w:b/>
          <w:bCs/>
        </w:rPr>
        <w:t>IX.1- DEFERIMENTO DA TUTELA DE EVIDÊNCIA INITIO LIDE PARA DECRETAR O DIVÓRCIO</w:t>
      </w:r>
    </w:p>
    <w:p w14:paraId="07C94940" w14:textId="54314DE9"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O legislador do CPC/15 ampliou oportunidades da antecipação da tutela sem o requisito da urgência, inserindo a “</w:t>
      </w:r>
      <w:r w:rsidRPr="004D21F3">
        <w:rPr>
          <w:rFonts w:ascii="Times New Roman" w:hAnsi="Times New Roman" w:cs="Times New Roman"/>
          <w:i/>
          <w:iCs/>
        </w:rPr>
        <w:t>tutela de evidência</w:t>
      </w:r>
      <w:r w:rsidRPr="000E05BB">
        <w:rPr>
          <w:rFonts w:ascii="Times New Roman" w:hAnsi="Times New Roman" w:cs="Times New Roman"/>
        </w:rPr>
        <w:t>” para assegurar o gozo de efeitos de um direito reputado claro [direito evidente].</w:t>
      </w:r>
    </w:p>
    <w:p w14:paraId="7337E131" w14:textId="0514BBC0"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lastRenderedPageBreak/>
        <w:t>As hipóteses de tutela de evidência não se exaurem na lista do art.</w:t>
      </w:r>
      <w:r w:rsidR="004D21F3">
        <w:rPr>
          <w:rFonts w:ascii="Times New Roman" w:hAnsi="Times New Roman" w:cs="Times New Roman"/>
        </w:rPr>
        <w:t xml:space="preserve"> </w:t>
      </w:r>
      <w:r w:rsidRPr="000E05BB">
        <w:rPr>
          <w:rFonts w:ascii="Times New Roman" w:hAnsi="Times New Roman" w:cs="Times New Roman"/>
        </w:rPr>
        <w:t>311 do CPC e, conforme construção doutrinária e jurisprudencial, ser concedida independentemente de demonstração de perito de dano ou de risco do resultado útil do processo; exemplo maior é o divórcio.</w:t>
      </w:r>
    </w:p>
    <w:p w14:paraId="0CC88130" w14:textId="07736768"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Se por força da demanda do divórcio há várias situações a serem decididas, não há porque exigir que as pessoas interessadas no fim do vínculo aguardem a instrução sobre todos os temas para, enfim, verem decretado o divórcio.</w:t>
      </w:r>
    </w:p>
    <w:p w14:paraId="3384AFD9" w14:textId="20571E0E"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O direito de se divorciar é potestativo [EC n. 66/2010]; nessa medida, por ser irresistível, não há defesa eficaz contra ele. Na didática explicação de FLÁVIO TARTUR</w:t>
      </w:r>
      <w:r w:rsidR="004D21F3">
        <w:rPr>
          <w:rFonts w:ascii="Times New Roman" w:hAnsi="Times New Roman" w:cs="Times New Roman"/>
        </w:rPr>
        <w:t>C</w:t>
      </w:r>
      <w:r w:rsidRPr="000E05BB">
        <w:rPr>
          <w:rFonts w:ascii="Times New Roman" w:hAnsi="Times New Roman" w:cs="Times New Roman"/>
        </w:rPr>
        <w:t>E</w:t>
      </w:r>
      <w:r w:rsidR="000C04C7">
        <w:rPr>
          <w:rStyle w:val="Refdenotaderodap"/>
          <w:rFonts w:ascii="Times New Roman" w:hAnsi="Times New Roman" w:cs="Times New Roman"/>
        </w:rPr>
        <w:footnoteReference w:id="7"/>
      </w:r>
      <w:r w:rsidRPr="000E05BB">
        <w:rPr>
          <w:rFonts w:ascii="Times New Roman" w:hAnsi="Times New Roman" w:cs="Times New Roman"/>
        </w:rPr>
        <w:t>, o direito potestativo, por se contrapor a um estado de sujeição, “</w:t>
      </w:r>
      <w:r w:rsidRPr="004D21F3">
        <w:rPr>
          <w:rFonts w:ascii="Times New Roman" w:hAnsi="Times New Roman" w:cs="Times New Roman"/>
          <w:i/>
          <w:iCs/>
        </w:rPr>
        <w:t>encurrala a outra parte, que não tem saída</w:t>
      </w:r>
      <w:r w:rsidRPr="000E05BB">
        <w:rPr>
          <w:rFonts w:ascii="Times New Roman" w:hAnsi="Times New Roman" w:cs="Times New Roman"/>
        </w:rPr>
        <w:t xml:space="preserve">”. O divórcio como direito potestativo significa que o réu não pode se opor a ele. </w:t>
      </w:r>
    </w:p>
    <w:p w14:paraId="01622280" w14:textId="03BD1E4F"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Não há sentido esperar o término da instrução processual litigiosa, pois “</w:t>
      </w:r>
      <w:r w:rsidRPr="004D21F3">
        <w:rPr>
          <w:rFonts w:ascii="Times New Roman" w:hAnsi="Times New Roman" w:cs="Times New Roman"/>
          <w:i/>
          <w:iCs/>
        </w:rPr>
        <w:t>a ação de divórcio não dispõe de causa de pedir. Não é necessário o autor declinar o fundamento do pedido. Não há defesa cabível. Culpas, responsabilidades, eventuais descumprimentos dos deveres do casamento não integram a demanda, não cabem ser alegados, discutidos e muito menos reconhecidos na sentença. Daí a salutar prática que vem sendo adotada: a decretação do divórcio a título de tutela antecipada...Tal não ofende o princípio do contraditório até pro ser admitida sentença parcial antecipada (CPC, art.356)</w:t>
      </w:r>
      <w:r w:rsidRPr="000E05BB">
        <w:rPr>
          <w:rFonts w:ascii="Times New Roman" w:hAnsi="Times New Roman" w:cs="Times New Roman"/>
        </w:rPr>
        <w:t>”</w:t>
      </w:r>
      <w:r w:rsidR="000C04C7">
        <w:rPr>
          <w:rStyle w:val="Refdenotaderodap"/>
          <w:rFonts w:ascii="Times New Roman" w:hAnsi="Times New Roman" w:cs="Times New Roman"/>
        </w:rPr>
        <w:footnoteReference w:id="8"/>
      </w:r>
      <w:r w:rsidRPr="000E05BB">
        <w:rPr>
          <w:rFonts w:ascii="Times New Roman" w:hAnsi="Times New Roman" w:cs="Times New Roman"/>
        </w:rPr>
        <w:t xml:space="preserve">. </w:t>
      </w:r>
    </w:p>
    <w:p w14:paraId="2CD23023" w14:textId="110E61D1"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Noutra vértice, considerando que a cognição da ação de divórcio já se inicia com maturação suficiente para o deferimento da antecipação dos efeitos do pleito de dissolução do vínculo conjugal, não é “</w:t>
      </w:r>
      <w:r w:rsidRPr="004D21F3">
        <w:rPr>
          <w:rFonts w:ascii="Times New Roman" w:hAnsi="Times New Roman" w:cs="Times New Roman"/>
          <w:i/>
          <w:iCs/>
        </w:rPr>
        <w:t>razoável impor ao demandante o ônus de suportar a morosa tramitação do feito para que, só ao final, tenha apreciada sua pretensão, quando já houver manifestado inequívoco interesse em se divorciar. Por esta razão, entende-se ser plenamente possível a concessão da tutela de evidência para que seja, liminarmente, decretado o divórcio entre as partes, com fulcro no artigo 311, incisos II e IV do Código de Processo Civil, tendo em vista a inconteste evidência do direito material do demandante, por se trata de alegação comprovada apenas documentalmente (para tanto, basta a juntada da certidão de casamento e a manifestação de vontade da parte autora), com respaldo em norma de índole constitucional</w:t>
      </w:r>
      <w:r w:rsidRPr="000E05BB">
        <w:rPr>
          <w:rFonts w:ascii="Times New Roman" w:hAnsi="Times New Roman" w:cs="Times New Roman"/>
        </w:rPr>
        <w:t>”</w:t>
      </w:r>
      <w:r w:rsidR="000C04C7">
        <w:rPr>
          <w:rStyle w:val="Refdenotaderodap"/>
          <w:rFonts w:ascii="Times New Roman" w:hAnsi="Times New Roman" w:cs="Times New Roman"/>
        </w:rPr>
        <w:footnoteReference w:id="9"/>
      </w:r>
      <w:r w:rsidRPr="000E05BB">
        <w:rPr>
          <w:rFonts w:ascii="Times New Roman" w:hAnsi="Times New Roman" w:cs="Times New Roman"/>
        </w:rPr>
        <w:t xml:space="preserve">. </w:t>
      </w:r>
    </w:p>
    <w:p w14:paraId="4F3DE6F0" w14:textId="37FC8BCD" w:rsidR="000E05BB" w:rsidRPr="000E05BB" w:rsidRDefault="004D21F3" w:rsidP="000E05BB">
      <w:pPr>
        <w:ind w:right="-427"/>
        <w:jc w:val="both"/>
        <w:rPr>
          <w:rFonts w:ascii="Times New Roman" w:hAnsi="Times New Roman" w:cs="Times New Roman"/>
        </w:rPr>
      </w:pPr>
      <w:r>
        <w:rPr>
          <w:rFonts w:ascii="Times New Roman" w:hAnsi="Times New Roman" w:cs="Times New Roman"/>
        </w:rPr>
        <w:t xml:space="preserve">O </w:t>
      </w:r>
      <w:r w:rsidR="000E05BB" w:rsidRPr="000E05BB">
        <w:rPr>
          <w:rFonts w:ascii="Times New Roman" w:hAnsi="Times New Roman" w:cs="Times New Roman"/>
        </w:rPr>
        <w:t>colendo TRIBUNAL DE JUSTIÇA DE MINAS GERAIS pontua, sem discrepância, que “</w:t>
      </w:r>
      <w:r w:rsidR="000E05BB" w:rsidRPr="004D21F3">
        <w:rPr>
          <w:rFonts w:ascii="Times New Roman" w:hAnsi="Times New Roman" w:cs="Times New Roman"/>
          <w:i/>
          <w:iCs/>
        </w:rPr>
        <w:t xml:space="preserve">a partir da Emenda Constitucional n. 66/2010, admite-se a decretação do divórcio a partir do simples pedido de um dos cônjuges, ante a impossibilidade do outro opor-se à extinção do vínculo matrimonial. Inexistente qualquer divergência entre os litigantes acerca da dissolução do vínculo conjugal após instaurado o contraditório, autoriza-se a pronta </w:t>
      </w:r>
      <w:r w:rsidR="000E05BB" w:rsidRPr="004D21F3">
        <w:rPr>
          <w:rFonts w:ascii="Times New Roman" w:hAnsi="Times New Roman" w:cs="Times New Roman"/>
          <w:i/>
          <w:iCs/>
        </w:rPr>
        <w:lastRenderedPageBreak/>
        <w:t>decretação do divórcio, sem embargo da posterior apreciação dos demais temas controvertidos ao final da demanda</w:t>
      </w:r>
      <w:r w:rsidR="000E05BB" w:rsidRPr="000E05BB">
        <w:rPr>
          <w:rFonts w:ascii="Times New Roman" w:hAnsi="Times New Roman" w:cs="Times New Roman"/>
        </w:rPr>
        <w:t>”</w:t>
      </w:r>
      <w:r w:rsidR="000C04C7">
        <w:rPr>
          <w:rStyle w:val="Refdenotaderodap"/>
          <w:rFonts w:ascii="Times New Roman" w:hAnsi="Times New Roman" w:cs="Times New Roman"/>
        </w:rPr>
        <w:footnoteReference w:id="10"/>
      </w:r>
      <w:r w:rsidR="000E05BB" w:rsidRPr="000E05BB">
        <w:rPr>
          <w:rFonts w:ascii="Times New Roman" w:hAnsi="Times New Roman" w:cs="Times New Roman"/>
        </w:rPr>
        <w:t xml:space="preserve">.  </w:t>
      </w:r>
    </w:p>
    <w:p w14:paraId="424C6DAD" w14:textId="642FA26D"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 xml:space="preserve">Assim, a autora requer, após citado o réu com sua integração ao processo, SEJA DEFERIDA A TUTELA DE EVIDÊNCIA PARA DECRETAR </w:t>
      </w:r>
      <w:r w:rsidRPr="004D21F3">
        <w:rPr>
          <w:rFonts w:ascii="Times New Roman" w:hAnsi="Times New Roman" w:cs="Times New Roman"/>
          <w:i/>
          <w:iCs/>
        </w:rPr>
        <w:t>INITIO LIDE</w:t>
      </w:r>
      <w:r w:rsidRPr="000E05BB">
        <w:rPr>
          <w:rFonts w:ascii="Times New Roman" w:hAnsi="Times New Roman" w:cs="Times New Roman"/>
        </w:rPr>
        <w:t xml:space="preserve"> O DIVÓRCIO DOS CONTENDORES HAVENDO OU NÃO RESISTÊNCIA NESTE PARTICULAR POR PARTE DO DEMANDADO, oficiando-se para fins de averbação do decisum ao Cartório do Registro Civil do </w:t>
      </w:r>
      <w:r w:rsidR="004D21F3">
        <w:rPr>
          <w:rFonts w:ascii="Times New Roman" w:hAnsi="Times New Roman" w:cs="Times New Roman"/>
        </w:rPr>
        <w:t>...</w:t>
      </w:r>
      <w:r w:rsidRPr="000E05BB">
        <w:rPr>
          <w:rFonts w:ascii="Times New Roman" w:hAnsi="Times New Roman" w:cs="Times New Roman"/>
        </w:rPr>
        <w:t xml:space="preserve">º Subdistrito de </w:t>
      </w:r>
      <w:r w:rsidR="004D21F3">
        <w:rPr>
          <w:rFonts w:ascii="Times New Roman" w:hAnsi="Times New Roman" w:cs="Times New Roman"/>
        </w:rPr>
        <w:t>...</w:t>
      </w:r>
      <w:r w:rsidRPr="000E05BB">
        <w:rPr>
          <w:rFonts w:ascii="Times New Roman" w:hAnsi="Times New Roman" w:cs="Times New Roman"/>
        </w:rPr>
        <w:t xml:space="preserve">, Matrícula </w:t>
      </w:r>
      <w:r w:rsidR="004D21F3">
        <w:rPr>
          <w:rFonts w:ascii="Times New Roman" w:hAnsi="Times New Roman" w:cs="Times New Roman"/>
        </w:rPr>
        <w:t>...</w:t>
      </w:r>
      <w:r w:rsidRPr="000E05BB">
        <w:rPr>
          <w:rFonts w:ascii="Times New Roman" w:hAnsi="Times New Roman" w:cs="Times New Roman"/>
        </w:rPr>
        <w:t xml:space="preserve">, retornando a autora ao seu nome de </w:t>
      </w:r>
      <w:r w:rsidR="004D21F3">
        <w:rPr>
          <w:rFonts w:ascii="Times New Roman" w:hAnsi="Times New Roman" w:cs="Times New Roman"/>
        </w:rPr>
        <w:t>...</w:t>
      </w:r>
    </w:p>
    <w:p w14:paraId="42AF7B1A" w14:textId="77777777" w:rsidR="000E05BB" w:rsidRPr="004D21F3" w:rsidRDefault="000E05BB" w:rsidP="000E05BB">
      <w:pPr>
        <w:ind w:right="-427"/>
        <w:jc w:val="both"/>
        <w:rPr>
          <w:rFonts w:ascii="Times New Roman" w:hAnsi="Times New Roman" w:cs="Times New Roman"/>
          <w:b/>
          <w:bCs/>
        </w:rPr>
      </w:pPr>
      <w:r w:rsidRPr="004D21F3">
        <w:rPr>
          <w:rFonts w:ascii="Times New Roman" w:hAnsi="Times New Roman" w:cs="Times New Roman"/>
          <w:b/>
          <w:bCs/>
        </w:rPr>
        <w:t>IX.2-</w:t>
      </w:r>
      <w:r w:rsidRPr="004D21F3">
        <w:rPr>
          <w:rFonts w:ascii="Times New Roman" w:hAnsi="Times New Roman" w:cs="Times New Roman"/>
          <w:b/>
          <w:bCs/>
        </w:rPr>
        <w:tab/>
        <w:t xml:space="preserve">PROCEDÊNCIA </w:t>
      </w:r>
      <w:r w:rsidRPr="004D21F3">
        <w:rPr>
          <w:rFonts w:ascii="Times New Roman" w:hAnsi="Times New Roman" w:cs="Times New Roman"/>
          <w:b/>
          <w:bCs/>
        </w:rPr>
        <w:tab/>
      </w:r>
    </w:p>
    <w:p w14:paraId="4CB4AD4B" w14:textId="7E1623CF" w:rsidR="000E05BB" w:rsidRPr="000E05BB" w:rsidRDefault="000E05BB" w:rsidP="000E05BB">
      <w:pPr>
        <w:ind w:right="-427"/>
        <w:jc w:val="both"/>
        <w:rPr>
          <w:rFonts w:ascii="Times New Roman" w:hAnsi="Times New Roman" w:cs="Times New Roman"/>
        </w:rPr>
      </w:pPr>
      <w:proofErr w:type="spellStart"/>
      <w:r w:rsidRPr="004D21F3">
        <w:rPr>
          <w:rFonts w:ascii="Times New Roman" w:hAnsi="Times New Roman" w:cs="Times New Roman"/>
          <w:b/>
          <w:bCs/>
          <w:i/>
          <w:iCs/>
        </w:rPr>
        <w:t>Ex</w:t>
      </w:r>
      <w:proofErr w:type="spellEnd"/>
      <w:r w:rsidRPr="004D21F3">
        <w:rPr>
          <w:rFonts w:ascii="Times New Roman" w:hAnsi="Times New Roman" w:cs="Times New Roman"/>
          <w:b/>
          <w:bCs/>
          <w:i/>
          <w:iCs/>
        </w:rPr>
        <w:t xml:space="preserve"> positis</w:t>
      </w:r>
      <w:r w:rsidRPr="000E05BB">
        <w:rPr>
          <w:rFonts w:ascii="Times New Roman" w:hAnsi="Times New Roman" w:cs="Times New Roman"/>
        </w:rPr>
        <w:t>, a autora requer:</w:t>
      </w:r>
    </w:p>
    <w:p w14:paraId="395330B2" w14:textId="6F77047B" w:rsidR="000E05BB" w:rsidRPr="000E05BB" w:rsidRDefault="004D21F3" w:rsidP="000E05BB">
      <w:pPr>
        <w:ind w:right="-427"/>
        <w:jc w:val="both"/>
        <w:rPr>
          <w:rFonts w:ascii="Times New Roman" w:hAnsi="Times New Roman" w:cs="Times New Roman"/>
        </w:rPr>
      </w:pPr>
      <w:r w:rsidRPr="004D21F3">
        <w:rPr>
          <w:rFonts w:ascii="Times New Roman" w:hAnsi="Times New Roman" w:cs="Times New Roman"/>
        </w:rPr>
        <w:t>a)</w:t>
      </w:r>
      <w:r>
        <w:rPr>
          <w:rFonts w:ascii="Times New Roman" w:hAnsi="Times New Roman" w:cs="Times New Roman"/>
        </w:rPr>
        <w:t xml:space="preserve"> </w:t>
      </w:r>
      <w:r w:rsidR="000E05BB" w:rsidRPr="004D21F3">
        <w:rPr>
          <w:rFonts w:ascii="Times New Roman" w:hAnsi="Times New Roman" w:cs="Times New Roman"/>
        </w:rPr>
        <w:t xml:space="preserve">caso não tenha sido deferida a tutela de evidência, o que se admite em homenagem ao princípio da eventualidade, SEJA DECRETADO O DIVÓRCIO DOS CONTENDORES, oficiando-se para fins de averbação do decisum ao Cartório do Registro Civil do </w:t>
      </w:r>
      <w:r>
        <w:rPr>
          <w:rFonts w:ascii="Times New Roman" w:hAnsi="Times New Roman" w:cs="Times New Roman"/>
        </w:rPr>
        <w:t>...</w:t>
      </w:r>
      <w:r w:rsidR="000E05BB" w:rsidRPr="004D21F3">
        <w:rPr>
          <w:rFonts w:ascii="Times New Roman" w:hAnsi="Times New Roman" w:cs="Times New Roman"/>
        </w:rPr>
        <w:t xml:space="preserve">º Subdistrito de </w:t>
      </w:r>
      <w:r>
        <w:rPr>
          <w:rFonts w:ascii="Times New Roman" w:hAnsi="Times New Roman" w:cs="Times New Roman"/>
        </w:rPr>
        <w:t>...</w:t>
      </w:r>
      <w:r w:rsidR="000E05BB" w:rsidRPr="004D21F3">
        <w:rPr>
          <w:rFonts w:ascii="Times New Roman" w:hAnsi="Times New Roman" w:cs="Times New Roman"/>
        </w:rPr>
        <w:t xml:space="preserve">, Matrícula </w:t>
      </w:r>
      <w:r>
        <w:rPr>
          <w:rFonts w:ascii="Times New Roman" w:hAnsi="Times New Roman" w:cs="Times New Roman"/>
        </w:rPr>
        <w:t>...</w:t>
      </w:r>
      <w:r w:rsidR="000E05BB" w:rsidRPr="004D21F3">
        <w:rPr>
          <w:rFonts w:ascii="Times New Roman" w:hAnsi="Times New Roman" w:cs="Times New Roman"/>
        </w:rPr>
        <w:t xml:space="preserve">, retornando a autora ao seu nome de </w:t>
      </w:r>
      <w:r>
        <w:rPr>
          <w:rFonts w:ascii="Times New Roman" w:hAnsi="Times New Roman" w:cs="Times New Roman"/>
        </w:rPr>
        <w:t>...</w:t>
      </w:r>
      <w:r w:rsidR="000E05BB" w:rsidRPr="004D21F3">
        <w:rPr>
          <w:rFonts w:ascii="Times New Roman" w:hAnsi="Times New Roman" w:cs="Times New Roman"/>
        </w:rPr>
        <w:t>;</w:t>
      </w:r>
    </w:p>
    <w:p w14:paraId="12B34974" w14:textId="43F3D2ED" w:rsidR="000E05BB" w:rsidRPr="000E05BB" w:rsidRDefault="000E05BB" w:rsidP="000E05BB">
      <w:pPr>
        <w:ind w:right="-427"/>
        <w:jc w:val="both"/>
        <w:rPr>
          <w:rFonts w:ascii="Times New Roman" w:hAnsi="Times New Roman" w:cs="Times New Roman"/>
        </w:rPr>
      </w:pPr>
      <w:proofErr w:type="spellStart"/>
      <w:r w:rsidRPr="000E05BB">
        <w:rPr>
          <w:rFonts w:ascii="Times New Roman" w:hAnsi="Times New Roman" w:cs="Times New Roman"/>
        </w:rPr>
        <w:t>cumuladamente</w:t>
      </w:r>
      <w:proofErr w:type="spellEnd"/>
      <w:r w:rsidRPr="000E05BB">
        <w:rPr>
          <w:rFonts w:ascii="Times New Roman" w:hAnsi="Times New Roman" w:cs="Times New Roman"/>
        </w:rPr>
        <w:t>,</w:t>
      </w:r>
    </w:p>
    <w:p w14:paraId="6F40EC69" w14:textId="7BEFABD4"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SEJA DETERMINADA A PARTILHA NO PERCENTUAL DE 50% [cinquenta por cento] PARA CADA CÔNJUGE DE TODO O PATRIMÔNIO DO CASAL e NA MESMA PROPORÇÃO A RESPONSABILIDADE PELO PAGAMENTO DAS DÍVIDAS;</w:t>
      </w:r>
    </w:p>
    <w:p w14:paraId="28BA7CFF" w14:textId="12295CA7"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b)</w:t>
      </w:r>
      <w:r w:rsidR="004D21F3">
        <w:rPr>
          <w:rFonts w:ascii="Times New Roman" w:hAnsi="Times New Roman" w:cs="Times New Roman"/>
        </w:rPr>
        <w:t xml:space="preserve"> </w:t>
      </w:r>
      <w:r w:rsidRPr="000E05BB">
        <w:rPr>
          <w:rFonts w:ascii="Times New Roman" w:hAnsi="Times New Roman" w:cs="Times New Roman"/>
        </w:rPr>
        <w:t xml:space="preserve">caso o réu não apresente espontaneamente aos autos, para fins de localização de patrimônio do casal ocultado pelo </w:t>
      </w:r>
      <w:proofErr w:type="gramStart"/>
      <w:r w:rsidRPr="000E05BB">
        <w:rPr>
          <w:rFonts w:ascii="Times New Roman" w:hAnsi="Times New Roman" w:cs="Times New Roman"/>
        </w:rPr>
        <w:t>réu,  sejam</w:t>
      </w:r>
      <w:proofErr w:type="gramEnd"/>
      <w:r w:rsidRPr="000E05BB">
        <w:rPr>
          <w:rFonts w:ascii="Times New Roman" w:hAnsi="Times New Roman" w:cs="Times New Roman"/>
        </w:rPr>
        <w:t xml:space="preserve"> </w:t>
      </w:r>
      <w:proofErr w:type="gramStart"/>
      <w:r w:rsidRPr="000E05BB">
        <w:rPr>
          <w:rFonts w:ascii="Times New Roman" w:hAnsi="Times New Roman" w:cs="Times New Roman"/>
        </w:rPr>
        <w:t>DEFERIDOS</w:t>
      </w:r>
      <w:proofErr w:type="gramEnd"/>
      <w:r w:rsidRPr="000E05BB">
        <w:rPr>
          <w:rFonts w:ascii="Times New Roman" w:hAnsi="Times New Roman" w:cs="Times New Roman"/>
        </w:rPr>
        <w:t xml:space="preserve"> as seguintes pesquisas de bens em seu nome, </w:t>
      </w:r>
      <w:r w:rsidR="004D21F3">
        <w:rPr>
          <w:rFonts w:ascii="Times New Roman" w:hAnsi="Times New Roman" w:cs="Times New Roman"/>
        </w:rPr>
        <w:t>...</w:t>
      </w:r>
      <w:r w:rsidRPr="000E05BB">
        <w:rPr>
          <w:rFonts w:ascii="Times New Roman" w:hAnsi="Times New Roman" w:cs="Times New Roman"/>
        </w:rPr>
        <w:t xml:space="preserve">, CPF sob o n. </w:t>
      </w:r>
      <w:r w:rsidR="004D21F3">
        <w:rPr>
          <w:rFonts w:ascii="Times New Roman" w:hAnsi="Times New Roman" w:cs="Times New Roman"/>
        </w:rPr>
        <w:t>...</w:t>
      </w:r>
      <w:r w:rsidRPr="000E05BB">
        <w:rPr>
          <w:rFonts w:ascii="Times New Roman" w:hAnsi="Times New Roman" w:cs="Times New Roman"/>
        </w:rPr>
        <w:t>:</w:t>
      </w:r>
    </w:p>
    <w:p w14:paraId="638335E1" w14:textId="3892895D" w:rsidR="000E05BB" w:rsidRPr="000E05BB" w:rsidRDefault="004D21F3" w:rsidP="000E05BB">
      <w:pPr>
        <w:ind w:right="-427"/>
        <w:jc w:val="both"/>
        <w:rPr>
          <w:rFonts w:ascii="Times New Roman" w:hAnsi="Times New Roman" w:cs="Times New Roman"/>
        </w:rPr>
      </w:pPr>
      <w:r>
        <w:rPr>
          <w:rFonts w:ascii="Times New Roman" w:hAnsi="Times New Roman" w:cs="Times New Roman"/>
        </w:rPr>
        <w:t xml:space="preserve">- </w:t>
      </w:r>
      <w:proofErr w:type="gramStart"/>
      <w:r w:rsidR="000E05BB" w:rsidRPr="000E05BB">
        <w:rPr>
          <w:rFonts w:ascii="Times New Roman" w:hAnsi="Times New Roman" w:cs="Times New Roman"/>
        </w:rPr>
        <w:t>oficiando-se</w:t>
      </w:r>
      <w:proofErr w:type="gramEnd"/>
      <w:r w:rsidR="000E05BB" w:rsidRPr="000E05BB">
        <w:rPr>
          <w:rFonts w:ascii="Times New Roman" w:hAnsi="Times New Roman" w:cs="Times New Roman"/>
        </w:rPr>
        <w:t xml:space="preserve"> via SISBAJUD-Sistema de Busca de Ativos do Poder Judiciário às instituições financeiras para apresentarem do d. juízo, juntando nos autos na forma legal, os extratos bancários do demandado, extratos de conta do FGTS relativa aos anos de </w:t>
      </w:r>
      <w:r>
        <w:rPr>
          <w:rFonts w:ascii="Times New Roman" w:hAnsi="Times New Roman" w:cs="Times New Roman"/>
        </w:rPr>
        <w:t>...</w:t>
      </w:r>
      <w:r w:rsidR="000E05BB" w:rsidRPr="000E05BB">
        <w:rPr>
          <w:rFonts w:ascii="Times New Roman" w:hAnsi="Times New Roman" w:cs="Times New Roman"/>
        </w:rPr>
        <w:t xml:space="preserve"> e </w:t>
      </w:r>
      <w:r>
        <w:rPr>
          <w:rFonts w:ascii="Times New Roman" w:hAnsi="Times New Roman" w:cs="Times New Roman"/>
        </w:rPr>
        <w:t>...</w:t>
      </w:r>
      <w:r w:rsidR="000E05BB" w:rsidRPr="000E05BB">
        <w:rPr>
          <w:rFonts w:ascii="Times New Roman" w:hAnsi="Times New Roman" w:cs="Times New Roman"/>
        </w:rPr>
        <w:t>;</w:t>
      </w:r>
    </w:p>
    <w:p w14:paraId="3BB6DECB" w14:textId="7EE1F088" w:rsidR="000E05BB" w:rsidRPr="000E05BB" w:rsidRDefault="004D21F3" w:rsidP="000E05BB">
      <w:pPr>
        <w:ind w:right="-427"/>
        <w:jc w:val="both"/>
        <w:rPr>
          <w:rFonts w:ascii="Times New Roman" w:hAnsi="Times New Roman" w:cs="Times New Roman"/>
        </w:rPr>
      </w:pPr>
      <w:r>
        <w:rPr>
          <w:rFonts w:ascii="Times New Roman" w:hAnsi="Times New Roman" w:cs="Times New Roman"/>
        </w:rPr>
        <w:t xml:space="preserve">- </w:t>
      </w:r>
      <w:proofErr w:type="gramStart"/>
      <w:r w:rsidR="000E05BB" w:rsidRPr="000E05BB">
        <w:rPr>
          <w:rFonts w:ascii="Times New Roman" w:hAnsi="Times New Roman" w:cs="Times New Roman"/>
        </w:rPr>
        <w:t>oficiando-se</w:t>
      </w:r>
      <w:proofErr w:type="gramEnd"/>
      <w:r w:rsidR="000E05BB" w:rsidRPr="000E05BB">
        <w:rPr>
          <w:rFonts w:ascii="Times New Roman" w:hAnsi="Times New Roman" w:cs="Times New Roman"/>
        </w:rPr>
        <w:t xml:space="preserve"> via INFOJUD-Sistema de Informações ao Judiciário, solicitando à Receita Federal cópias das Declarações de Imposto de Renda da Pessoa Física do demandado dos exercícios de </w:t>
      </w:r>
      <w:r>
        <w:rPr>
          <w:rFonts w:ascii="Times New Roman" w:hAnsi="Times New Roman" w:cs="Times New Roman"/>
        </w:rPr>
        <w:t>...</w:t>
      </w:r>
      <w:r w:rsidR="000E05BB" w:rsidRPr="000E05BB">
        <w:rPr>
          <w:rFonts w:ascii="Times New Roman" w:hAnsi="Times New Roman" w:cs="Times New Roman"/>
        </w:rPr>
        <w:t xml:space="preserve"> e </w:t>
      </w:r>
      <w:r>
        <w:rPr>
          <w:rFonts w:ascii="Times New Roman" w:hAnsi="Times New Roman" w:cs="Times New Roman"/>
        </w:rPr>
        <w:t>...</w:t>
      </w:r>
      <w:r w:rsidR="000E05BB" w:rsidRPr="000E05BB">
        <w:rPr>
          <w:rFonts w:ascii="Times New Roman" w:hAnsi="Times New Roman" w:cs="Times New Roman"/>
        </w:rPr>
        <w:t>;</w:t>
      </w:r>
    </w:p>
    <w:p w14:paraId="69189341" w14:textId="1773A8D0" w:rsidR="000E05BB" w:rsidRPr="000E05BB" w:rsidRDefault="004D21F3" w:rsidP="000E05BB">
      <w:pPr>
        <w:ind w:right="-427"/>
        <w:jc w:val="both"/>
        <w:rPr>
          <w:rFonts w:ascii="Times New Roman" w:hAnsi="Times New Roman" w:cs="Times New Roman"/>
        </w:rPr>
      </w:pPr>
      <w:r>
        <w:rPr>
          <w:rFonts w:ascii="Times New Roman" w:hAnsi="Times New Roman" w:cs="Times New Roman"/>
        </w:rPr>
        <w:t xml:space="preserve">- </w:t>
      </w:r>
      <w:proofErr w:type="gramStart"/>
      <w:r w:rsidR="000E05BB" w:rsidRPr="000E05BB">
        <w:rPr>
          <w:rFonts w:ascii="Times New Roman" w:hAnsi="Times New Roman" w:cs="Times New Roman"/>
        </w:rPr>
        <w:t>oficiando-se</w:t>
      </w:r>
      <w:proofErr w:type="gramEnd"/>
      <w:r w:rsidR="000E05BB" w:rsidRPr="000E05BB">
        <w:rPr>
          <w:rFonts w:ascii="Times New Roman" w:hAnsi="Times New Roman" w:cs="Times New Roman"/>
        </w:rPr>
        <w:t xml:space="preserve"> via RENAJUD-Registro Nacional Automotores, solicitando informações de veículos em nome do demandado junto ao DENATRAN;</w:t>
      </w:r>
    </w:p>
    <w:p w14:paraId="35F631EC" w14:textId="31531DDC" w:rsidR="000E05BB" w:rsidRPr="000E05BB" w:rsidRDefault="004D21F3" w:rsidP="000E05BB">
      <w:pPr>
        <w:ind w:right="-427"/>
        <w:jc w:val="both"/>
        <w:rPr>
          <w:rFonts w:ascii="Times New Roman" w:hAnsi="Times New Roman" w:cs="Times New Roman"/>
        </w:rPr>
      </w:pPr>
      <w:r>
        <w:rPr>
          <w:rFonts w:ascii="Times New Roman" w:hAnsi="Times New Roman" w:cs="Times New Roman"/>
        </w:rPr>
        <w:t xml:space="preserve">- </w:t>
      </w:r>
      <w:proofErr w:type="gramStart"/>
      <w:r w:rsidR="000E05BB" w:rsidRPr="000E05BB">
        <w:rPr>
          <w:rFonts w:ascii="Times New Roman" w:hAnsi="Times New Roman" w:cs="Times New Roman"/>
        </w:rPr>
        <w:t>oficiando-se</w:t>
      </w:r>
      <w:proofErr w:type="gramEnd"/>
      <w:r w:rsidR="000E05BB" w:rsidRPr="000E05BB">
        <w:rPr>
          <w:rFonts w:ascii="Times New Roman" w:hAnsi="Times New Roman" w:cs="Times New Roman"/>
        </w:rPr>
        <w:t xml:space="preserve"> à SUSEP- Superintendência de Seguros Privados, sito à Av. </w:t>
      </w:r>
      <w:r>
        <w:rPr>
          <w:rFonts w:ascii="Times New Roman" w:hAnsi="Times New Roman" w:cs="Times New Roman"/>
        </w:rPr>
        <w:t>...</w:t>
      </w:r>
      <w:r w:rsidR="000E05BB" w:rsidRPr="000E05BB">
        <w:rPr>
          <w:rFonts w:ascii="Times New Roman" w:hAnsi="Times New Roman" w:cs="Times New Roman"/>
        </w:rPr>
        <w:t xml:space="preserve"> n. </w:t>
      </w:r>
      <w:r>
        <w:rPr>
          <w:rFonts w:ascii="Times New Roman" w:hAnsi="Times New Roman" w:cs="Times New Roman"/>
        </w:rPr>
        <w:t>...</w:t>
      </w:r>
      <w:r w:rsidR="000E05BB" w:rsidRPr="000E05BB">
        <w:rPr>
          <w:rFonts w:ascii="Times New Roman" w:hAnsi="Times New Roman" w:cs="Times New Roman"/>
        </w:rPr>
        <w:t xml:space="preserve">, Bairro </w:t>
      </w:r>
      <w:r>
        <w:rPr>
          <w:rFonts w:ascii="Times New Roman" w:hAnsi="Times New Roman" w:cs="Times New Roman"/>
        </w:rPr>
        <w:t>...</w:t>
      </w:r>
      <w:r w:rsidR="000E05BB" w:rsidRPr="000E05BB">
        <w:rPr>
          <w:rFonts w:ascii="Times New Roman" w:hAnsi="Times New Roman" w:cs="Times New Roman"/>
        </w:rPr>
        <w:t xml:space="preserve">, </w:t>
      </w:r>
      <w:r>
        <w:rPr>
          <w:rFonts w:ascii="Times New Roman" w:hAnsi="Times New Roman" w:cs="Times New Roman"/>
        </w:rPr>
        <w:t>...</w:t>
      </w:r>
      <w:r w:rsidR="000E05BB" w:rsidRPr="000E05BB">
        <w:rPr>
          <w:rFonts w:ascii="Times New Roman" w:hAnsi="Times New Roman" w:cs="Times New Roman"/>
        </w:rPr>
        <w:t xml:space="preserve">, CEP </w:t>
      </w:r>
      <w:r>
        <w:rPr>
          <w:rFonts w:ascii="Times New Roman" w:hAnsi="Times New Roman" w:cs="Times New Roman"/>
        </w:rPr>
        <w:t>...</w:t>
      </w:r>
      <w:r w:rsidR="000E05BB" w:rsidRPr="000E05BB">
        <w:rPr>
          <w:rFonts w:ascii="Times New Roman" w:hAnsi="Times New Roman" w:cs="Times New Roman"/>
        </w:rPr>
        <w:t>, para informar os dados e detalhes dos planos de previdência privada PGBL e VGBL em nome do demandado;</w:t>
      </w:r>
    </w:p>
    <w:p w14:paraId="50730DCB" w14:textId="7FE0180B"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c)</w:t>
      </w:r>
      <w:r w:rsidR="004D21F3">
        <w:rPr>
          <w:rFonts w:ascii="Times New Roman" w:hAnsi="Times New Roman" w:cs="Times New Roman"/>
        </w:rPr>
        <w:t xml:space="preserve"> </w:t>
      </w:r>
      <w:r w:rsidRPr="000E05BB">
        <w:rPr>
          <w:rFonts w:ascii="Times New Roman" w:hAnsi="Times New Roman" w:cs="Times New Roman"/>
        </w:rPr>
        <w:t>a autora opta pelo desinteresse na autocomposição, pois frustradas as várias tentativas de ajustar o divórcio consensual</w:t>
      </w:r>
      <w:r w:rsidR="000C04C7">
        <w:rPr>
          <w:rStyle w:val="Refdenotaderodap"/>
          <w:rFonts w:ascii="Times New Roman" w:hAnsi="Times New Roman" w:cs="Times New Roman"/>
        </w:rPr>
        <w:footnoteReference w:id="11"/>
      </w:r>
      <w:r w:rsidRPr="000E05BB">
        <w:rPr>
          <w:rFonts w:ascii="Times New Roman" w:hAnsi="Times New Roman" w:cs="Times New Roman"/>
        </w:rPr>
        <w:t xml:space="preserve">; </w:t>
      </w:r>
    </w:p>
    <w:p w14:paraId="68E504F4" w14:textId="1550AB28"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lastRenderedPageBreak/>
        <w:t>d)</w:t>
      </w:r>
      <w:r w:rsidR="004D21F3">
        <w:rPr>
          <w:rFonts w:ascii="Times New Roman" w:hAnsi="Times New Roman" w:cs="Times New Roman"/>
        </w:rPr>
        <w:t xml:space="preserve"> </w:t>
      </w:r>
      <w:r w:rsidRPr="000E05BB">
        <w:rPr>
          <w:rFonts w:ascii="Times New Roman" w:hAnsi="Times New Roman" w:cs="Times New Roman"/>
        </w:rPr>
        <w:t>a produção de provas pericial, documental e testemunhal, especialmente o depoimento pessoal do réu, sob pena de confissão.</w:t>
      </w:r>
    </w:p>
    <w:p w14:paraId="22DB9206" w14:textId="5C3372A6" w:rsidR="000E05BB" w:rsidRPr="000E05BB" w:rsidRDefault="000E05BB" w:rsidP="000E05BB">
      <w:pPr>
        <w:ind w:right="-427"/>
        <w:jc w:val="both"/>
        <w:rPr>
          <w:rFonts w:ascii="Times New Roman" w:hAnsi="Times New Roman" w:cs="Times New Roman"/>
        </w:rPr>
      </w:pPr>
      <w:r w:rsidRPr="000E05BB">
        <w:rPr>
          <w:rFonts w:ascii="Times New Roman" w:hAnsi="Times New Roman" w:cs="Times New Roman"/>
        </w:rPr>
        <w:t>Valor da causa:</w:t>
      </w:r>
      <w:r w:rsidR="004D21F3">
        <w:rPr>
          <w:rFonts w:ascii="Times New Roman" w:hAnsi="Times New Roman" w:cs="Times New Roman"/>
        </w:rPr>
        <w:t xml:space="preserve"> </w:t>
      </w:r>
      <w:r w:rsidRPr="000E05BB">
        <w:rPr>
          <w:rFonts w:ascii="Times New Roman" w:hAnsi="Times New Roman" w:cs="Times New Roman"/>
        </w:rPr>
        <w:t xml:space="preserve">R$ </w:t>
      </w:r>
      <w:r w:rsidR="004D21F3">
        <w:rPr>
          <w:rFonts w:ascii="Times New Roman" w:hAnsi="Times New Roman" w:cs="Times New Roman"/>
        </w:rPr>
        <w:t>...</w:t>
      </w:r>
      <w:r w:rsidRPr="000E05BB">
        <w:rPr>
          <w:rFonts w:ascii="Times New Roman" w:hAnsi="Times New Roman" w:cs="Times New Roman"/>
        </w:rPr>
        <w:t xml:space="preserve"> [</w:t>
      </w:r>
      <w:r w:rsidR="004D21F3">
        <w:rPr>
          <w:rFonts w:ascii="Times New Roman" w:hAnsi="Times New Roman" w:cs="Times New Roman"/>
        </w:rPr>
        <w:t>...</w:t>
      </w:r>
      <w:r w:rsidRPr="000E05BB">
        <w:rPr>
          <w:rFonts w:ascii="Times New Roman" w:hAnsi="Times New Roman" w:cs="Times New Roman"/>
        </w:rPr>
        <w:t>]</w:t>
      </w:r>
      <w:r w:rsidR="000C04C7">
        <w:rPr>
          <w:rStyle w:val="Refdenotaderodap"/>
          <w:rFonts w:ascii="Times New Roman" w:hAnsi="Times New Roman" w:cs="Times New Roman"/>
        </w:rPr>
        <w:footnoteReference w:id="12"/>
      </w:r>
      <w:r w:rsidRPr="000E05BB">
        <w:rPr>
          <w:rFonts w:ascii="Times New Roman" w:hAnsi="Times New Roman" w:cs="Times New Roman"/>
        </w:rPr>
        <w:t xml:space="preserve">. </w:t>
      </w:r>
    </w:p>
    <w:p w14:paraId="5C7DC42C" w14:textId="116B64C2" w:rsidR="000E05BB" w:rsidRPr="000E05BB" w:rsidRDefault="000E05BB" w:rsidP="004D21F3">
      <w:pPr>
        <w:spacing w:after="0" w:line="240" w:lineRule="auto"/>
        <w:ind w:right="-425"/>
        <w:jc w:val="center"/>
        <w:rPr>
          <w:rFonts w:ascii="Times New Roman" w:hAnsi="Times New Roman" w:cs="Times New Roman"/>
        </w:rPr>
      </w:pPr>
      <w:r w:rsidRPr="000E05BB">
        <w:rPr>
          <w:rFonts w:ascii="Times New Roman" w:hAnsi="Times New Roman" w:cs="Times New Roman"/>
        </w:rPr>
        <w:t>P</w:t>
      </w:r>
      <w:r w:rsidR="004D21F3">
        <w:rPr>
          <w:rFonts w:ascii="Times New Roman" w:hAnsi="Times New Roman" w:cs="Times New Roman"/>
        </w:rPr>
        <w:t>ede</w:t>
      </w:r>
      <w:r w:rsidRPr="000E05BB">
        <w:rPr>
          <w:rFonts w:ascii="Times New Roman" w:hAnsi="Times New Roman" w:cs="Times New Roman"/>
        </w:rPr>
        <w:t xml:space="preserve"> Deferimento.</w:t>
      </w:r>
    </w:p>
    <w:p w14:paraId="0E2C03CB" w14:textId="2CD45A7B" w:rsidR="000E05BB" w:rsidRDefault="004D21F3" w:rsidP="004D21F3">
      <w:pPr>
        <w:spacing w:after="0" w:line="240" w:lineRule="auto"/>
        <w:ind w:right="-425"/>
        <w:jc w:val="center"/>
        <w:rPr>
          <w:rFonts w:ascii="Times New Roman" w:hAnsi="Times New Roman" w:cs="Times New Roman"/>
        </w:rPr>
      </w:pPr>
      <w:r>
        <w:rPr>
          <w:rFonts w:ascii="Times New Roman" w:hAnsi="Times New Roman" w:cs="Times New Roman"/>
        </w:rPr>
        <w:t>(Local e data)</w:t>
      </w:r>
    </w:p>
    <w:p w14:paraId="3704D341" w14:textId="7C174F73" w:rsidR="004D21F3" w:rsidRPr="000E05BB" w:rsidRDefault="004D21F3" w:rsidP="004D21F3">
      <w:pPr>
        <w:spacing w:after="0" w:line="240" w:lineRule="auto"/>
        <w:ind w:right="-425"/>
        <w:jc w:val="center"/>
        <w:rPr>
          <w:rFonts w:ascii="Times New Roman" w:hAnsi="Times New Roman" w:cs="Times New Roman"/>
        </w:rPr>
      </w:pPr>
      <w:r>
        <w:rPr>
          <w:rFonts w:ascii="Times New Roman" w:hAnsi="Times New Roman" w:cs="Times New Roman"/>
        </w:rPr>
        <w:t>(Assinatura e OAB do Advogado)</w:t>
      </w:r>
    </w:p>
    <w:sectPr w:rsidR="004D21F3" w:rsidRPr="000E05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951F" w14:textId="77777777" w:rsidR="00B96F5D" w:rsidRDefault="00B96F5D" w:rsidP="000E05BB">
      <w:pPr>
        <w:spacing w:after="0" w:line="240" w:lineRule="auto"/>
      </w:pPr>
      <w:r>
        <w:separator/>
      </w:r>
    </w:p>
  </w:endnote>
  <w:endnote w:type="continuationSeparator" w:id="0">
    <w:p w14:paraId="792E3FD6" w14:textId="77777777" w:rsidR="00B96F5D" w:rsidRDefault="00B96F5D" w:rsidP="000E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80BD" w14:textId="77777777" w:rsidR="00B96F5D" w:rsidRDefault="00B96F5D" w:rsidP="000E05BB">
      <w:pPr>
        <w:spacing w:after="0" w:line="240" w:lineRule="auto"/>
      </w:pPr>
      <w:r>
        <w:separator/>
      </w:r>
    </w:p>
  </w:footnote>
  <w:footnote w:type="continuationSeparator" w:id="0">
    <w:p w14:paraId="352BFC94" w14:textId="77777777" w:rsidR="00B96F5D" w:rsidRDefault="00B96F5D" w:rsidP="000E05BB">
      <w:pPr>
        <w:spacing w:after="0" w:line="240" w:lineRule="auto"/>
      </w:pPr>
      <w:r>
        <w:continuationSeparator/>
      </w:r>
    </w:p>
  </w:footnote>
  <w:footnote w:id="1">
    <w:p w14:paraId="4AA67CA6" w14:textId="77777777" w:rsidR="004D21F3" w:rsidRPr="000C04C7" w:rsidRDefault="004D21F3"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CF, art. 226. A família, base da sociedade, tem especial proteção do Estado...§6º. O casamento civil pode ser dissolvido pelo divórcio.</w:t>
      </w:r>
    </w:p>
    <w:p w14:paraId="7008D0DC" w14:textId="77777777" w:rsidR="004D21F3" w:rsidRPr="000C04C7" w:rsidRDefault="004D21F3" w:rsidP="000C04C7">
      <w:pPr>
        <w:pStyle w:val="Textodenotaderodap"/>
        <w:ind w:right="-427"/>
        <w:jc w:val="both"/>
        <w:rPr>
          <w:rFonts w:ascii="Times New Roman" w:hAnsi="Times New Roman" w:cs="Times New Roman"/>
        </w:rPr>
      </w:pPr>
      <w:r w:rsidRPr="000C04C7">
        <w:rPr>
          <w:rFonts w:ascii="Times New Roman" w:hAnsi="Times New Roman" w:cs="Times New Roman"/>
        </w:rPr>
        <w:t xml:space="preserve">CC, art. 1.571. A sociedade conjugal </w:t>
      </w:r>
      <w:proofErr w:type="gramStart"/>
      <w:r w:rsidRPr="000C04C7">
        <w:rPr>
          <w:rFonts w:ascii="Times New Roman" w:hAnsi="Times New Roman" w:cs="Times New Roman"/>
        </w:rPr>
        <w:t>termina:...</w:t>
      </w:r>
      <w:proofErr w:type="gramEnd"/>
      <w:r w:rsidRPr="000C04C7">
        <w:rPr>
          <w:rFonts w:ascii="Times New Roman" w:hAnsi="Times New Roman" w:cs="Times New Roman"/>
        </w:rPr>
        <w:t>IV- pelo divórcio;</w:t>
      </w:r>
    </w:p>
    <w:p w14:paraId="1D416FA0" w14:textId="77777777" w:rsidR="004D21F3" w:rsidRPr="000C04C7" w:rsidRDefault="004D21F3" w:rsidP="000C04C7">
      <w:pPr>
        <w:pStyle w:val="Textodenotaderodap"/>
        <w:ind w:right="-427"/>
        <w:jc w:val="both"/>
        <w:rPr>
          <w:rFonts w:ascii="Times New Roman" w:hAnsi="Times New Roman" w:cs="Times New Roman"/>
        </w:rPr>
      </w:pPr>
      <w:r w:rsidRPr="000C04C7">
        <w:rPr>
          <w:rFonts w:ascii="Times New Roman" w:hAnsi="Times New Roman" w:cs="Times New Roman"/>
        </w:rPr>
        <w:t>CC, art. 1.575. A sentença de separação judicial importa a separação de corpos e a partilha de bens. Parágrafo único. A partilha de bens poderá ser feita mediante proposta dos cônjuges e homologada pelo juiz ou por este decidida.</w:t>
      </w:r>
    </w:p>
    <w:p w14:paraId="72640F95" w14:textId="77777777" w:rsidR="004D21F3" w:rsidRPr="000C04C7" w:rsidRDefault="004D21F3" w:rsidP="000C04C7">
      <w:pPr>
        <w:pStyle w:val="Textodenotaderodap"/>
        <w:ind w:right="-427"/>
        <w:jc w:val="both"/>
        <w:rPr>
          <w:rFonts w:ascii="Times New Roman" w:hAnsi="Times New Roman" w:cs="Times New Roman"/>
        </w:rPr>
      </w:pPr>
      <w:r w:rsidRPr="000C04C7">
        <w:rPr>
          <w:rFonts w:ascii="Times New Roman" w:hAnsi="Times New Roman" w:cs="Times New Roman"/>
        </w:rPr>
        <w:t>CPC, art. 311. A tutela da evidência será concedida, independentemente da demonstração de perigo de dano ou de risco ao resultado útil do processo, quando: (...) II- as alegações de fato puderem ser comprovadas apenas documentalmente e houver tese firmada em julgamento de casos repetitivos ou em súmula vinculante; (...) IV- a petição inicial for instruída com prova documental suficiente dos fatos constitutivos do direito do autor, a que o réu não oponha prova capaz de gerar dúvida razoável.</w:t>
      </w:r>
    </w:p>
    <w:p w14:paraId="5F87818A" w14:textId="03B6CBC2" w:rsidR="004D21F3" w:rsidRPr="000C04C7" w:rsidRDefault="004D21F3" w:rsidP="000C04C7">
      <w:pPr>
        <w:pStyle w:val="Textodenotaderodap"/>
        <w:ind w:right="-427"/>
        <w:jc w:val="both"/>
        <w:rPr>
          <w:rFonts w:ascii="Times New Roman" w:hAnsi="Times New Roman" w:cs="Times New Roman"/>
        </w:rPr>
      </w:pPr>
      <w:r w:rsidRPr="000C04C7">
        <w:rPr>
          <w:rFonts w:ascii="Times New Roman" w:hAnsi="Times New Roman" w:cs="Times New Roman"/>
        </w:rPr>
        <w:t>Parágrafo único. Nas hipóteses dos incisos II e III, o juiz poderá decidir liminarmente.</w:t>
      </w:r>
    </w:p>
  </w:footnote>
  <w:footnote w:id="2">
    <w:p w14:paraId="24DC7E4B" w14:textId="67B514B7" w:rsidR="004D21F3" w:rsidRPr="000C04C7" w:rsidRDefault="004D21F3"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CC, art. 1.658. No regime de comunhão parcial, comunicam-se os bens que sobrevierem ao casal, na constância do casamento, com as exceções dos artigos seguintes.</w:t>
      </w:r>
    </w:p>
  </w:footnote>
  <w:footnote w:id="3">
    <w:p w14:paraId="1F288286" w14:textId="54881032"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CC, art. 1.663. A administração do patrimônio comum compete a qualquer dos cônjuges. §1º As dívidas contraídas no exercício da administração obrigam os bens comuns e particulares do cônjuge que os administra, e os do outro na razão do proveito que houver auferido...</w:t>
      </w:r>
    </w:p>
  </w:footnote>
  <w:footnote w:id="4">
    <w:p w14:paraId="160B8628" w14:textId="44B2E280"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 xml:space="preserve">TJMG, Apel. Cível 5006929-60.2020.8.13.0313,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17.12.21: “No regime de comunhão parcial de bens, o acervo partilhável de imóvel financiado compõe-se do valor das prestações do financiamento adimplidas na constância da união”. No mesmo sentido: TJMG, Apel. Cível 1.0702.09.613765-9/001,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21.11.2014.</w:t>
      </w:r>
    </w:p>
  </w:footnote>
  <w:footnote w:id="5">
    <w:p w14:paraId="0EE71E10" w14:textId="09EA322B"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 xml:space="preserve">TJMG, Apel. Cível 5019464-74.2019.8.13.0145,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19.10.21.</w:t>
      </w:r>
    </w:p>
  </w:footnote>
  <w:footnote w:id="6">
    <w:p w14:paraId="57D237E8" w14:textId="18D51713"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 xml:space="preserve">TJMG, Apel. Cível 1.0000.21.115412-5/001,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12.08.21.</w:t>
      </w:r>
    </w:p>
  </w:footnote>
  <w:footnote w:id="7">
    <w:p w14:paraId="4928C631" w14:textId="0AA53284"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TARTUCE, Flávio. Direito Civil, vol.1- Lei de Introdução e Parte Geral, 12ª ed. Retirado de https://bookshelf.vitalsource.com/#/books/9788530968526/.</w:t>
      </w:r>
    </w:p>
  </w:footnote>
  <w:footnote w:id="8">
    <w:p w14:paraId="0940707A" w14:textId="44248C2F"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DIAS, Maria Berenice, Manual de Direito das Famílias. 11ª ed. São Paulo: RT, 2016, p. 227.</w:t>
      </w:r>
    </w:p>
  </w:footnote>
  <w:footnote w:id="9">
    <w:p w14:paraId="6FCB50A3" w14:textId="41DFC7AF"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DIRLE NUNES e ANA LUIZA MARQUES, apud Parte do Judiciário já entende que é possível a autorização liminar do divórcio. Disponível em https://www.conjur.com.br/2019-ago-08/opiniao-parte-judiciario-aprova-autorizacao-liminar-divorcio.</w:t>
      </w:r>
    </w:p>
  </w:footnote>
  <w:footnote w:id="10">
    <w:p w14:paraId="6E8C1701" w14:textId="554CCAEE"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 xml:space="preserve">TJMG, AI 1892203-59.2021.8.13.0000,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16.11.21. No mesmo sentido: TJMG, AI 1.0000.20.076746-5/002,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10.08.21; TJMG AI 1.0000.20.604154-3/001,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16.06.21.</w:t>
      </w:r>
    </w:p>
  </w:footnote>
  <w:footnote w:id="11">
    <w:p w14:paraId="53076923" w14:textId="2EA5F283"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CPC, art. 334, § 5º.</w:t>
      </w:r>
    </w:p>
  </w:footnote>
  <w:footnote w:id="12">
    <w:p w14:paraId="3CC22498" w14:textId="331C581D" w:rsidR="000C04C7" w:rsidRPr="000C04C7" w:rsidRDefault="000C04C7" w:rsidP="000C04C7">
      <w:pPr>
        <w:pStyle w:val="Textodenotaderodap"/>
        <w:ind w:right="-427"/>
        <w:jc w:val="both"/>
        <w:rPr>
          <w:rFonts w:ascii="Times New Roman" w:hAnsi="Times New Roman" w:cs="Times New Roman"/>
        </w:rPr>
      </w:pPr>
      <w:r w:rsidRPr="000C04C7">
        <w:rPr>
          <w:rStyle w:val="Refdenotaderodap"/>
          <w:rFonts w:ascii="Times New Roman" w:hAnsi="Times New Roman" w:cs="Times New Roman"/>
        </w:rPr>
        <w:footnoteRef/>
      </w:r>
      <w:r w:rsidRPr="000C04C7">
        <w:rPr>
          <w:rFonts w:ascii="Times New Roman" w:hAnsi="Times New Roman" w:cs="Times New Roman"/>
        </w:rPr>
        <w:t xml:space="preserve"> </w:t>
      </w:r>
      <w:r w:rsidRPr="000C04C7">
        <w:rPr>
          <w:rFonts w:ascii="Times New Roman" w:hAnsi="Times New Roman" w:cs="Times New Roman"/>
        </w:rPr>
        <w:t xml:space="preserve">Correspondente ao patrimônio líquido do casal [ativo subtraído do passivo], que representa, efetivamente, o proveito econômico pretendido [CPC, art. 292, § 3º]. TJSP, AI 2013916-38.2021.8.26.0000,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06.04.2021; TJSP, AI 2168751-91.2015.8.26.0000,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23.09.2015; TJSP, AI 2044799-70.2018.8.26.0000, </w:t>
      </w:r>
      <w:proofErr w:type="spellStart"/>
      <w:r w:rsidRPr="000C04C7">
        <w:rPr>
          <w:rFonts w:ascii="Times New Roman" w:hAnsi="Times New Roman" w:cs="Times New Roman"/>
        </w:rPr>
        <w:t>DJe</w:t>
      </w:r>
      <w:proofErr w:type="spellEnd"/>
      <w:r w:rsidRPr="000C04C7">
        <w:rPr>
          <w:rFonts w:ascii="Times New Roman" w:hAnsi="Times New Roman" w:cs="Times New Roman"/>
        </w:rPr>
        <w:t xml:space="preserve"> 20.08.2020.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2F0"/>
    <w:multiLevelType w:val="hybridMultilevel"/>
    <w:tmpl w:val="321C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C514CE7"/>
    <w:multiLevelType w:val="hybridMultilevel"/>
    <w:tmpl w:val="4CCA4F48"/>
    <w:lvl w:ilvl="0" w:tplc="4AD082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6953120">
    <w:abstractNumId w:val="1"/>
  </w:num>
  <w:num w:numId="2" w16cid:durableId="49978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BB"/>
    <w:rsid w:val="000C04C7"/>
    <w:rsid w:val="000E05BB"/>
    <w:rsid w:val="004D21F3"/>
    <w:rsid w:val="00917191"/>
    <w:rsid w:val="00B96F5D"/>
    <w:rsid w:val="00CD4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C366"/>
  <w15:chartTrackingRefBased/>
  <w15:docId w15:val="{D40D7606-FCED-4CEA-A79F-1513E3E0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E0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E0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E05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E05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E05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E05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05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05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05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05B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E05B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E05B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E05B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E05B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E05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05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05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05BB"/>
    <w:rPr>
      <w:rFonts w:eastAsiaTheme="majorEastAsia" w:cstheme="majorBidi"/>
      <w:color w:val="272727" w:themeColor="text1" w:themeTint="D8"/>
    </w:rPr>
  </w:style>
  <w:style w:type="paragraph" w:styleId="Ttulo">
    <w:name w:val="Title"/>
    <w:basedOn w:val="Normal"/>
    <w:next w:val="Normal"/>
    <w:link w:val="TtuloChar"/>
    <w:uiPriority w:val="10"/>
    <w:qFormat/>
    <w:rsid w:val="000E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0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05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05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05BB"/>
    <w:pPr>
      <w:spacing w:before="160"/>
      <w:jc w:val="center"/>
    </w:pPr>
    <w:rPr>
      <w:i/>
      <w:iCs/>
      <w:color w:val="404040" w:themeColor="text1" w:themeTint="BF"/>
    </w:rPr>
  </w:style>
  <w:style w:type="character" w:customStyle="1" w:styleId="CitaoChar">
    <w:name w:val="Citação Char"/>
    <w:basedOn w:val="Fontepargpadro"/>
    <w:link w:val="Citao"/>
    <w:uiPriority w:val="29"/>
    <w:rsid w:val="000E05BB"/>
    <w:rPr>
      <w:i/>
      <w:iCs/>
      <w:color w:val="404040" w:themeColor="text1" w:themeTint="BF"/>
    </w:rPr>
  </w:style>
  <w:style w:type="paragraph" w:styleId="PargrafodaLista">
    <w:name w:val="List Paragraph"/>
    <w:basedOn w:val="Normal"/>
    <w:uiPriority w:val="34"/>
    <w:qFormat/>
    <w:rsid w:val="000E05BB"/>
    <w:pPr>
      <w:ind w:left="720"/>
      <w:contextualSpacing/>
    </w:pPr>
  </w:style>
  <w:style w:type="character" w:styleId="nfaseIntensa">
    <w:name w:val="Intense Emphasis"/>
    <w:basedOn w:val="Fontepargpadro"/>
    <w:uiPriority w:val="21"/>
    <w:qFormat/>
    <w:rsid w:val="000E05BB"/>
    <w:rPr>
      <w:i/>
      <w:iCs/>
      <w:color w:val="2F5496" w:themeColor="accent1" w:themeShade="BF"/>
    </w:rPr>
  </w:style>
  <w:style w:type="paragraph" w:styleId="CitaoIntensa">
    <w:name w:val="Intense Quote"/>
    <w:basedOn w:val="Normal"/>
    <w:next w:val="Normal"/>
    <w:link w:val="CitaoIntensaChar"/>
    <w:uiPriority w:val="30"/>
    <w:qFormat/>
    <w:rsid w:val="000E0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E05BB"/>
    <w:rPr>
      <w:i/>
      <w:iCs/>
      <w:color w:val="2F5496" w:themeColor="accent1" w:themeShade="BF"/>
    </w:rPr>
  </w:style>
  <w:style w:type="character" w:styleId="RefernciaIntensa">
    <w:name w:val="Intense Reference"/>
    <w:basedOn w:val="Fontepargpadro"/>
    <w:uiPriority w:val="32"/>
    <w:qFormat/>
    <w:rsid w:val="000E05BB"/>
    <w:rPr>
      <w:b/>
      <w:bCs/>
      <w:smallCaps/>
      <w:color w:val="2F5496" w:themeColor="accent1" w:themeShade="BF"/>
      <w:spacing w:val="5"/>
    </w:rPr>
  </w:style>
  <w:style w:type="paragraph" w:styleId="Cabealho">
    <w:name w:val="header"/>
    <w:basedOn w:val="Normal"/>
    <w:link w:val="CabealhoChar"/>
    <w:uiPriority w:val="99"/>
    <w:unhideWhenUsed/>
    <w:rsid w:val="004D2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21F3"/>
  </w:style>
  <w:style w:type="paragraph" w:styleId="Rodap">
    <w:name w:val="footer"/>
    <w:basedOn w:val="Normal"/>
    <w:link w:val="RodapChar"/>
    <w:uiPriority w:val="99"/>
    <w:unhideWhenUsed/>
    <w:rsid w:val="004D21F3"/>
    <w:pPr>
      <w:tabs>
        <w:tab w:val="center" w:pos="4252"/>
        <w:tab w:val="right" w:pos="8504"/>
      </w:tabs>
      <w:spacing w:after="0" w:line="240" w:lineRule="auto"/>
    </w:pPr>
  </w:style>
  <w:style w:type="character" w:customStyle="1" w:styleId="RodapChar">
    <w:name w:val="Rodapé Char"/>
    <w:basedOn w:val="Fontepargpadro"/>
    <w:link w:val="Rodap"/>
    <w:uiPriority w:val="99"/>
    <w:rsid w:val="004D21F3"/>
  </w:style>
  <w:style w:type="paragraph" w:styleId="Textodenotaderodap">
    <w:name w:val="footnote text"/>
    <w:basedOn w:val="Normal"/>
    <w:link w:val="TextodenotaderodapChar"/>
    <w:uiPriority w:val="99"/>
    <w:unhideWhenUsed/>
    <w:rsid w:val="004D21F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D21F3"/>
    <w:rPr>
      <w:sz w:val="20"/>
      <w:szCs w:val="20"/>
    </w:rPr>
  </w:style>
  <w:style w:type="character" w:styleId="Refdenotaderodap">
    <w:name w:val="footnote reference"/>
    <w:basedOn w:val="Fontepargpadro"/>
    <w:uiPriority w:val="99"/>
    <w:semiHidden/>
    <w:unhideWhenUsed/>
    <w:rsid w:val="004D2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91B37-628F-4FEF-8047-6D81C6AE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2143</Words>
  <Characters>11576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Gieseke</dc:creator>
  <cp:keywords/>
  <dc:description/>
  <cp:lastModifiedBy>Christiane Gieseke</cp:lastModifiedBy>
  <cp:revision>1</cp:revision>
  <dcterms:created xsi:type="dcterms:W3CDTF">2026-04-29T19:08:00Z</dcterms:created>
  <dcterms:modified xsi:type="dcterms:W3CDTF">2026-04-29T19:45:00Z</dcterms:modified>
</cp:coreProperties>
</file>