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F5D4F" w14:textId="77777777" w:rsidR="003C08A9" w:rsidRPr="003C08A9" w:rsidRDefault="003C08A9" w:rsidP="003C08A9">
      <w:pPr>
        <w:spacing w:after="0" w:line="240" w:lineRule="auto"/>
        <w:ind w:right="-567"/>
        <w:jc w:val="center"/>
        <w:rPr>
          <w:rFonts w:ascii="Arial Black" w:hAnsi="Arial Black" w:cs="Times New Roman"/>
        </w:rPr>
      </w:pPr>
      <w:r w:rsidRPr="003C08A9">
        <w:rPr>
          <w:rFonts w:ascii="Arial Black" w:hAnsi="Arial Black" w:cs="Times New Roman"/>
        </w:rPr>
        <w:t>MODELO DE PETIÇÃO</w:t>
      </w:r>
    </w:p>
    <w:p w14:paraId="565B4E14" w14:textId="1B611E88" w:rsidR="003C08A9" w:rsidRPr="003C08A9" w:rsidRDefault="003C08A9" w:rsidP="003C08A9">
      <w:pPr>
        <w:spacing w:after="0" w:line="240" w:lineRule="auto"/>
        <w:ind w:right="-567"/>
        <w:jc w:val="center"/>
        <w:rPr>
          <w:rFonts w:ascii="Arial Black" w:hAnsi="Arial Black" w:cs="Times New Roman"/>
        </w:rPr>
      </w:pPr>
      <w:r w:rsidRPr="003C08A9">
        <w:rPr>
          <w:rFonts w:ascii="Arial Black" w:hAnsi="Arial Black" w:cs="Times New Roman"/>
        </w:rPr>
        <w:t>DESPEJO. RETOMADA IMOTIVADA.</w:t>
      </w:r>
    </w:p>
    <w:p w14:paraId="07CF3FD1" w14:textId="77777777" w:rsidR="003C08A9" w:rsidRPr="003C08A9" w:rsidRDefault="003C08A9" w:rsidP="003C08A9">
      <w:pPr>
        <w:spacing w:after="0" w:line="240" w:lineRule="auto"/>
        <w:ind w:right="-567"/>
        <w:jc w:val="center"/>
        <w:rPr>
          <w:rFonts w:ascii="Arial Black" w:hAnsi="Arial Black" w:cs="Times New Roman"/>
        </w:rPr>
      </w:pPr>
      <w:r w:rsidRPr="003C08A9">
        <w:rPr>
          <w:rFonts w:ascii="Arial Black" w:hAnsi="Arial Black" w:cs="Times New Roman"/>
        </w:rPr>
        <w:t>LOCAÇÃO NÃO RESIDENCIAL. SIMULAÇÃO. ATO NULO.</w:t>
      </w:r>
    </w:p>
    <w:p w14:paraId="34CFF3A4" w14:textId="77777777" w:rsidR="003C08A9" w:rsidRPr="003C08A9" w:rsidRDefault="003C08A9" w:rsidP="003C08A9">
      <w:pPr>
        <w:spacing w:after="0" w:line="240" w:lineRule="auto"/>
        <w:ind w:right="-567"/>
        <w:jc w:val="center"/>
        <w:rPr>
          <w:rFonts w:ascii="Arial Black" w:hAnsi="Arial Black" w:cs="Times New Roman"/>
        </w:rPr>
      </w:pPr>
      <w:r w:rsidRPr="003C08A9">
        <w:rPr>
          <w:rFonts w:ascii="Arial Black" w:hAnsi="Arial Black" w:cs="Times New Roman"/>
        </w:rPr>
        <w:t>ONEROSIDADE NÃO DEMONSTRADA. MEMORIAL</w:t>
      </w:r>
    </w:p>
    <w:p w14:paraId="28C2B5B1" w14:textId="77777777" w:rsidR="003C08A9" w:rsidRPr="003C08A9" w:rsidRDefault="003C08A9" w:rsidP="003C08A9">
      <w:pPr>
        <w:spacing w:after="0" w:line="240" w:lineRule="auto"/>
        <w:ind w:right="-567"/>
        <w:jc w:val="right"/>
        <w:rPr>
          <w:rFonts w:ascii="Arial Black" w:hAnsi="Arial Black" w:cs="Times New Roman"/>
        </w:rPr>
      </w:pPr>
      <w:proofErr w:type="spellStart"/>
      <w:r w:rsidRPr="003C08A9">
        <w:rPr>
          <w:rFonts w:ascii="Arial Black" w:hAnsi="Arial Black" w:cs="Times New Roman"/>
        </w:rPr>
        <w:t>Rénan</w:t>
      </w:r>
      <w:proofErr w:type="spellEnd"/>
      <w:r w:rsidRPr="003C08A9">
        <w:rPr>
          <w:rFonts w:ascii="Arial Black" w:hAnsi="Arial Black" w:cs="Times New Roman"/>
        </w:rPr>
        <w:t xml:space="preserve"> </w:t>
      </w:r>
      <w:proofErr w:type="spellStart"/>
      <w:r w:rsidRPr="003C08A9">
        <w:rPr>
          <w:rFonts w:ascii="Arial Black" w:hAnsi="Arial Black" w:cs="Times New Roman"/>
        </w:rPr>
        <w:t>Kfuri</w:t>
      </w:r>
      <w:proofErr w:type="spellEnd"/>
      <w:r w:rsidRPr="003C08A9">
        <w:rPr>
          <w:rFonts w:ascii="Arial Black" w:hAnsi="Arial Black" w:cs="Times New Roman"/>
        </w:rPr>
        <w:t xml:space="preserve"> Lopes</w:t>
      </w:r>
    </w:p>
    <w:p w14:paraId="50C11C58" w14:textId="77777777" w:rsidR="003C08A9" w:rsidRPr="003C08A9" w:rsidRDefault="003C08A9" w:rsidP="003C08A9">
      <w:pPr>
        <w:ind w:right="-568"/>
        <w:jc w:val="both"/>
        <w:rPr>
          <w:rFonts w:ascii="Times New Roman" w:hAnsi="Times New Roman" w:cs="Times New Roman"/>
        </w:rPr>
      </w:pPr>
    </w:p>
    <w:p w14:paraId="2F3A19E4" w14:textId="77777777" w:rsidR="003C08A9" w:rsidRDefault="003C08A9" w:rsidP="003C08A9">
      <w:pPr>
        <w:ind w:right="-568"/>
        <w:jc w:val="both"/>
        <w:rPr>
          <w:rFonts w:ascii="Times New Roman" w:hAnsi="Times New Roman" w:cs="Times New Roman"/>
        </w:rPr>
      </w:pPr>
      <w:r w:rsidRPr="003C08A9">
        <w:rPr>
          <w:rFonts w:ascii="Times New Roman" w:hAnsi="Times New Roman" w:cs="Times New Roman"/>
        </w:rPr>
        <w:t>E</w:t>
      </w:r>
      <w:r>
        <w:rPr>
          <w:rFonts w:ascii="Times New Roman" w:hAnsi="Times New Roman" w:cs="Times New Roman"/>
        </w:rPr>
        <w:t>xmo. Sr. Dr. ...- DD Relator da Apelação Cível n. ...- ...ª Câmara Cível do Tribunal de Justiça de ...</w:t>
      </w:r>
    </w:p>
    <w:p w14:paraId="135D302D" w14:textId="10DA6120"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Ação de Despejo por Denúncia Vazia c/c Reconvenção - Origem: </w:t>
      </w:r>
      <w:r>
        <w:rPr>
          <w:rFonts w:ascii="Times New Roman" w:hAnsi="Times New Roman" w:cs="Times New Roman"/>
        </w:rPr>
        <w:t>...</w:t>
      </w:r>
      <w:r w:rsidRPr="003C08A9">
        <w:rPr>
          <w:rFonts w:ascii="Times New Roman" w:hAnsi="Times New Roman" w:cs="Times New Roman"/>
        </w:rPr>
        <w:t xml:space="preserve">ª Vara Cível da Comarca de </w:t>
      </w:r>
      <w:r>
        <w:rPr>
          <w:rFonts w:ascii="Times New Roman" w:hAnsi="Times New Roman" w:cs="Times New Roman"/>
        </w:rPr>
        <w:t>...</w:t>
      </w:r>
    </w:p>
    <w:p w14:paraId="790DD934" w14:textId="2B4DCE0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Apelante:</w:t>
      </w:r>
      <w:r w:rsidRPr="003C08A9">
        <w:rPr>
          <w:rFonts w:ascii="Times New Roman" w:hAnsi="Times New Roman" w:cs="Times New Roman"/>
        </w:rPr>
        <w:tab/>
      </w:r>
      <w:r>
        <w:rPr>
          <w:rFonts w:ascii="Times New Roman" w:hAnsi="Times New Roman" w:cs="Times New Roman"/>
        </w:rPr>
        <w:t>...</w:t>
      </w:r>
    </w:p>
    <w:p w14:paraId="333F1131" w14:textId="2868DD0C"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Apelada: </w:t>
      </w:r>
      <w:r w:rsidRPr="003C08A9">
        <w:rPr>
          <w:rFonts w:ascii="Times New Roman" w:hAnsi="Times New Roman" w:cs="Times New Roman"/>
        </w:rPr>
        <w:tab/>
      </w:r>
      <w:r>
        <w:rPr>
          <w:rFonts w:ascii="Times New Roman" w:hAnsi="Times New Roman" w:cs="Times New Roman"/>
        </w:rPr>
        <w:t>...</w:t>
      </w:r>
    </w:p>
    <w:p w14:paraId="6A6B3B6A" w14:textId="1EDCB5A6"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MEMORIAL pela Apelante </w:t>
      </w:r>
      <w:r>
        <w:rPr>
          <w:rFonts w:ascii="Times New Roman" w:hAnsi="Times New Roman" w:cs="Times New Roman"/>
        </w:rPr>
        <w:t>...</w:t>
      </w:r>
    </w:p>
    <w:p w14:paraId="78970B74" w14:textId="14316A83" w:rsidR="003C08A9" w:rsidRPr="003C08A9" w:rsidRDefault="003C08A9" w:rsidP="003C08A9">
      <w:pPr>
        <w:ind w:right="-568"/>
        <w:jc w:val="both"/>
        <w:rPr>
          <w:rFonts w:ascii="Times New Roman" w:hAnsi="Times New Roman" w:cs="Times New Roman"/>
          <w:b/>
          <w:bCs/>
        </w:rPr>
      </w:pPr>
      <w:r w:rsidRPr="003C08A9">
        <w:rPr>
          <w:rFonts w:ascii="Times New Roman" w:hAnsi="Times New Roman" w:cs="Times New Roman"/>
          <w:b/>
          <w:bCs/>
        </w:rPr>
        <w:t>EMENTA DA TESE RECURSAL</w:t>
      </w:r>
    </w:p>
    <w:p w14:paraId="5F0457AD" w14:textId="73FBA3FF" w:rsidR="003C08A9" w:rsidRPr="003C08A9" w:rsidRDefault="003C08A9" w:rsidP="003C08A9">
      <w:pPr>
        <w:ind w:right="-568"/>
        <w:jc w:val="both"/>
        <w:rPr>
          <w:rFonts w:ascii="Times New Roman" w:hAnsi="Times New Roman" w:cs="Times New Roman"/>
          <w:i/>
          <w:iCs/>
        </w:rPr>
      </w:pPr>
      <w:r>
        <w:rPr>
          <w:rFonts w:ascii="Times New Roman" w:hAnsi="Times New Roman" w:cs="Times New Roman"/>
        </w:rPr>
        <w:t>“</w:t>
      </w:r>
      <w:r w:rsidRPr="003C08A9">
        <w:rPr>
          <w:rFonts w:ascii="Times New Roman" w:hAnsi="Times New Roman" w:cs="Times New Roman"/>
          <w:i/>
          <w:iCs/>
        </w:rPr>
        <w:t xml:space="preserve">AÇÃO DE DESPEJO POR DENÚNCIA VAZIA. RECONVENÇÃO. NULIDADE DO CONTRATO DE LOCAÇÃO POR SIMULAÇÃO [CC, ARTS. 167 E 168]. PROVA TESTEMUNHAL UNÍSSONA, DIRETA E QUALIFICADA — INCLUSIVE DO PRÓPRIO ADVOGADO REDATOR DO INSTRUMENTO — NO SENTIDO DE QUE O CONTRATO JAMAIS TEVE POR FIM CONSTITUIR RELAÇÃO LOCATÍCIA, TENDO SIDO CELEBRADO TÃO SOMENTE PARA COMPROVAR RENDA DE SÓCIO EM DIFICULDADES PATRIMONIAIS. </w:t>
      </w:r>
    </w:p>
    <w:p w14:paraId="73D0F140" w14:textId="3123BA33" w:rsidR="003C08A9" w:rsidRPr="003C08A9" w:rsidRDefault="003C08A9" w:rsidP="003C08A9">
      <w:pPr>
        <w:ind w:right="-568"/>
        <w:jc w:val="both"/>
        <w:rPr>
          <w:rFonts w:ascii="Times New Roman" w:hAnsi="Times New Roman" w:cs="Times New Roman"/>
          <w:i/>
          <w:iCs/>
        </w:rPr>
      </w:pPr>
      <w:r w:rsidRPr="003C08A9">
        <w:rPr>
          <w:rFonts w:ascii="Times New Roman" w:hAnsi="Times New Roman" w:cs="Times New Roman"/>
          <w:i/>
          <w:iCs/>
        </w:rPr>
        <w:t xml:space="preserve">AUSÊNCIA ABSOLUTA, EM MAIS DE DUAS DÉCADAS, DE QUALQUER PROVA DOCUMENTAL OU CONTÁBIL DE PAGAMENTO DE ALUGUEL. </w:t>
      </w:r>
    </w:p>
    <w:p w14:paraId="4A6FC211" w14:textId="2EE7BD83" w:rsidR="003C08A9" w:rsidRPr="003C08A9" w:rsidRDefault="003C08A9" w:rsidP="003C08A9">
      <w:pPr>
        <w:ind w:right="-568"/>
        <w:jc w:val="both"/>
        <w:rPr>
          <w:rFonts w:ascii="Times New Roman" w:hAnsi="Times New Roman" w:cs="Times New Roman"/>
          <w:i/>
          <w:iCs/>
        </w:rPr>
      </w:pPr>
      <w:r w:rsidRPr="003C08A9">
        <w:rPr>
          <w:rFonts w:ascii="Times New Roman" w:hAnsi="Times New Roman" w:cs="Times New Roman"/>
          <w:i/>
          <w:iCs/>
        </w:rPr>
        <w:t xml:space="preserve">VALOR LOCATÍCIO IRRISÓRIO PARA IMÓVEL COMERCIAL DE DOIS PAVIMENTOS EM REGIÃO VALORIZADA DE </w:t>
      </w:r>
      <w:r w:rsidRPr="003C08A9">
        <w:rPr>
          <w:rFonts w:ascii="Times New Roman" w:hAnsi="Times New Roman" w:cs="Times New Roman"/>
          <w:i/>
          <w:iCs/>
        </w:rPr>
        <w:t>...</w:t>
      </w:r>
      <w:r w:rsidRPr="003C08A9">
        <w:rPr>
          <w:rFonts w:ascii="Times New Roman" w:hAnsi="Times New Roman" w:cs="Times New Roman"/>
          <w:i/>
          <w:iCs/>
        </w:rPr>
        <w:t xml:space="preserve">, JAMAIS REAJUSTADO EM MAIS DE VINTE ANOS E, PIOR, NOMINALMENTE REDUZIDO EM RELAÇÃO AO VALOR ORIGINAL — INDÍCIO OBJETIVO E INEQUÍVOCO DE SIMULAÇÃO, SEGUNDO A PRÓPRIA DOUTRINA E A JURISPRUDÊNCIA DESTE EGRÉGIO TRIBUNAL. </w:t>
      </w:r>
    </w:p>
    <w:p w14:paraId="6994F8B4" w14:textId="0B5E2794" w:rsidR="003C08A9" w:rsidRPr="003C08A9" w:rsidRDefault="003C08A9" w:rsidP="003C08A9">
      <w:pPr>
        <w:ind w:right="-568"/>
        <w:jc w:val="both"/>
        <w:rPr>
          <w:rFonts w:ascii="Times New Roman" w:hAnsi="Times New Roman" w:cs="Times New Roman"/>
          <w:i/>
          <w:iCs/>
        </w:rPr>
      </w:pPr>
      <w:r w:rsidRPr="003C08A9">
        <w:rPr>
          <w:rFonts w:ascii="Times New Roman" w:hAnsi="Times New Roman" w:cs="Times New Roman"/>
          <w:i/>
          <w:iCs/>
        </w:rPr>
        <w:t xml:space="preserve">SENTENÇA QUE DESCONSIDEROU, SEM FUNDAMENTAÇÃO IDÔNEA, O CONJUNTO PROBATÓRIO PRODUZIDO EM AUDIÊNCIA, EM AFRONTA AO ART. 371 C/C ART. 489, § 1º, IV, DO CPC. </w:t>
      </w:r>
    </w:p>
    <w:p w14:paraId="1315F57F" w14:textId="7B797B32"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i/>
          <w:iCs/>
        </w:rPr>
        <w:t>PRECEDENTES RECENTÍSSIMOS DESTE TRIBUNAL EM CASOS RIGOROSAMENTE IDÊNTICOS QUE RECONHECERAM A NULIDADE E AFASTARAM O DESPEJO. NECESSIDADE DE REFORMA DA R. SENTENÇA PARA JULGAR PROCEDENTE A RECONVENÇÃO, DECLARAR NULO O CONTRATO POR SIMULAÇÃO E EXTINGUIR A AÇÃO DE DESPEJO SEM RESOLUÇÃO DO MÉRITO, POR FALTA DE INTERESSE DE AGIR</w:t>
      </w:r>
      <w:r w:rsidRPr="003C08A9">
        <w:rPr>
          <w:rFonts w:ascii="Times New Roman" w:hAnsi="Times New Roman" w:cs="Times New Roman"/>
        </w:rPr>
        <w:t>.</w:t>
      </w:r>
      <w:r>
        <w:rPr>
          <w:rFonts w:ascii="Times New Roman" w:hAnsi="Times New Roman" w:cs="Times New Roman"/>
        </w:rPr>
        <w:t>”</w:t>
      </w:r>
    </w:p>
    <w:p w14:paraId="1FD1586C" w14:textId="36211C34"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lastRenderedPageBreak/>
        <w:t>Eminente Relator e Colenda Câmara,</w:t>
      </w:r>
    </w:p>
    <w:p w14:paraId="6A3738B5" w14:textId="11A28257" w:rsidR="003C08A9" w:rsidRPr="003C08A9" w:rsidRDefault="003C08A9" w:rsidP="003C08A9">
      <w:pPr>
        <w:ind w:right="-568"/>
        <w:jc w:val="both"/>
        <w:rPr>
          <w:rFonts w:ascii="Times New Roman" w:hAnsi="Times New Roman" w:cs="Times New Roman"/>
        </w:rPr>
      </w:pPr>
      <w:r>
        <w:rPr>
          <w:rFonts w:ascii="Times New Roman" w:hAnsi="Times New Roman" w:cs="Times New Roman"/>
        </w:rPr>
        <w:t>..</w:t>
      </w:r>
      <w:r w:rsidRPr="003C08A9">
        <w:rPr>
          <w:rFonts w:ascii="Times New Roman" w:hAnsi="Times New Roman" w:cs="Times New Roman"/>
        </w:rPr>
        <w:t xml:space="preserve">., apelante já qualificada nos autos da Apelação Cível em epígrafe, vem, respeitosamente, à presença de Vossas Excelências, por seu advogado </w:t>
      </w:r>
      <w:r w:rsidRPr="003C08A9">
        <w:rPr>
          <w:rFonts w:ascii="Times New Roman" w:hAnsi="Times New Roman" w:cs="Times New Roman"/>
          <w:i/>
          <w:iCs/>
        </w:rPr>
        <w:t>in fine</w:t>
      </w:r>
      <w:r w:rsidRPr="003C08A9">
        <w:rPr>
          <w:rFonts w:ascii="Times New Roman" w:hAnsi="Times New Roman" w:cs="Times New Roman"/>
        </w:rPr>
        <w:t xml:space="preserve"> assinado, apresentar o presente MEMORIAL, com o objetivo de sintetizar, de forma objetiva e sistematizada, AS RAZÕES QUE IMPÕEM O PROVIMENTO DO RECURSO E A CONSEQUENTE REFORMA DA R. SENTENÇA DE PRIMEIRO GRAU, pelos fundamentos a seguir articulados.</w:t>
      </w:r>
    </w:p>
    <w:p w14:paraId="638776E8" w14:textId="50BBA28E" w:rsidR="003C08A9" w:rsidRPr="003C08A9" w:rsidRDefault="003C08A9" w:rsidP="003C08A9">
      <w:pPr>
        <w:ind w:right="-568"/>
        <w:jc w:val="both"/>
        <w:rPr>
          <w:rFonts w:ascii="Times New Roman" w:hAnsi="Times New Roman" w:cs="Times New Roman"/>
          <w:b/>
          <w:bCs/>
        </w:rPr>
      </w:pPr>
      <w:r w:rsidRPr="003C08A9">
        <w:rPr>
          <w:rFonts w:ascii="Times New Roman" w:hAnsi="Times New Roman" w:cs="Times New Roman"/>
          <w:b/>
          <w:bCs/>
        </w:rPr>
        <w:t xml:space="preserve">I- </w:t>
      </w:r>
      <w:r w:rsidRPr="003C08A9">
        <w:rPr>
          <w:rFonts w:ascii="Times New Roman" w:hAnsi="Times New Roman" w:cs="Times New Roman"/>
          <w:b/>
          <w:bCs/>
        </w:rPr>
        <w:t>SÍNTESE OBJETIVA DOS FATOS</w:t>
      </w:r>
    </w:p>
    <w:p w14:paraId="5EE9857C" w14:textId="7CF04423"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A apelada </w:t>
      </w:r>
      <w:r>
        <w:rPr>
          <w:rFonts w:ascii="Times New Roman" w:hAnsi="Times New Roman" w:cs="Times New Roman"/>
        </w:rPr>
        <w:t>...</w:t>
      </w:r>
      <w:r w:rsidRPr="003C08A9">
        <w:rPr>
          <w:rFonts w:ascii="Times New Roman" w:hAnsi="Times New Roman" w:cs="Times New Roman"/>
        </w:rPr>
        <w:t xml:space="preserve"> ajuizou ação de despejo por denúncia vazia em face da apelante </w:t>
      </w:r>
      <w:r>
        <w:rPr>
          <w:rFonts w:ascii="Times New Roman" w:hAnsi="Times New Roman" w:cs="Times New Roman"/>
        </w:rPr>
        <w:t>..</w:t>
      </w:r>
      <w:r w:rsidRPr="003C08A9">
        <w:rPr>
          <w:rFonts w:ascii="Times New Roman" w:hAnsi="Times New Roman" w:cs="Times New Roman"/>
        </w:rPr>
        <w:t xml:space="preserve">., com fundamento em contrato de locação não residencial datado de </w:t>
      </w:r>
      <w:r>
        <w:rPr>
          <w:rFonts w:ascii="Times New Roman" w:hAnsi="Times New Roman" w:cs="Times New Roman"/>
        </w:rPr>
        <w:t>...</w:t>
      </w:r>
      <w:r w:rsidRPr="003C08A9">
        <w:rPr>
          <w:rFonts w:ascii="Times New Roman" w:hAnsi="Times New Roman" w:cs="Times New Roman"/>
        </w:rPr>
        <w:t xml:space="preserve">, no qual figurou originariamente como locador o Sr. </w:t>
      </w:r>
      <w:r>
        <w:rPr>
          <w:rFonts w:ascii="Times New Roman" w:hAnsi="Times New Roman" w:cs="Times New Roman"/>
        </w:rPr>
        <w:t>...</w:t>
      </w:r>
      <w:r w:rsidRPr="003C08A9">
        <w:rPr>
          <w:rFonts w:ascii="Times New Roman" w:hAnsi="Times New Roman" w:cs="Times New Roman"/>
        </w:rPr>
        <w:t xml:space="preserve"> — à época sócio da </w:t>
      </w:r>
      <w:r>
        <w:rPr>
          <w:rFonts w:ascii="Times New Roman" w:hAnsi="Times New Roman" w:cs="Times New Roman"/>
        </w:rPr>
        <w:t>...</w:t>
      </w:r>
      <w:r w:rsidRPr="003C08A9">
        <w:rPr>
          <w:rFonts w:ascii="Times New Roman" w:hAnsi="Times New Roman" w:cs="Times New Roman"/>
        </w:rPr>
        <w:t xml:space="preserve"> e atual marido da apelada —, tendo por objeto o imóvel situado na </w:t>
      </w:r>
      <w:r>
        <w:rPr>
          <w:rFonts w:ascii="Times New Roman" w:hAnsi="Times New Roman" w:cs="Times New Roman"/>
        </w:rPr>
        <w:t>...</w:t>
      </w:r>
    </w:p>
    <w:p w14:paraId="4A4C988C" w14:textId="718BEB94"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A propriedade do imóvel foi transferida à apelada em decorrência de partilha de bens oriunda de separação judicial do casal, datada de </w:t>
      </w:r>
      <w:r>
        <w:rPr>
          <w:rFonts w:ascii="Times New Roman" w:hAnsi="Times New Roman" w:cs="Times New Roman"/>
        </w:rPr>
        <w:t>...</w:t>
      </w:r>
      <w:r w:rsidRPr="003C08A9">
        <w:rPr>
          <w:rFonts w:ascii="Times New Roman" w:hAnsi="Times New Roman" w:cs="Times New Roman"/>
        </w:rPr>
        <w:t>, passando ela a figurar, segundo alega, como sucessora na posição de locadora.</w:t>
      </w:r>
    </w:p>
    <w:p w14:paraId="7785098C" w14:textId="600DA655"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Notificada extrajudicialmente em </w:t>
      </w:r>
      <w:r>
        <w:rPr>
          <w:rFonts w:ascii="Times New Roman" w:hAnsi="Times New Roman" w:cs="Times New Roman"/>
        </w:rPr>
        <w:t>...</w:t>
      </w:r>
      <w:r w:rsidRPr="003C08A9">
        <w:rPr>
          <w:rFonts w:ascii="Times New Roman" w:hAnsi="Times New Roman" w:cs="Times New Roman"/>
        </w:rPr>
        <w:t xml:space="preserve"> para desocupação voluntária no prazo de trinta dias, a </w:t>
      </w:r>
      <w:r>
        <w:rPr>
          <w:rFonts w:ascii="Times New Roman" w:hAnsi="Times New Roman" w:cs="Times New Roman"/>
        </w:rPr>
        <w:t>...</w:t>
      </w:r>
      <w:r w:rsidRPr="003C08A9">
        <w:rPr>
          <w:rFonts w:ascii="Times New Roman" w:hAnsi="Times New Roman" w:cs="Times New Roman"/>
        </w:rPr>
        <w:t xml:space="preserve"> não desocupou o imóvel, o que ensejou o ajuizamento da presente ação.</w:t>
      </w:r>
    </w:p>
    <w:p w14:paraId="48AB4D02" w14:textId="7CED4FFE"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Em contestação cumulada com reconvenção, a ora apelante arguiu a nulidade absoluta do contrato de locação por simulação [CC, art. 167], sustentando que jamais existiu, no plano fático, qualquer relação locatícia onerosa entre as partes, mas sim ocupação do imóvel pela </w:t>
      </w:r>
      <w:r>
        <w:rPr>
          <w:rFonts w:ascii="Times New Roman" w:hAnsi="Times New Roman" w:cs="Times New Roman"/>
        </w:rPr>
        <w:t>...</w:t>
      </w:r>
      <w:r w:rsidRPr="003C08A9">
        <w:rPr>
          <w:rFonts w:ascii="Times New Roman" w:hAnsi="Times New Roman" w:cs="Times New Roman"/>
        </w:rPr>
        <w:t xml:space="preserve"> desde sua constituição, em </w:t>
      </w:r>
      <w:r>
        <w:rPr>
          <w:rFonts w:ascii="Times New Roman" w:hAnsi="Times New Roman" w:cs="Times New Roman"/>
        </w:rPr>
        <w:t>...</w:t>
      </w:r>
      <w:r w:rsidRPr="003C08A9">
        <w:rPr>
          <w:rFonts w:ascii="Times New Roman" w:hAnsi="Times New Roman" w:cs="Times New Roman"/>
        </w:rPr>
        <w:t xml:space="preserve"> — portanto dez anos antes da celebração do contrato —, e que o instrumento de locação foi confeccionado exclusivamente para permitir que o então sócio </w:t>
      </w:r>
      <w:r>
        <w:rPr>
          <w:rFonts w:ascii="Times New Roman" w:hAnsi="Times New Roman" w:cs="Times New Roman"/>
        </w:rPr>
        <w:t>...</w:t>
      </w:r>
      <w:r w:rsidRPr="003C08A9">
        <w:rPr>
          <w:rFonts w:ascii="Times New Roman" w:hAnsi="Times New Roman" w:cs="Times New Roman"/>
        </w:rPr>
        <w:t xml:space="preserve"> comprovasse renda perante terceiros, em razão das diversas execuções fiscais e da ação penal por crime contra a ordem tributária que respondia à época.</w:t>
      </w:r>
    </w:p>
    <w:p w14:paraId="5D8C5C56" w14:textId="6224D78A"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Superada a fase de saneamento, na qual foi afastada a prejudicial de decadência e indeferida a produção de prova pericial sobre as acessões, realizou-se, em </w:t>
      </w:r>
      <w:r>
        <w:rPr>
          <w:rFonts w:ascii="Times New Roman" w:hAnsi="Times New Roman" w:cs="Times New Roman"/>
        </w:rPr>
        <w:t>...</w:t>
      </w:r>
      <w:r w:rsidRPr="003C08A9">
        <w:rPr>
          <w:rFonts w:ascii="Times New Roman" w:hAnsi="Times New Roman" w:cs="Times New Roman"/>
        </w:rPr>
        <w:t>, audiência de instrução, na qual foram colhidos o depoimento pessoal da apelada e os depoimentos de cinco testemunhas, cujo teor, como se demonstrará de forma detida no capítulo próprio deste memorial, é absolutamente uníssono, direto e conclusivo quanto à inexistência de qualquer pagamento de aluguel ao longo de mais de duas décadas.</w:t>
      </w:r>
    </w:p>
    <w:p w14:paraId="1B24FB5A" w14:textId="525B6C93"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Não obstante o robusto conjunto probatório produzido em audiência, a r. sentença apelada julgou procedente o pedido de despejo e rejeitou a arguição de nulidade por simulação, muito embora tenha, em manifesta contradição lógica, reconhecido em favor da própria apelante o direito à indenização e à retenção do imóvel em razão das acessões nele edificadas,</w:t>
      </w:r>
      <w:r>
        <w:rPr>
          <w:rFonts w:ascii="Times New Roman" w:hAnsi="Times New Roman" w:cs="Times New Roman"/>
        </w:rPr>
        <w:t xml:space="preserve"> </w:t>
      </w:r>
      <w:r w:rsidRPr="003C08A9">
        <w:rPr>
          <w:rFonts w:ascii="Times New Roman" w:hAnsi="Times New Roman" w:cs="Times New Roman"/>
        </w:rPr>
        <w:t xml:space="preserve">dentre as quais um prédio de dois pavimentos construído, ao longo de décadas, com recursos exclusivos da </w:t>
      </w:r>
      <w:r>
        <w:rPr>
          <w:rFonts w:ascii="Times New Roman" w:hAnsi="Times New Roman" w:cs="Times New Roman"/>
        </w:rPr>
        <w:t>...</w:t>
      </w:r>
      <w:r w:rsidRPr="003C08A9">
        <w:rPr>
          <w:rFonts w:ascii="Times New Roman" w:hAnsi="Times New Roman" w:cs="Times New Roman"/>
        </w:rPr>
        <w:t>, condicionando a efetivação do despejo ao prévio pagamento dessa indenização.</w:t>
      </w:r>
    </w:p>
    <w:p w14:paraId="7442850F" w14:textId="6CC8B2A2"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É contra o capítulo que rejeitou a nulidade por simulação e decretou o despejo que se insurge a presente apelação, cujas razões passa-se a sintetizar.</w:t>
      </w:r>
    </w:p>
    <w:p w14:paraId="5BD0B13E" w14:textId="4EB40FA3" w:rsidR="003C08A9" w:rsidRPr="003C08A9" w:rsidRDefault="003C08A9" w:rsidP="003C08A9">
      <w:pPr>
        <w:ind w:right="-568"/>
        <w:jc w:val="both"/>
        <w:rPr>
          <w:rFonts w:ascii="Times New Roman" w:hAnsi="Times New Roman" w:cs="Times New Roman"/>
          <w:b/>
          <w:bCs/>
        </w:rPr>
      </w:pPr>
      <w:r w:rsidRPr="003C08A9">
        <w:rPr>
          <w:rFonts w:ascii="Times New Roman" w:hAnsi="Times New Roman" w:cs="Times New Roman"/>
          <w:b/>
          <w:bCs/>
        </w:rPr>
        <w:lastRenderedPageBreak/>
        <w:t>II-</w:t>
      </w:r>
      <w:r w:rsidRPr="003C08A9">
        <w:rPr>
          <w:rFonts w:ascii="Times New Roman" w:hAnsi="Times New Roman" w:cs="Times New Roman"/>
          <w:b/>
          <w:bCs/>
        </w:rPr>
        <w:t xml:space="preserve"> </w:t>
      </w:r>
      <w:r w:rsidRPr="003C08A9">
        <w:rPr>
          <w:rFonts w:ascii="Times New Roman" w:hAnsi="Times New Roman" w:cs="Times New Roman"/>
          <w:b/>
          <w:bCs/>
        </w:rPr>
        <w:t>A PROVA TESTEMUNHAL: DEMONSTRAÇÃO CABAL, ROBUSTA E INEQUÍVOCA DA SIMULAÇÃO</w:t>
      </w:r>
    </w:p>
    <w:p w14:paraId="702C8298" w14:textId="0316EC70"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Este é o ponto nevrálgico da controvérsia e o fundamento central pelo qual se impõe a reforma da r. sentença. Diversamente do que consignou a r. sentença --- para quem a simulação exigiria "</w:t>
      </w:r>
      <w:r w:rsidRPr="003C08A9">
        <w:rPr>
          <w:rFonts w:ascii="Times New Roman" w:hAnsi="Times New Roman" w:cs="Times New Roman"/>
          <w:i/>
          <w:iCs/>
        </w:rPr>
        <w:t>prova robusta e inequívoca</w:t>
      </w:r>
      <w:r w:rsidRPr="003C08A9">
        <w:rPr>
          <w:rFonts w:ascii="Times New Roman" w:hAnsi="Times New Roman" w:cs="Times New Roman"/>
        </w:rPr>
        <w:t xml:space="preserve">" não produzida pela ré-reconvinte [ora apelante] ---, a instrução processual revelou exatamente o oposto: um quadro testemunhal absolutamente uniforme, prestado sob compromisso legal, por pessoas com conhecimento direto e qualificado da realidade contábil e negocial da </w:t>
      </w:r>
      <w:r>
        <w:rPr>
          <w:rFonts w:ascii="Times New Roman" w:hAnsi="Times New Roman" w:cs="Times New Roman"/>
        </w:rPr>
        <w:t>...</w:t>
      </w:r>
      <w:r w:rsidRPr="003C08A9">
        <w:rPr>
          <w:rFonts w:ascii="Times New Roman" w:hAnsi="Times New Roman" w:cs="Times New Roman"/>
        </w:rPr>
        <w:t xml:space="preserve"> ao longo de décadas, todas confluindo, sem uma única fissura, para a conclusão de que jamais existiu pagamento de aluguel relativo ao imóvel em disputa.</w:t>
      </w:r>
    </w:p>
    <w:p w14:paraId="31115ABF" w14:textId="217932B2"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Nenhuma das testemunhas ouvidas, nem mesmo aquelas arroladas pela própria apelada, foi capaz de indicar, com um mínimo de segurança, como, quando ou por qual mecanismo o aluguel teria sido efetivamente pago. Passa-se à análise pormenorizada de cada um desses depoimentos.</w:t>
      </w:r>
    </w:p>
    <w:p w14:paraId="7E1DBA79" w14:textId="06A96F2B" w:rsidR="003C08A9" w:rsidRPr="003C08A9" w:rsidRDefault="003C08A9" w:rsidP="003C08A9">
      <w:pPr>
        <w:ind w:right="-568"/>
        <w:jc w:val="both"/>
        <w:rPr>
          <w:rFonts w:ascii="Times New Roman" w:hAnsi="Times New Roman" w:cs="Times New Roman"/>
          <w:b/>
          <w:bCs/>
        </w:rPr>
      </w:pPr>
      <w:r w:rsidRPr="003C08A9">
        <w:rPr>
          <w:rFonts w:ascii="Times New Roman" w:hAnsi="Times New Roman" w:cs="Times New Roman"/>
          <w:b/>
          <w:bCs/>
        </w:rPr>
        <w:t>II.1-</w:t>
      </w:r>
      <w:r w:rsidRPr="003C08A9">
        <w:rPr>
          <w:rFonts w:ascii="Times New Roman" w:hAnsi="Times New Roman" w:cs="Times New Roman"/>
          <w:b/>
          <w:bCs/>
        </w:rPr>
        <w:t xml:space="preserve"> </w:t>
      </w:r>
      <w:r w:rsidRPr="003C08A9">
        <w:rPr>
          <w:rFonts w:ascii="Times New Roman" w:hAnsi="Times New Roman" w:cs="Times New Roman"/>
          <w:b/>
          <w:bCs/>
        </w:rPr>
        <w:t xml:space="preserve">O depoimento do Dr. </w:t>
      </w:r>
      <w:r w:rsidRPr="003C08A9">
        <w:rPr>
          <w:rFonts w:ascii="Times New Roman" w:hAnsi="Times New Roman" w:cs="Times New Roman"/>
          <w:b/>
          <w:bCs/>
        </w:rPr>
        <w:t>...</w:t>
      </w:r>
      <w:r w:rsidRPr="003C08A9">
        <w:rPr>
          <w:rFonts w:ascii="Times New Roman" w:hAnsi="Times New Roman" w:cs="Times New Roman"/>
          <w:b/>
          <w:bCs/>
        </w:rPr>
        <w:t>: prova direta,</w:t>
      </w:r>
      <w:r w:rsidRPr="003C08A9">
        <w:rPr>
          <w:rFonts w:ascii="Times New Roman" w:hAnsi="Times New Roman" w:cs="Times New Roman"/>
          <w:b/>
          <w:bCs/>
        </w:rPr>
        <w:tab/>
        <w:t>qualificada e insuspeita, prestada pelo próprio redator do instrumento</w:t>
      </w:r>
    </w:p>
    <w:p w14:paraId="5587B50F" w14:textId="7ECC648B"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A testemunha Dr. </w:t>
      </w:r>
      <w:r>
        <w:rPr>
          <w:rFonts w:ascii="Times New Roman" w:hAnsi="Times New Roman" w:cs="Times New Roman"/>
        </w:rPr>
        <w:t>...</w:t>
      </w:r>
      <w:r w:rsidRPr="003C08A9">
        <w:rPr>
          <w:rFonts w:ascii="Times New Roman" w:hAnsi="Times New Roman" w:cs="Times New Roman"/>
        </w:rPr>
        <w:t xml:space="preserve">, ouvida sob compromisso legal, não é uma terceira pessoa alheia aos fatos: foi ele, na qualidade de advogado que então patrocinava os interesses de </w:t>
      </w:r>
      <w:r>
        <w:rPr>
          <w:rFonts w:ascii="Times New Roman" w:hAnsi="Times New Roman" w:cs="Times New Roman"/>
        </w:rPr>
        <w:t>...</w:t>
      </w:r>
      <w:r w:rsidRPr="003C08A9">
        <w:rPr>
          <w:rFonts w:ascii="Times New Roman" w:hAnsi="Times New Roman" w:cs="Times New Roman"/>
        </w:rPr>
        <w:t xml:space="preserve"> e das sociedades a ele vinculadas, quem pessoalmente redigiu o contrato de locação cuja nulidade ora se pretende ver reconhecida. </w:t>
      </w:r>
    </w:p>
    <w:p w14:paraId="104A1CA1" w14:textId="023A2123"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Trata-se, portanto, da fonte de prova mais qualificada possível sobre a real intenção subjacente ao instrumento, porque foi ele quem, materialmente, o produziu.</w:t>
      </w:r>
    </w:p>
    <w:p w14:paraId="52114BCD" w14:textId="0B15F0D8"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Instado a esclarecer o contexto da elaboração do contrato, a testemunha foi categórica e não deixou margem a dúvidas:</w:t>
      </w:r>
    </w:p>
    <w:p w14:paraId="1B213503" w14:textId="670B87D7" w:rsidR="003C08A9" w:rsidRPr="003C08A9" w:rsidRDefault="003C08A9" w:rsidP="003C08A9">
      <w:pPr>
        <w:ind w:right="-568"/>
        <w:jc w:val="both"/>
        <w:rPr>
          <w:rFonts w:ascii="Times New Roman" w:hAnsi="Times New Roman" w:cs="Times New Roman"/>
        </w:rPr>
      </w:pPr>
      <w:r>
        <w:rPr>
          <w:rFonts w:ascii="Times New Roman" w:hAnsi="Times New Roman" w:cs="Times New Roman"/>
        </w:rPr>
        <w:t>...</w:t>
      </w:r>
      <w:r w:rsidRPr="003C08A9">
        <w:rPr>
          <w:rFonts w:ascii="Times New Roman" w:hAnsi="Times New Roman" w:cs="Times New Roman"/>
        </w:rPr>
        <w:t>: "...</w:t>
      </w:r>
      <w:r w:rsidRPr="00E61988">
        <w:rPr>
          <w:rFonts w:ascii="Times New Roman" w:hAnsi="Times New Roman" w:cs="Times New Roman"/>
          <w:i/>
          <w:iCs/>
        </w:rPr>
        <w:t xml:space="preserve">o </w:t>
      </w:r>
      <w:r w:rsidRPr="00E61988">
        <w:rPr>
          <w:rFonts w:ascii="Times New Roman" w:hAnsi="Times New Roman" w:cs="Times New Roman"/>
          <w:i/>
          <w:iCs/>
        </w:rPr>
        <w:t>...</w:t>
      </w:r>
      <w:r w:rsidRPr="00E61988">
        <w:rPr>
          <w:rFonts w:ascii="Times New Roman" w:hAnsi="Times New Roman" w:cs="Times New Roman"/>
          <w:i/>
          <w:iCs/>
        </w:rPr>
        <w:t xml:space="preserve"> estava com diversos problemas lá tributários, e o que corria é que a empresa estava quebrando, e ele estava com diversas execuções fiscais, execuções cíveis, comerciais, e ele precisava proteger patrimônio, e ao mesmo tempo ele precisava comprovar renda. Então esse contrato foi feito (...) nessa época para ele comprovar renda</w:t>
      </w:r>
      <w:r w:rsidRPr="003C08A9">
        <w:rPr>
          <w:rFonts w:ascii="Times New Roman" w:hAnsi="Times New Roman" w:cs="Times New Roman"/>
        </w:rPr>
        <w:t>."</w:t>
      </w:r>
    </w:p>
    <w:p w14:paraId="63FB7726" w14:textId="7777777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JUÍZA: "</w:t>
      </w:r>
      <w:r w:rsidRPr="00E61988">
        <w:rPr>
          <w:rFonts w:ascii="Times New Roman" w:hAnsi="Times New Roman" w:cs="Times New Roman"/>
          <w:i/>
          <w:iCs/>
        </w:rPr>
        <w:t>Ah, sim. Então o intuito foi comprovação de renda?</w:t>
      </w:r>
      <w:r w:rsidRPr="003C08A9">
        <w:rPr>
          <w:rFonts w:ascii="Times New Roman" w:hAnsi="Times New Roman" w:cs="Times New Roman"/>
        </w:rPr>
        <w:t>"</w:t>
      </w:r>
    </w:p>
    <w:p w14:paraId="4116DC73" w14:textId="33D200BC"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L: "</w:t>
      </w:r>
      <w:r w:rsidR="003C08A9" w:rsidRPr="00E61988">
        <w:rPr>
          <w:rFonts w:ascii="Times New Roman" w:hAnsi="Times New Roman" w:cs="Times New Roman"/>
          <w:i/>
          <w:iCs/>
        </w:rPr>
        <w:t>Exatamente.</w:t>
      </w:r>
      <w:r w:rsidR="003C08A9" w:rsidRPr="003C08A9">
        <w:rPr>
          <w:rFonts w:ascii="Times New Roman" w:hAnsi="Times New Roman" w:cs="Times New Roman"/>
        </w:rPr>
        <w:t>"</w:t>
      </w:r>
    </w:p>
    <w:p w14:paraId="2513F3FB" w14:textId="7777777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JUÍZA: "</w:t>
      </w:r>
      <w:r w:rsidRPr="00E61988">
        <w:rPr>
          <w:rFonts w:ascii="Times New Roman" w:hAnsi="Times New Roman" w:cs="Times New Roman"/>
          <w:i/>
          <w:iCs/>
        </w:rPr>
        <w:t>Ok. Não havia o pagamento de aluguéis efetivamente, não?</w:t>
      </w:r>
      <w:r w:rsidRPr="003C08A9">
        <w:rPr>
          <w:rFonts w:ascii="Times New Roman" w:hAnsi="Times New Roman" w:cs="Times New Roman"/>
        </w:rPr>
        <w:t>"</w:t>
      </w:r>
    </w:p>
    <w:p w14:paraId="0983B39C" w14:textId="49E100D4"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Nunca, nunca teve</w:t>
      </w:r>
      <w:r w:rsidR="003C08A9" w:rsidRPr="003C08A9">
        <w:rPr>
          <w:rFonts w:ascii="Times New Roman" w:hAnsi="Times New Roman" w:cs="Times New Roman"/>
        </w:rPr>
        <w:t>."</w:t>
      </w:r>
    </w:p>
    <w:p w14:paraId="1C8E2FD5" w14:textId="4FAA06F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E, reperguntado especificamente pelo patrono da apelante sobre a existência de contrato de locação anterior a </w:t>
      </w:r>
      <w:r w:rsidR="00E61988">
        <w:rPr>
          <w:rFonts w:ascii="Times New Roman" w:hAnsi="Times New Roman" w:cs="Times New Roman"/>
        </w:rPr>
        <w:t>...</w:t>
      </w:r>
      <w:r w:rsidRPr="003C08A9">
        <w:rPr>
          <w:rFonts w:ascii="Times New Roman" w:hAnsi="Times New Roman" w:cs="Times New Roman"/>
        </w:rPr>
        <w:t>, a testemunha reafirmou, sem qualquer hesitação ou reserva:</w:t>
      </w:r>
    </w:p>
    <w:p w14:paraId="15CDAEC9" w14:textId="7B44B997"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 xml:space="preserve">O senhor sabe me dizer se antes de </w:t>
      </w:r>
      <w:r>
        <w:rPr>
          <w:rFonts w:ascii="Times New Roman" w:hAnsi="Times New Roman" w:cs="Times New Roman"/>
          <w:i/>
          <w:iCs/>
        </w:rPr>
        <w:t>...</w:t>
      </w:r>
      <w:r w:rsidR="003C08A9" w:rsidRPr="00E61988">
        <w:rPr>
          <w:rFonts w:ascii="Times New Roman" w:hAnsi="Times New Roman" w:cs="Times New Roman"/>
          <w:i/>
          <w:iCs/>
        </w:rPr>
        <w:t xml:space="preserve"> já havia algum outro contrato anterior de locação?</w:t>
      </w:r>
      <w:r w:rsidR="003C08A9" w:rsidRPr="003C08A9">
        <w:rPr>
          <w:rFonts w:ascii="Times New Roman" w:hAnsi="Times New Roman" w:cs="Times New Roman"/>
        </w:rPr>
        <w:t>"</w:t>
      </w:r>
    </w:p>
    <w:p w14:paraId="0EB71589" w14:textId="086DE385"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 xml:space="preserve">Nunca existiu contrato de locação anterior a esse, não (...) Isso aqui eu que fiz a pedido dos dois para comprovar a renda para o </w:t>
      </w:r>
      <w:r>
        <w:rPr>
          <w:rFonts w:ascii="Times New Roman" w:hAnsi="Times New Roman" w:cs="Times New Roman"/>
          <w:i/>
          <w:iCs/>
        </w:rPr>
        <w:t>..</w:t>
      </w:r>
      <w:r w:rsidR="003C08A9" w:rsidRPr="00E61988">
        <w:rPr>
          <w:rFonts w:ascii="Times New Roman" w:hAnsi="Times New Roman" w:cs="Times New Roman"/>
          <w:i/>
          <w:iCs/>
        </w:rPr>
        <w:t>. Nunca existiu contrato de locação</w:t>
      </w:r>
      <w:r w:rsidR="003C08A9" w:rsidRPr="003C08A9">
        <w:rPr>
          <w:rFonts w:ascii="Times New Roman" w:hAnsi="Times New Roman" w:cs="Times New Roman"/>
        </w:rPr>
        <w:t>."</w:t>
      </w:r>
    </w:p>
    <w:p w14:paraId="4A6CF490" w14:textId="7ABE15F1"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lastRenderedPageBreak/>
        <w:t>Tem-se, pois, prova direta e insuspeita, porque prestada pelo próprio autor material do instrumento, sob compromisso e sujeito às penas do crime de falso testemunho, de que o contrato de locação: (i) não correspondia à vontade real das partes; (</w:t>
      </w:r>
      <w:proofErr w:type="spellStart"/>
      <w:r w:rsidRPr="003C08A9">
        <w:rPr>
          <w:rFonts w:ascii="Times New Roman" w:hAnsi="Times New Roman" w:cs="Times New Roman"/>
        </w:rPr>
        <w:t>ii</w:t>
      </w:r>
      <w:proofErr w:type="spellEnd"/>
      <w:r w:rsidRPr="003C08A9">
        <w:rPr>
          <w:rFonts w:ascii="Times New Roman" w:hAnsi="Times New Roman" w:cs="Times New Roman"/>
        </w:rPr>
        <w:t>) foi celebrado com finalidade estranha à locação [comprovação de renda perante terceiros credores]; e (</w:t>
      </w:r>
      <w:proofErr w:type="spellStart"/>
      <w:r w:rsidRPr="003C08A9">
        <w:rPr>
          <w:rFonts w:ascii="Times New Roman" w:hAnsi="Times New Roman" w:cs="Times New Roman"/>
        </w:rPr>
        <w:t>iii</w:t>
      </w:r>
      <w:proofErr w:type="spellEnd"/>
      <w:r w:rsidRPr="003C08A9">
        <w:rPr>
          <w:rFonts w:ascii="Times New Roman" w:hAnsi="Times New Roman" w:cs="Times New Roman"/>
        </w:rPr>
        <w:t xml:space="preserve">) jamais foi acompanhado de qualquer contraprestação pecuniária. </w:t>
      </w:r>
    </w:p>
    <w:p w14:paraId="00DFB997" w14:textId="695CBA55"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São exatamente os elementos configuradores da simulação disciplinados no art. 167, § 1º, do Código Civil.</w:t>
      </w:r>
    </w:p>
    <w:p w14:paraId="25BAA4F2" w14:textId="595B2FFB" w:rsidR="003C08A9" w:rsidRPr="00E61988" w:rsidRDefault="003C08A9" w:rsidP="003C08A9">
      <w:pPr>
        <w:ind w:right="-568"/>
        <w:jc w:val="both"/>
        <w:rPr>
          <w:rFonts w:ascii="Times New Roman" w:hAnsi="Times New Roman" w:cs="Times New Roman"/>
          <w:b/>
          <w:bCs/>
        </w:rPr>
      </w:pPr>
      <w:r w:rsidRPr="00E61988">
        <w:rPr>
          <w:rFonts w:ascii="Times New Roman" w:hAnsi="Times New Roman" w:cs="Times New Roman"/>
          <w:b/>
          <w:bCs/>
        </w:rPr>
        <w:t>II.2-</w:t>
      </w:r>
      <w:r w:rsidR="00E61988" w:rsidRPr="00E61988">
        <w:rPr>
          <w:rFonts w:ascii="Times New Roman" w:hAnsi="Times New Roman" w:cs="Times New Roman"/>
          <w:b/>
          <w:bCs/>
        </w:rPr>
        <w:t xml:space="preserve"> </w:t>
      </w:r>
      <w:r w:rsidRPr="00E61988">
        <w:rPr>
          <w:rFonts w:ascii="Times New Roman" w:hAnsi="Times New Roman" w:cs="Times New Roman"/>
          <w:b/>
          <w:bCs/>
        </w:rPr>
        <w:t xml:space="preserve">O depoimento do contador </w:t>
      </w:r>
      <w:r w:rsidR="00E61988">
        <w:rPr>
          <w:rFonts w:ascii="Times New Roman" w:hAnsi="Times New Roman" w:cs="Times New Roman"/>
          <w:b/>
          <w:bCs/>
        </w:rPr>
        <w:t>...</w:t>
      </w:r>
      <w:r w:rsidRPr="00E61988">
        <w:rPr>
          <w:rFonts w:ascii="Times New Roman" w:hAnsi="Times New Roman" w:cs="Times New Roman"/>
          <w:b/>
          <w:bCs/>
        </w:rPr>
        <w:t>: mais de trinta anos de desconhecimento absoluto do contrato e de qualquer lançamento contábil de aluguel</w:t>
      </w:r>
    </w:p>
    <w:p w14:paraId="0CDB5BA1" w14:textId="52A4065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A testemunha </w:t>
      </w:r>
      <w:r w:rsidR="00E61988">
        <w:rPr>
          <w:rFonts w:ascii="Times New Roman" w:hAnsi="Times New Roman" w:cs="Times New Roman"/>
        </w:rPr>
        <w:t>...</w:t>
      </w:r>
      <w:r w:rsidRPr="003C08A9">
        <w:rPr>
          <w:rFonts w:ascii="Times New Roman" w:hAnsi="Times New Roman" w:cs="Times New Roman"/>
        </w:rPr>
        <w:t xml:space="preserve">, contador da </w:t>
      </w:r>
      <w:r w:rsidR="00E61988">
        <w:rPr>
          <w:rFonts w:ascii="Times New Roman" w:hAnsi="Times New Roman" w:cs="Times New Roman"/>
        </w:rPr>
        <w:t>...</w:t>
      </w:r>
      <w:r w:rsidRPr="003C08A9">
        <w:rPr>
          <w:rFonts w:ascii="Times New Roman" w:hAnsi="Times New Roman" w:cs="Times New Roman"/>
        </w:rPr>
        <w:t xml:space="preserve"> desde o início da década de </w:t>
      </w:r>
      <w:r w:rsidR="00E61988">
        <w:rPr>
          <w:rFonts w:ascii="Times New Roman" w:hAnsi="Times New Roman" w:cs="Times New Roman"/>
        </w:rPr>
        <w:t>...</w:t>
      </w:r>
      <w:r w:rsidRPr="003C08A9">
        <w:rPr>
          <w:rFonts w:ascii="Times New Roman" w:hAnsi="Times New Roman" w:cs="Times New Roman"/>
        </w:rPr>
        <w:t xml:space="preserve"> até os dias atuais, portanto responsável pela escrituração contábil da sociedade ao longo de praticamente toda a vigência do alegado contrato —, foi igualmente peremptório:</w:t>
      </w:r>
    </w:p>
    <w:p w14:paraId="5656EA1E" w14:textId="36EB0D53"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JUÍZA: "</w:t>
      </w:r>
      <w:r w:rsidRPr="00E61988">
        <w:rPr>
          <w:rFonts w:ascii="Times New Roman" w:hAnsi="Times New Roman" w:cs="Times New Roman"/>
          <w:i/>
          <w:iCs/>
        </w:rPr>
        <w:t xml:space="preserve">Sim, tem conhecimento de um contrato de locação que foi firmado entre o senhor </w:t>
      </w:r>
      <w:r w:rsidR="00E61988">
        <w:rPr>
          <w:rFonts w:ascii="Times New Roman" w:hAnsi="Times New Roman" w:cs="Times New Roman"/>
          <w:i/>
          <w:iCs/>
        </w:rPr>
        <w:t>...</w:t>
      </w:r>
      <w:r w:rsidRPr="00E61988">
        <w:rPr>
          <w:rFonts w:ascii="Times New Roman" w:hAnsi="Times New Roman" w:cs="Times New Roman"/>
          <w:i/>
          <w:iCs/>
        </w:rPr>
        <w:t xml:space="preserve"> e a </w:t>
      </w:r>
      <w:r w:rsidR="00E61988">
        <w:rPr>
          <w:rFonts w:ascii="Times New Roman" w:hAnsi="Times New Roman" w:cs="Times New Roman"/>
          <w:i/>
          <w:iCs/>
        </w:rPr>
        <w:t>...</w:t>
      </w:r>
      <w:r w:rsidRPr="00E61988">
        <w:rPr>
          <w:rFonts w:ascii="Times New Roman" w:hAnsi="Times New Roman" w:cs="Times New Roman"/>
          <w:i/>
          <w:iCs/>
        </w:rPr>
        <w:t>?</w:t>
      </w:r>
      <w:r w:rsidRPr="003C08A9">
        <w:rPr>
          <w:rFonts w:ascii="Times New Roman" w:hAnsi="Times New Roman" w:cs="Times New Roman"/>
        </w:rPr>
        <w:t>"</w:t>
      </w:r>
    </w:p>
    <w:p w14:paraId="5F60730D" w14:textId="4D407172"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 xml:space="preserve">Contrato de locação com a </w:t>
      </w:r>
      <w:r w:rsidRPr="00E61988">
        <w:rPr>
          <w:rFonts w:ascii="Times New Roman" w:hAnsi="Times New Roman" w:cs="Times New Roman"/>
          <w:i/>
          <w:iCs/>
        </w:rPr>
        <w:t xml:space="preserve">... </w:t>
      </w:r>
      <w:r w:rsidR="003C08A9" w:rsidRPr="00E61988">
        <w:rPr>
          <w:rFonts w:ascii="Times New Roman" w:hAnsi="Times New Roman" w:cs="Times New Roman"/>
          <w:i/>
          <w:iCs/>
        </w:rPr>
        <w:t>nenhum."</w:t>
      </w:r>
    </w:p>
    <w:p w14:paraId="122A9C55" w14:textId="2355B036"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JUÍZA: "</w:t>
      </w:r>
      <w:r w:rsidRPr="00E61988">
        <w:rPr>
          <w:rFonts w:ascii="Times New Roman" w:hAnsi="Times New Roman" w:cs="Times New Roman"/>
          <w:i/>
          <w:iCs/>
        </w:rPr>
        <w:t xml:space="preserve">Nesse tempo todo, o senhor já lançou lá no balanço pagamentos de aluguéis? (...) referente ao imóvel da </w:t>
      </w:r>
      <w:r w:rsidR="00E61988">
        <w:rPr>
          <w:rFonts w:ascii="Times New Roman" w:hAnsi="Times New Roman" w:cs="Times New Roman"/>
          <w:i/>
          <w:iCs/>
        </w:rPr>
        <w:t>...</w:t>
      </w:r>
      <w:r w:rsidRPr="003C08A9">
        <w:rPr>
          <w:rFonts w:ascii="Times New Roman" w:hAnsi="Times New Roman" w:cs="Times New Roman"/>
        </w:rPr>
        <w:t>."</w:t>
      </w:r>
    </w:p>
    <w:p w14:paraId="07BC1DDB" w14:textId="1954851E"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Isso aí não, nunca lancei nada, não (...) Nenhuma despesa relacionada a aluguel com esse imóvel, não</w:t>
      </w:r>
      <w:r w:rsidR="003C08A9" w:rsidRPr="003C08A9">
        <w:rPr>
          <w:rFonts w:ascii="Times New Roman" w:hAnsi="Times New Roman" w:cs="Times New Roman"/>
        </w:rPr>
        <w:t>."</w:t>
      </w:r>
    </w:p>
    <w:p w14:paraId="56D21E25" w14:textId="7777777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Instado pelo patrono da apelante a esclarecer se, ao longo de todos esses anos, sequer em conversa informal o assunto teria sido ventilado, a testemunha respondeu, mais uma vez, de forma categórica:</w:t>
      </w:r>
    </w:p>
    <w:p w14:paraId="2121C039" w14:textId="0DC409BD"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 xml:space="preserve">Em alguma reunião entre vocês, nesses longos anos que o senhor trabalha na contabilidade da empresa, alguma vez foi ventilado numa conversa </w:t>
      </w:r>
      <w:proofErr w:type="spellStart"/>
      <w:r w:rsidR="003C08A9" w:rsidRPr="00E61988">
        <w:rPr>
          <w:rFonts w:ascii="Times New Roman" w:hAnsi="Times New Roman" w:cs="Times New Roman"/>
          <w:i/>
          <w:iCs/>
        </w:rPr>
        <w:t>en</w:t>
      </w:r>
      <w:proofErr w:type="spellEnd"/>
      <w:r w:rsidR="003C08A9" w:rsidRPr="00E61988">
        <w:rPr>
          <w:rFonts w:ascii="Times New Roman" w:hAnsi="Times New Roman" w:cs="Times New Roman"/>
          <w:i/>
          <w:iCs/>
        </w:rPr>
        <w:t xml:space="preserve"> passant sobre uma eventual locação desse imóvel figurando o senhor </w:t>
      </w:r>
      <w:r>
        <w:rPr>
          <w:rFonts w:ascii="Times New Roman" w:hAnsi="Times New Roman" w:cs="Times New Roman"/>
          <w:i/>
          <w:iCs/>
        </w:rPr>
        <w:t>...</w:t>
      </w:r>
      <w:r w:rsidR="003C08A9" w:rsidRPr="00E61988">
        <w:rPr>
          <w:rFonts w:ascii="Times New Roman" w:hAnsi="Times New Roman" w:cs="Times New Roman"/>
          <w:i/>
          <w:iCs/>
        </w:rPr>
        <w:t xml:space="preserve"> como locador e a </w:t>
      </w:r>
      <w:r>
        <w:rPr>
          <w:rFonts w:ascii="Times New Roman" w:hAnsi="Times New Roman" w:cs="Times New Roman"/>
          <w:i/>
          <w:iCs/>
        </w:rPr>
        <w:t>...</w:t>
      </w:r>
      <w:r w:rsidR="003C08A9" w:rsidRPr="00E61988">
        <w:rPr>
          <w:rFonts w:ascii="Times New Roman" w:hAnsi="Times New Roman" w:cs="Times New Roman"/>
          <w:i/>
          <w:iCs/>
        </w:rPr>
        <w:t xml:space="preserve"> como locatário? </w:t>
      </w:r>
      <w:proofErr w:type="spellStart"/>
      <w:r w:rsidR="003C08A9" w:rsidRPr="00E61988">
        <w:rPr>
          <w:rFonts w:ascii="Times New Roman" w:hAnsi="Times New Roman" w:cs="Times New Roman"/>
          <w:i/>
          <w:iCs/>
        </w:rPr>
        <w:t>En</w:t>
      </w:r>
      <w:proofErr w:type="spellEnd"/>
      <w:r w:rsidR="003C08A9" w:rsidRPr="00E61988">
        <w:rPr>
          <w:rFonts w:ascii="Times New Roman" w:hAnsi="Times New Roman" w:cs="Times New Roman"/>
          <w:i/>
          <w:iCs/>
        </w:rPr>
        <w:t xml:space="preserve"> passant. Verbalmente</w:t>
      </w:r>
      <w:r w:rsidR="003C08A9" w:rsidRPr="003C08A9">
        <w:rPr>
          <w:rFonts w:ascii="Times New Roman" w:hAnsi="Times New Roman" w:cs="Times New Roman"/>
        </w:rPr>
        <w:t>."</w:t>
      </w:r>
    </w:p>
    <w:p w14:paraId="26D81856" w14:textId="56314A82"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Não, nem verbalmente (...) Eu nunca, nunca ouvi nenhum tipo de conversa nesse sentido, não</w:t>
      </w:r>
      <w:r w:rsidR="003C08A9" w:rsidRPr="003C08A9">
        <w:rPr>
          <w:rFonts w:ascii="Times New Roman" w:hAnsi="Times New Roman" w:cs="Times New Roman"/>
        </w:rPr>
        <w:t>."</w:t>
      </w:r>
    </w:p>
    <w:p w14:paraId="32232E9E" w14:textId="3C044A19"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Não se cuida de mera ausência formal de recibo, como pretendeu fazer crer a r. sentença: cuida-se da absoluta e categórica negativa, por parte do profissional responsável pela contabilidade da sociedade ao longo de mais de três décadas, de que jamais tenha havido qualquer operação, lançamento, despesa ou sequer conversa informal a respeito de um suposto aluguel relativo ao imóvel </w:t>
      </w:r>
      <w:r w:rsidRPr="00E61988">
        <w:rPr>
          <w:rFonts w:ascii="Times New Roman" w:hAnsi="Times New Roman" w:cs="Times New Roman"/>
          <w:i/>
          <w:iCs/>
        </w:rPr>
        <w:t>sub judice.</w:t>
      </w:r>
      <w:r w:rsidRPr="003C08A9">
        <w:rPr>
          <w:rFonts w:ascii="Times New Roman" w:hAnsi="Times New Roman" w:cs="Times New Roman"/>
        </w:rPr>
        <w:t xml:space="preserve"> </w:t>
      </w:r>
    </w:p>
    <w:p w14:paraId="585800DD" w14:textId="66576673"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Se o contrato fosse autêntico, seria absolutamente inexplicável que o profissional incumbido de registrar todas as despesas da sociedade, ao longo de décadas, jamais tivesse dele tomado conhecimento.</w:t>
      </w:r>
    </w:p>
    <w:p w14:paraId="432600BE" w14:textId="77777777" w:rsidR="003C08A9" w:rsidRPr="003C08A9" w:rsidRDefault="003C08A9" w:rsidP="003C08A9">
      <w:pPr>
        <w:ind w:right="-568"/>
        <w:jc w:val="both"/>
        <w:rPr>
          <w:rFonts w:ascii="Times New Roman" w:hAnsi="Times New Roman" w:cs="Times New Roman"/>
        </w:rPr>
      </w:pPr>
    </w:p>
    <w:p w14:paraId="60558F6C" w14:textId="7E638446" w:rsidR="003C08A9" w:rsidRPr="00E61988" w:rsidRDefault="003C08A9" w:rsidP="003C08A9">
      <w:pPr>
        <w:ind w:right="-568"/>
        <w:jc w:val="both"/>
        <w:rPr>
          <w:rFonts w:ascii="Times New Roman" w:hAnsi="Times New Roman" w:cs="Times New Roman"/>
          <w:b/>
          <w:bCs/>
        </w:rPr>
      </w:pPr>
      <w:r w:rsidRPr="00E61988">
        <w:rPr>
          <w:rFonts w:ascii="Times New Roman" w:hAnsi="Times New Roman" w:cs="Times New Roman"/>
          <w:b/>
          <w:bCs/>
        </w:rPr>
        <w:lastRenderedPageBreak/>
        <w:t>II.3-</w:t>
      </w:r>
      <w:r w:rsidR="00E61988" w:rsidRPr="00E61988">
        <w:rPr>
          <w:rFonts w:ascii="Times New Roman" w:hAnsi="Times New Roman" w:cs="Times New Roman"/>
          <w:b/>
          <w:bCs/>
        </w:rPr>
        <w:t xml:space="preserve"> </w:t>
      </w:r>
      <w:r w:rsidRPr="00E61988">
        <w:rPr>
          <w:rFonts w:ascii="Times New Roman" w:hAnsi="Times New Roman" w:cs="Times New Roman"/>
          <w:b/>
          <w:bCs/>
        </w:rPr>
        <w:t xml:space="preserve">O depoimento de </w:t>
      </w:r>
      <w:r w:rsidR="00E61988">
        <w:rPr>
          <w:rFonts w:ascii="Times New Roman" w:hAnsi="Times New Roman" w:cs="Times New Roman"/>
          <w:b/>
          <w:bCs/>
        </w:rPr>
        <w:t>...</w:t>
      </w:r>
      <w:r w:rsidRPr="00E61988">
        <w:rPr>
          <w:rFonts w:ascii="Times New Roman" w:hAnsi="Times New Roman" w:cs="Times New Roman"/>
          <w:b/>
          <w:bCs/>
        </w:rPr>
        <w:t>: a inexistência de qualquer contraprestação suportada pela pessoa jurídica</w:t>
      </w:r>
    </w:p>
    <w:p w14:paraId="2AB25244" w14:textId="77777777" w:rsidR="00E61988" w:rsidRDefault="003C08A9" w:rsidP="003C08A9">
      <w:pPr>
        <w:ind w:right="-568"/>
        <w:jc w:val="both"/>
        <w:rPr>
          <w:rFonts w:ascii="Times New Roman" w:hAnsi="Times New Roman" w:cs="Times New Roman"/>
        </w:rPr>
      </w:pPr>
      <w:r w:rsidRPr="003C08A9">
        <w:rPr>
          <w:rFonts w:ascii="Times New Roman" w:hAnsi="Times New Roman" w:cs="Times New Roman"/>
        </w:rPr>
        <w:t xml:space="preserve">A testemunha </w:t>
      </w:r>
      <w:r w:rsidR="00E61988">
        <w:rPr>
          <w:rFonts w:ascii="Times New Roman" w:hAnsi="Times New Roman" w:cs="Times New Roman"/>
        </w:rPr>
        <w:t>...</w:t>
      </w:r>
      <w:r w:rsidRPr="003C08A9">
        <w:rPr>
          <w:rFonts w:ascii="Times New Roman" w:hAnsi="Times New Roman" w:cs="Times New Roman"/>
        </w:rPr>
        <w:t xml:space="preserve">, responsável pelo setor financeiro da </w:t>
      </w:r>
      <w:r w:rsidR="00E61988">
        <w:rPr>
          <w:rFonts w:ascii="Times New Roman" w:hAnsi="Times New Roman" w:cs="Times New Roman"/>
        </w:rPr>
        <w:t>...</w:t>
      </w:r>
      <w:r w:rsidRPr="003C08A9">
        <w:rPr>
          <w:rFonts w:ascii="Times New Roman" w:hAnsi="Times New Roman" w:cs="Times New Roman"/>
        </w:rPr>
        <w:t xml:space="preserve"> há quatorze anos, com atribuição direta sobre contas a pagar e a receber, confirmou, com igual segurança, a inexistência de qualquer pagamento de aluguel pela sociedade:</w:t>
      </w:r>
    </w:p>
    <w:p w14:paraId="356A38DF" w14:textId="7CDE536B"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JUÍZA: "</w:t>
      </w:r>
      <w:r w:rsidRPr="00E61988">
        <w:rPr>
          <w:rFonts w:ascii="Times New Roman" w:hAnsi="Times New Roman" w:cs="Times New Roman"/>
          <w:i/>
          <w:iCs/>
        </w:rPr>
        <w:t xml:space="preserve">O Sr. sabe se o Sr. </w:t>
      </w:r>
      <w:r w:rsidR="00E61988">
        <w:rPr>
          <w:rFonts w:ascii="Times New Roman" w:hAnsi="Times New Roman" w:cs="Times New Roman"/>
          <w:i/>
          <w:iCs/>
        </w:rPr>
        <w:t>...</w:t>
      </w:r>
      <w:r w:rsidRPr="00E61988">
        <w:rPr>
          <w:rFonts w:ascii="Times New Roman" w:hAnsi="Times New Roman" w:cs="Times New Roman"/>
          <w:i/>
          <w:iCs/>
        </w:rPr>
        <w:t xml:space="preserve"> paga aluguel lá? (...) Nunca pagou aluguel?</w:t>
      </w:r>
      <w:r w:rsidRPr="003C08A9">
        <w:rPr>
          <w:rFonts w:ascii="Times New Roman" w:hAnsi="Times New Roman" w:cs="Times New Roman"/>
        </w:rPr>
        <w:t>"</w:t>
      </w:r>
    </w:p>
    <w:p w14:paraId="47149522" w14:textId="7F1ED42E"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 xml:space="preserve">Não (...) Nesse [tempo] que eu </w:t>
      </w:r>
      <w:proofErr w:type="spellStart"/>
      <w:r w:rsidR="003C08A9" w:rsidRPr="00E61988">
        <w:rPr>
          <w:rFonts w:ascii="Times New Roman" w:hAnsi="Times New Roman" w:cs="Times New Roman"/>
          <w:i/>
          <w:iCs/>
        </w:rPr>
        <w:t>tô</w:t>
      </w:r>
      <w:proofErr w:type="spellEnd"/>
      <w:r w:rsidR="003C08A9" w:rsidRPr="00E61988">
        <w:rPr>
          <w:rFonts w:ascii="Times New Roman" w:hAnsi="Times New Roman" w:cs="Times New Roman"/>
          <w:i/>
          <w:iCs/>
        </w:rPr>
        <w:t xml:space="preserve"> lá, nunca</w:t>
      </w:r>
      <w:r w:rsidR="003C08A9" w:rsidRPr="003C08A9">
        <w:rPr>
          <w:rFonts w:ascii="Times New Roman" w:hAnsi="Times New Roman" w:cs="Times New Roman"/>
        </w:rPr>
        <w:t>."</w:t>
      </w:r>
    </w:p>
    <w:p w14:paraId="7BAA162F" w14:textId="7777777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JUÍZA: "</w:t>
      </w:r>
      <w:r w:rsidRPr="00E61988">
        <w:rPr>
          <w:rFonts w:ascii="Times New Roman" w:hAnsi="Times New Roman" w:cs="Times New Roman"/>
          <w:i/>
          <w:iCs/>
        </w:rPr>
        <w:t>Como é que o Sr. sabe?</w:t>
      </w:r>
      <w:r w:rsidRPr="003C08A9">
        <w:rPr>
          <w:rFonts w:ascii="Times New Roman" w:hAnsi="Times New Roman" w:cs="Times New Roman"/>
        </w:rPr>
        <w:t>"</w:t>
      </w:r>
    </w:p>
    <w:p w14:paraId="00185721" w14:textId="061EAB22"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É que eu sou financeiro (...) contas a pagar e contas a receber</w:t>
      </w:r>
      <w:r w:rsidR="003C08A9" w:rsidRPr="003C08A9">
        <w:rPr>
          <w:rFonts w:ascii="Times New Roman" w:hAnsi="Times New Roman" w:cs="Times New Roman"/>
        </w:rPr>
        <w:t>."</w:t>
      </w:r>
    </w:p>
    <w:p w14:paraId="40D32B69" w14:textId="7777777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Quanto ao pagamento das taxas condominiais do apartamento em que residem a apelada e seu marido, a testemunha esclareceu, sem qualquer ambiguidade, tratar-se de ajuste estritamente pessoal entre pessoas físicas, estranho à sociedade e ao contrato de locação:</w:t>
      </w:r>
    </w:p>
    <w:p w14:paraId="00352B40" w14:textId="7777777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JUÍZA: "</w:t>
      </w:r>
      <w:r w:rsidRPr="00E61988">
        <w:rPr>
          <w:rFonts w:ascii="Times New Roman" w:hAnsi="Times New Roman" w:cs="Times New Roman"/>
          <w:i/>
          <w:iCs/>
        </w:rPr>
        <w:t>E ele paga por qual motivo?</w:t>
      </w:r>
      <w:r w:rsidRPr="003C08A9">
        <w:rPr>
          <w:rFonts w:ascii="Times New Roman" w:hAnsi="Times New Roman" w:cs="Times New Roman"/>
        </w:rPr>
        <w:t>"</w:t>
      </w:r>
    </w:p>
    <w:p w14:paraId="12C8D7AC" w14:textId="63E909FF"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Por um acordo deles, eu não faço ideia</w:t>
      </w:r>
      <w:r w:rsidR="003C08A9" w:rsidRPr="003C08A9">
        <w:rPr>
          <w:rFonts w:ascii="Times New Roman" w:hAnsi="Times New Roman" w:cs="Times New Roman"/>
        </w:rPr>
        <w:t>."</w:t>
      </w:r>
    </w:p>
    <w:p w14:paraId="3E069569" w14:textId="7777777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JUÍZA: "</w:t>
      </w:r>
      <w:r w:rsidRPr="00E61988">
        <w:rPr>
          <w:rFonts w:ascii="Times New Roman" w:hAnsi="Times New Roman" w:cs="Times New Roman"/>
          <w:i/>
          <w:iCs/>
        </w:rPr>
        <w:t>Ok. Ok. E sobre o contrato de locação, o que mais o Sr. sabe informar?</w:t>
      </w:r>
      <w:r w:rsidRPr="003C08A9">
        <w:rPr>
          <w:rFonts w:ascii="Times New Roman" w:hAnsi="Times New Roman" w:cs="Times New Roman"/>
        </w:rPr>
        <w:t>"</w:t>
      </w:r>
    </w:p>
    <w:p w14:paraId="1D9EC0A2" w14:textId="22E3379D"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Nada (...) Não tinha conhecimento, na verdade, desse contrato</w:t>
      </w:r>
      <w:r w:rsidR="003C08A9" w:rsidRPr="003C08A9">
        <w:rPr>
          <w:rFonts w:ascii="Times New Roman" w:hAnsi="Times New Roman" w:cs="Times New Roman"/>
        </w:rPr>
        <w:t>."</w:t>
      </w:r>
    </w:p>
    <w:p w14:paraId="2C78BE20" w14:textId="56555216"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Esse depoimento é dado de especial relevância, porque desconstrói, na origem, a própria tese sustentada na inicial e acolhida pela r. sentença: se o pagamento das despesas condominiais e do IPTU realmente correspondesse a uma contraprestação locatícia devida pela </w:t>
      </w:r>
      <w:r w:rsidR="00E61988">
        <w:rPr>
          <w:rFonts w:ascii="Times New Roman" w:hAnsi="Times New Roman" w:cs="Times New Roman"/>
        </w:rPr>
        <w:t>...</w:t>
      </w:r>
      <w:r w:rsidRPr="003C08A9">
        <w:rPr>
          <w:rFonts w:ascii="Times New Roman" w:hAnsi="Times New Roman" w:cs="Times New Roman"/>
        </w:rPr>
        <w:t xml:space="preserve">, seria juridicamente indispensável que essa obrigação estivesse refletida na contabilidade da sociedade e fosse do conhecimento do responsável pelo setor financeiro, o que, como visto, categoricamente não ocorre. </w:t>
      </w:r>
    </w:p>
    <w:p w14:paraId="5E415B1C" w14:textId="6D9E47C2"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O que existe, segundo a prova, é um "</w:t>
      </w:r>
      <w:r w:rsidRPr="00E61988">
        <w:rPr>
          <w:rFonts w:ascii="Times New Roman" w:hAnsi="Times New Roman" w:cs="Times New Roman"/>
          <w:i/>
          <w:iCs/>
        </w:rPr>
        <w:t>acordo deles</w:t>
      </w:r>
      <w:r w:rsidRPr="003C08A9">
        <w:rPr>
          <w:rFonts w:ascii="Times New Roman" w:hAnsi="Times New Roman" w:cs="Times New Roman"/>
        </w:rPr>
        <w:t xml:space="preserve">" entre pessoas físicas, estranho à pessoa jurídica </w:t>
      </w:r>
      <w:r w:rsidR="00E61988">
        <w:rPr>
          <w:rFonts w:ascii="Times New Roman" w:hAnsi="Times New Roman" w:cs="Times New Roman"/>
        </w:rPr>
        <w:t>...</w:t>
      </w:r>
      <w:r w:rsidRPr="003C08A9">
        <w:rPr>
          <w:rFonts w:ascii="Times New Roman" w:hAnsi="Times New Roman" w:cs="Times New Roman"/>
        </w:rPr>
        <w:t xml:space="preserve"> e, por consequência, inapto a caracterizar contraprestação por um contrato de locação comercial do qual a sociedade seria parte.</w:t>
      </w:r>
    </w:p>
    <w:p w14:paraId="21F53356" w14:textId="1B2B60CA" w:rsidR="003C08A9" w:rsidRPr="00E61988" w:rsidRDefault="003C08A9" w:rsidP="003C08A9">
      <w:pPr>
        <w:ind w:right="-568"/>
        <w:jc w:val="both"/>
        <w:rPr>
          <w:rFonts w:ascii="Times New Roman" w:hAnsi="Times New Roman" w:cs="Times New Roman"/>
          <w:b/>
          <w:bCs/>
        </w:rPr>
      </w:pPr>
      <w:r w:rsidRPr="00E61988">
        <w:rPr>
          <w:rFonts w:ascii="Times New Roman" w:hAnsi="Times New Roman" w:cs="Times New Roman"/>
          <w:b/>
          <w:bCs/>
        </w:rPr>
        <w:t>II.4-</w:t>
      </w:r>
      <w:r w:rsidR="00E61988" w:rsidRPr="00E61988">
        <w:rPr>
          <w:rFonts w:ascii="Times New Roman" w:hAnsi="Times New Roman" w:cs="Times New Roman"/>
          <w:b/>
          <w:bCs/>
        </w:rPr>
        <w:t xml:space="preserve"> </w:t>
      </w:r>
      <w:r w:rsidRPr="00E61988">
        <w:rPr>
          <w:rFonts w:ascii="Times New Roman" w:hAnsi="Times New Roman" w:cs="Times New Roman"/>
          <w:b/>
          <w:bCs/>
        </w:rPr>
        <w:t>As testemunhas arroladas pela própria apelada nada acrescentam à tese da onerosidade da locação</w:t>
      </w:r>
    </w:p>
    <w:p w14:paraId="010E5D8A" w14:textId="0E5216FD"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Ainda que a r. sentença tenha valorizado os depoimentos das testemunhas </w:t>
      </w:r>
      <w:r w:rsidR="00E61988">
        <w:rPr>
          <w:rFonts w:ascii="Times New Roman" w:hAnsi="Times New Roman" w:cs="Times New Roman"/>
        </w:rPr>
        <w:t>...</w:t>
      </w:r>
      <w:r w:rsidRPr="003C08A9">
        <w:rPr>
          <w:rFonts w:ascii="Times New Roman" w:hAnsi="Times New Roman" w:cs="Times New Roman"/>
        </w:rPr>
        <w:t xml:space="preserve"> e </w:t>
      </w:r>
      <w:r w:rsidR="00E61988">
        <w:rPr>
          <w:rFonts w:ascii="Times New Roman" w:hAnsi="Times New Roman" w:cs="Times New Roman"/>
        </w:rPr>
        <w:t>...</w:t>
      </w:r>
      <w:r w:rsidRPr="003C08A9">
        <w:rPr>
          <w:rFonts w:ascii="Times New Roman" w:hAnsi="Times New Roman" w:cs="Times New Roman"/>
        </w:rPr>
        <w:t xml:space="preserve"> — arroladas pela própria apelada — para reconhecer a existência formal do contrato e da assinatura nele lançada, o exame atento de tais depoimentos revela que, quanto ao ponto verdadeiramente controvertido, qual seja, a existência de efetivo pagamento de aluguel, nenhuma delas trouxe qualquer elemento de convicção:</w:t>
      </w:r>
    </w:p>
    <w:p w14:paraId="1F272FC8" w14:textId="14AA10BF"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JUÍZA (ao Sr. </w:t>
      </w:r>
      <w:r w:rsidR="00E61988">
        <w:rPr>
          <w:rFonts w:ascii="Times New Roman" w:hAnsi="Times New Roman" w:cs="Times New Roman"/>
        </w:rPr>
        <w:t>...</w:t>
      </w:r>
      <w:r w:rsidRPr="003C08A9">
        <w:rPr>
          <w:rFonts w:ascii="Times New Roman" w:hAnsi="Times New Roman" w:cs="Times New Roman"/>
        </w:rPr>
        <w:t>): "</w:t>
      </w:r>
      <w:r w:rsidRPr="00E61988">
        <w:rPr>
          <w:rFonts w:ascii="Times New Roman" w:hAnsi="Times New Roman" w:cs="Times New Roman"/>
          <w:i/>
          <w:iCs/>
        </w:rPr>
        <w:t xml:space="preserve">E como é que a </w:t>
      </w:r>
      <w:r w:rsidR="00E61988" w:rsidRPr="00E61988">
        <w:rPr>
          <w:rFonts w:ascii="Times New Roman" w:hAnsi="Times New Roman" w:cs="Times New Roman"/>
          <w:i/>
          <w:iCs/>
        </w:rPr>
        <w:t>...</w:t>
      </w:r>
      <w:r w:rsidRPr="00E61988">
        <w:rPr>
          <w:rFonts w:ascii="Times New Roman" w:hAnsi="Times New Roman" w:cs="Times New Roman"/>
          <w:i/>
          <w:iCs/>
        </w:rPr>
        <w:t xml:space="preserve"> pagava o aluguel? O Sr. sabe?"</w:t>
      </w:r>
    </w:p>
    <w:p w14:paraId="3D60CB6C" w14:textId="3EE30364"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Não, isso aí é pagamento, eu não tenho conhecimento não (...) Porque eu não sou financeiro</w:t>
      </w:r>
      <w:r w:rsidR="003C08A9" w:rsidRPr="003C08A9">
        <w:rPr>
          <w:rFonts w:ascii="Times New Roman" w:hAnsi="Times New Roman" w:cs="Times New Roman"/>
        </w:rPr>
        <w:t>."</w:t>
      </w:r>
    </w:p>
    <w:p w14:paraId="4568C351" w14:textId="747BB585"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lastRenderedPageBreak/>
        <w:t xml:space="preserve">JUÍZA (ao Sr. </w:t>
      </w:r>
      <w:r w:rsidR="00E61988">
        <w:rPr>
          <w:rFonts w:ascii="Times New Roman" w:hAnsi="Times New Roman" w:cs="Times New Roman"/>
        </w:rPr>
        <w:t>...</w:t>
      </w:r>
      <w:r w:rsidRPr="003C08A9">
        <w:rPr>
          <w:rFonts w:ascii="Times New Roman" w:hAnsi="Times New Roman" w:cs="Times New Roman"/>
        </w:rPr>
        <w:t>): "</w:t>
      </w:r>
      <w:r w:rsidRPr="00E61988">
        <w:rPr>
          <w:rFonts w:ascii="Times New Roman" w:hAnsi="Times New Roman" w:cs="Times New Roman"/>
          <w:i/>
          <w:iCs/>
        </w:rPr>
        <w:t xml:space="preserve">E como é que os aluguéis foram pagos para ela depois dessa partilha, </w:t>
      </w:r>
      <w:proofErr w:type="spellStart"/>
      <w:r w:rsidRPr="00E61988">
        <w:rPr>
          <w:rFonts w:ascii="Times New Roman" w:hAnsi="Times New Roman" w:cs="Times New Roman"/>
          <w:i/>
          <w:iCs/>
        </w:rPr>
        <w:t>em</w:t>
      </w:r>
      <w:proofErr w:type="spellEnd"/>
      <w:r w:rsidRPr="00E61988">
        <w:rPr>
          <w:rFonts w:ascii="Times New Roman" w:hAnsi="Times New Roman" w:cs="Times New Roman"/>
          <w:i/>
          <w:iCs/>
        </w:rPr>
        <w:t xml:space="preserve"> </w:t>
      </w:r>
      <w:r w:rsidR="00E61988">
        <w:rPr>
          <w:rFonts w:ascii="Times New Roman" w:hAnsi="Times New Roman" w:cs="Times New Roman"/>
          <w:i/>
          <w:iCs/>
        </w:rPr>
        <w:t>...</w:t>
      </w:r>
      <w:r w:rsidRPr="00E61988">
        <w:rPr>
          <w:rFonts w:ascii="Times New Roman" w:hAnsi="Times New Roman" w:cs="Times New Roman"/>
          <w:i/>
          <w:iCs/>
        </w:rPr>
        <w:t>?</w:t>
      </w:r>
      <w:r w:rsidRPr="003C08A9">
        <w:rPr>
          <w:rFonts w:ascii="Times New Roman" w:hAnsi="Times New Roman" w:cs="Times New Roman"/>
        </w:rPr>
        <w:t>"</w:t>
      </w:r>
    </w:p>
    <w:p w14:paraId="5F19CABF" w14:textId="15D9EA9B" w:rsidR="003C08A9" w:rsidRPr="003C08A9" w:rsidRDefault="00E61988" w:rsidP="003C08A9">
      <w:pPr>
        <w:ind w:right="-568"/>
        <w:jc w:val="both"/>
        <w:rPr>
          <w:rFonts w:ascii="Times New Roman" w:hAnsi="Times New Roman" w:cs="Times New Roman"/>
        </w:rPr>
      </w:pPr>
      <w:r>
        <w:rPr>
          <w:rFonts w:ascii="Times New Roman" w:hAnsi="Times New Roman" w:cs="Times New Roman"/>
        </w:rPr>
        <w:t>...</w:t>
      </w:r>
      <w:r w:rsidR="003C08A9" w:rsidRPr="003C08A9">
        <w:rPr>
          <w:rFonts w:ascii="Times New Roman" w:hAnsi="Times New Roman" w:cs="Times New Roman"/>
        </w:rPr>
        <w:t>: "</w:t>
      </w:r>
      <w:r w:rsidR="003C08A9" w:rsidRPr="00E61988">
        <w:rPr>
          <w:rFonts w:ascii="Times New Roman" w:hAnsi="Times New Roman" w:cs="Times New Roman"/>
          <w:i/>
          <w:iCs/>
        </w:rPr>
        <w:t>Não sei</w:t>
      </w:r>
      <w:r w:rsidR="003C08A9" w:rsidRPr="003C08A9">
        <w:rPr>
          <w:rFonts w:ascii="Times New Roman" w:hAnsi="Times New Roman" w:cs="Times New Roman"/>
        </w:rPr>
        <w:t>."</w:t>
      </w:r>
    </w:p>
    <w:p w14:paraId="5C310A9F" w14:textId="0AA0F1DA"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Vê-se, assim, que a totalidade da prova oral produzida nos autos, inclusive a prova arrolada pela própria parte autora, é absolutamente unânime num único ponto essencial: ninguém, em momento algum, foi capaz de indicar a existência de um único pagamento de aluguel ao longo de mais de duas décadas de alegada locação. A única controvérsia gira em torno de fatos absolutamente periféricos e irrelevantes para o desate da lide [existência formal de assinatura em documento], jamais quanto ao núcleo essencial do contrato de locação — a onerosidade, que resultou integralmente infirmado pela prova produzida.</w:t>
      </w:r>
    </w:p>
    <w:p w14:paraId="60714FAD" w14:textId="2DA9B0A3" w:rsidR="003C08A9" w:rsidRPr="00E61988" w:rsidRDefault="003C08A9" w:rsidP="003C08A9">
      <w:pPr>
        <w:ind w:right="-568"/>
        <w:jc w:val="both"/>
        <w:rPr>
          <w:rFonts w:ascii="Times New Roman" w:hAnsi="Times New Roman" w:cs="Times New Roman"/>
          <w:b/>
          <w:bCs/>
        </w:rPr>
      </w:pPr>
      <w:r w:rsidRPr="00E61988">
        <w:rPr>
          <w:rFonts w:ascii="Times New Roman" w:hAnsi="Times New Roman" w:cs="Times New Roman"/>
          <w:b/>
          <w:bCs/>
        </w:rPr>
        <w:t>II.5-</w:t>
      </w:r>
      <w:r w:rsidR="00E61988" w:rsidRPr="00E61988">
        <w:rPr>
          <w:rFonts w:ascii="Times New Roman" w:hAnsi="Times New Roman" w:cs="Times New Roman"/>
          <w:b/>
          <w:bCs/>
        </w:rPr>
        <w:t xml:space="preserve"> </w:t>
      </w:r>
      <w:r w:rsidRPr="00E61988">
        <w:rPr>
          <w:rFonts w:ascii="Times New Roman" w:hAnsi="Times New Roman" w:cs="Times New Roman"/>
          <w:b/>
          <w:bCs/>
        </w:rPr>
        <w:t>O depoimento pessoal da apelada: incompatível com quem se apresenta como locadora há mais de quinze anos</w:t>
      </w:r>
    </w:p>
    <w:p w14:paraId="760A787C" w14:textId="61EA1675"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Também o depoimento pessoal da própria apelada, longe de amparar a tese autoral, revela incongruências incompatíveis com a posição de locadora que ela própria invoca. </w:t>
      </w:r>
    </w:p>
    <w:p w14:paraId="15CE69F7" w14:textId="5BF2942A"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Instada a esclarecer elementos básicos do negócio jurídico que fundamenta sua pretensão, a apelada declarou desconhecer o valor original do aluguel estipulado em </w:t>
      </w:r>
      <w:r w:rsidR="00E61988">
        <w:rPr>
          <w:rFonts w:ascii="Times New Roman" w:hAnsi="Times New Roman" w:cs="Times New Roman"/>
        </w:rPr>
        <w:t>...</w:t>
      </w:r>
      <w:r w:rsidRPr="003C08A9">
        <w:rPr>
          <w:rFonts w:ascii="Times New Roman" w:hAnsi="Times New Roman" w:cs="Times New Roman"/>
        </w:rPr>
        <w:t xml:space="preserve">, afirmou não ter lido o contrato de locação firmado naquele ano e admitiu não saber sequer o valor das taxas de condomínio e de IPTU supostamente pagas pela </w:t>
      </w:r>
      <w:r w:rsidR="00E61988">
        <w:rPr>
          <w:rFonts w:ascii="Times New Roman" w:hAnsi="Times New Roman" w:cs="Times New Roman"/>
        </w:rPr>
        <w:t>...</w:t>
      </w:r>
      <w:r w:rsidRPr="003C08A9">
        <w:rPr>
          <w:rFonts w:ascii="Times New Roman" w:hAnsi="Times New Roman" w:cs="Times New Roman"/>
        </w:rPr>
        <w:t xml:space="preserve"> em seu favor.</w:t>
      </w:r>
    </w:p>
    <w:p w14:paraId="2C2B2FE3" w14:textId="7282CB10"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EXCELÊNCIAS, Doutos e Experientes Magistrados,</w:t>
      </w:r>
      <w:r w:rsidR="00E61988">
        <w:rPr>
          <w:rFonts w:ascii="Times New Roman" w:hAnsi="Times New Roman" w:cs="Times New Roman"/>
        </w:rPr>
        <w:t xml:space="preserve"> </w:t>
      </w:r>
      <w:r w:rsidRPr="003C08A9">
        <w:rPr>
          <w:rFonts w:ascii="Times New Roman" w:hAnsi="Times New Roman" w:cs="Times New Roman"/>
        </w:rPr>
        <w:t>data máxima vênia, não é crível, como bem pontuado nas razões recursais, que uma pessoa com formação em Direito e atuação empresarial no ramo de administração de imóveis desconheça, com tamanha superficialidade, os termos essenciais de um contrato de locação do qual afirma ser beneficiária há mais de uma década e meia, e que hoje maneja judicialmente para retomar a posse de imóvel comercial de expressivo valor.</w:t>
      </w:r>
    </w:p>
    <w:p w14:paraId="06757F86" w14:textId="22E48F93" w:rsidR="003C08A9" w:rsidRPr="00E61988" w:rsidRDefault="003C08A9" w:rsidP="003C08A9">
      <w:pPr>
        <w:ind w:right="-568"/>
        <w:jc w:val="both"/>
        <w:rPr>
          <w:rFonts w:ascii="Times New Roman" w:hAnsi="Times New Roman" w:cs="Times New Roman"/>
          <w:b/>
          <w:bCs/>
        </w:rPr>
      </w:pPr>
      <w:r w:rsidRPr="00E61988">
        <w:rPr>
          <w:rFonts w:ascii="Times New Roman" w:hAnsi="Times New Roman" w:cs="Times New Roman"/>
          <w:b/>
          <w:bCs/>
        </w:rPr>
        <w:t>III-</w:t>
      </w:r>
      <w:r w:rsidR="00E61988" w:rsidRPr="00E61988">
        <w:rPr>
          <w:rFonts w:ascii="Times New Roman" w:hAnsi="Times New Roman" w:cs="Times New Roman"/>
          <w:b/>
          <w:bCs/>
        </w:rPr>
        <w:t xml:space="preserve"> </w:t>
      </w:r>
      <w:r w:rsidRPr="00E61988">
        <w:rPr>
          <w:rFonts w:ascii="Times New Roman" w:hAnsi="Times New Roman" w:cs="Times New Roman"/>
          <w:b/>
          <w:bCs/>
        </w:rPr>
        <w:t>O VALOR IRRISÓRIO DO ALUGUEL E DA AUSÊNCIA DE REAJUSTE POR MAIS DE VINTE ANOS: INDÍCIO OBJETIVO E INEQUÍVOCO DE SIMULAÇÃO</w:t>
      </w:r>
    </w:p>
    <w:p w14:paraId="64A9FDA9" w14:textId="05A3F84F"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Para além da robusta prova testemunhal, há um dado objetivo, absolutamente incontroverso nos autos, que por si só já seria suficiente para amparar a convicção da simulação: o valor pactuado a título de aluguel jamais foi reajustado ao longo de mais de vinte anos de suposta vigência contratual e, o que é ainda mais eloquente, hoje corresponde a valor nominalmente inferior àquele fixado originalmente em </w:t>
      </w:r>
      <w:r w:rsidR="00E61988">
        <w:rPr>
          <w:rFonts w:ascii="Times New Roman" w:hAnsi="Times New Roman" w:cs="Times New Roman"/>
        </w:rPr>
        <w:t>...</w:t>
      </w:r>
    </w:p>
    <w:p w14:paraId="72A2E245" w14:textId="69F5B810"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Com efeito, o contrato de locação foi celebrado em </w:t>
      </w:r>
      <w:r w:rsidR="00E61988">
        <w:rPr>
          <w:rFonts w:ascii="Times New Roman" w:hAnsi="Times New Roman" w:cs="Times New Roman"/>
        </w:rPr>
        <w:t>...</w:t>
      </w:r>
      <w:r w:rsidRPr="003C08A9">
        <w:rPr>
          <w:rFonts w:ascii="Times New Roman" w:hAnsi="Times New Roman" w:cs="Times New Roman"/>
        </w:rPr>
        <w:t xml:space="preserve"> com valor inicial de R$ </w:t>
      </w:r>
      <w:r w:rsidR="00E61988">
        <w:rPr>
          <w:rFonts w:ascii="Times New Roman" w:hAnsi="Times New Roman" w:cs="Times New Roman"/>
        </w:rPr>
        <w:t>...</w:t>
      </w:r>
      <w:r w:rsidRPr="003C08A9">
        <w:rPr>
          <w:rFonts w:ascii="Times New Roman" w:hAnsi="Times New Roman" w:cs="Times New Roman"/>
        </w:rPr>
        <w:t xml:space="preserve"> [</w:t>
      </w:r>
      <w:r w:rsidR="00E61988">
        <w:rPr>
          <w:rFonts w:ascii="Times New Roman" w:hAnsi="Times New Roman" w:cs="Times New Roman"/>
        </w:rPr>
        <w:t>...</w:t>
      </w:r>
      <w:r w:rsidRPr="003C08A9">
        <w:rPr>
          <w:rFonts w:ascii="Times New Roman" w:hAnsi="Times New Roman" w:cs="Times New Roman"/>
        </w:rPr>
        <w:t>]. Segundo a própria narrativa da inicial, o valor atualmente "</w:t>
      </w:r>
      <w:r w:rsidRPr="00E61988">
        <w:rPr>
          <w:rFonts w:ascii="Times New Roman" w:hAnsi="Times New Roman" w:cs="Times New Roman"/>
          <w:i/>
          <w:iCs/>
        </w:rPr>
        <w:t>praticado</w:t>
      </w:r>
      <w:r w:rsidRPr="003C08A9">
        <w:rPr>
          <w:rFonts w:ascii="Times New Roman" w:hAnsi="Times New Roman" w:cs="Times New Roman"/>
        </w:rPr>
        <w:t xml:space="preserve">" seria de R$ </w:t>
      </w:r>
      <w:r w:rsidR="00E61988">
        <w:rPr>
          <w:rFonts w:ascii="Times New Roman" w:hAnsi="Times New Roman" w:cs="Times New Roman"/>
        </w:rPr>
        <w:t>...</w:t>
      </w:r>
      <w:r w:rsidRPr="003C08A9">
        <w:rPr>
          <w:rFonts w:ascii="Times New Roman" w:hAnsi="Times New Roman" w:cs="Times New Roman"/>
        </w:rPr>
        <w:t xml:space="preserve"> [</w:t>
      </w:r>
      <w:r w:rsidR="00E61988">
        <w:rPr>
          <w:rFonts w:ascii="Times New Roman" w:hAnsi="Times New Roman" w:cs="Times New Roman"/>
        </w:rPr>
        <w:t>...</w:t>
      </w:r>
      <w:r w:rsidRPr="003C08A9">
        <w:rPr>
          <w:rFonts w:ascii="Times New Roman" w:hAnsi="Times New Roman" w:cs="Times New Roman"/>
        </w:rPr>
        <w:t xml:space="preserve">], ou seja, inferior, em termos meramente nominais, ao valor fixado há mais de vinte e quatro anos, sem qualquer consideração pela inflação acumulada no período. </w:t>
      </w:r>
    </w:p>
    <w:p w14:paraId="4ADA2E92" w14:textId="611A2C78"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Aplicada a correção monetária pelo IGP-M — índice tradicionalmente utilizado em contratos de locação comercial, o valor atualizado do aluguel originalmente estipulado corresponderia, na presente data, a mais de R$ </w:t>
      </w:r>
      <w:r w:rsidR="00E61988">
        <w:rPr>
          <w:rFonts w:ascii="Times New Roman" w:hAnsi="Times New Roman" w:cs="Times New Roman"/>
        </w:rPr>
        <w:t>...</w:t>
      </w:r>
      <w:r w:rsidRPr="003C08A9">
        <w:rPr>
          <w:rFonts w:ascii="Times New Roman" w:hAnsi="Times New Roman" w:cs="Times New Roman"/>
        </w:rPr>
        <w:t xml:space="preserve"> [</w:t>
      </w:r>
      <w:r w:rsidR="00E61988">
        <w:rPr>
          <w:rFonts w:ascii="Times New Roman" w:hAnsi="Times New Roman" w:cs="Times New Roman"/>
        </w:rPr>
        <w:t>...</w:t>
      </w:r>
      <w:r w:rsidRPr="003C08A9">
        <w:rPr>
          <w:rFonts w:ascii="Times New Roman" w:hAnsi="Times New Roman" w:cs="Times New Roman"/>
        </w:rPr>
        <w:t xml:space="preserve">], ou seja, mais de seis vezes o valor que a apelada alega </w:t>
      </w:r>
      <w:r w:rsidRPr="003C08A9">
        <w:rPr>
          <w:rFonts w:ascii="Times New Roman" w:hAnsi="Times New Roman" w:cs="Times New Roman"/>
        </w:rPr>
        <w:lastRenderedPageBreak/>
        <w:t xml:space="preserve">estar em vigor, ISSO SEM CONSIDERAR A VALORIZAÇÃO DO MERCADO IMOBILIÁRIO que se projeta em torno de R$ </w:t>
      </w:r>
      <w:r w:rsidR="00E61988">
        <w:rPr>
          <w:rFonts w:ascii="Times New Roman" w:hAnsi="Times New Roman" w:cs="Times New Roman"/>
        </w:rPr>
        <w:t>...</w:t>
      </w:r>
      <w:r w:rsidRPr="003C08A9">
        <w:rPr>
          <w:rFonts w:ascii="Times New Roman" w:hAnsi="Times New Roman" w:cs="Times New Roman"/>
        </w:rPr>
        <w:t xml:space="preserve"> [</w:t>
      </w:r>
      <w:r w:rsidR="00E61988">
        <w:rPr>
          <w:rFonts w:ascii="Times New Roman" w:hAnsi="Times New Roman" w:cs="Times New Roman"/>
        </w:rPr>
        <w:t>...</w:t>
      </w:r>
      <w:r w:rsidRPr="003C08A9">
        <w:rPr>
          <w:rFonts w:ascii="Times New Roman" w:hAnsi="Times New Roman" w:cs="Times New Roman"/>
        </w:rPr>
        <w:t>].</w:t>
      </w:r>
    </w:p>
    <w:p w14:paraId="4A922F10" w14:textId="4A0E3956"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Não bastasse a completa ausência de reajuste, o objeto da locação é um prédio comercial de dois pavimentos, situado na </w:t>
      </w:r>
      <w:r w:rsidR="00E61988">
        <w:rPr>
          <w:rFonts w:ascii="Times New Roman" w:hAnsi="Times New Roman" w:cs="Times New Roman"/>
        </w:rPr>
        <w:t>...</w:t>
      </w:r>
      <w:r w:rsidRPr="003C08A9">
        <w:rPr>
          <w:rFonts w:ascii="Times New Roman" w:hAnsi="Times New Roman" w:cs="Times New Roman"/>
        </w:rPr>
        <w:t xml:space="preserve">, na divisa dos valorizados bairros </w:t>
      </w:r>
      <w:r w:rsidR="00E61988">
        <w:rPr>
          <w:rFonts w:ascii="Times New Roman" w:hAnsi="Times New Roman" w:cs="Times New Roman"/>
        </w:rPr>
        <w:t>...</w:t>
      </w:r>
      <w:r w:rsidRPr="003C08A9">
        <w:rPr>
          <w:rFonts w:ascii="Times New Roman" w:hAnsi="Times New Roman" w:cs="Times New Roman"/>
        </w:rPr>
        <w:t xml:space="preserve">, </w:t>
      </w:r>
      <w:r w:rsidR="00E61988">
        <w:rPr>
          <w:rFonts w:ascii="Times New Roman" w:hAnsi="Times New Roman" w:cs="Times New Roman"/>
        </w:rPr>
        <w:t>...</w:t>
      </w:r>
      <w:r w:rsidRPr="003C08A9">
        <w:rPr>
          <w:rFonts w:ascii="Times New Roman" w:hAnsi="Times New Roman" w:cs="Times New Roman"/>
        </w:rPr>
        <w:t xml:space="preserve"> e </w:t>
      </w:r>
      <w:r w:rsidR="00E61988">
        <w:rPr>
          <w:rFonts w:ascii="Times New Roman" w:hAnsi="Times New Roman" w:cs="Times New Roman"/>
        </w:rPr>
        <w:t>...</w:t>
      </w:r>
      <w:r w:rsidRPr="003C08A9">
        <w:rPr>
          <w:rFonts w:ascii="Times New Roman" w:hAnsi="Times New Roman" w:cs="Times New Roman"/>
        </w:rPr>
        <w:t xml:space="preserve">, região de </w:t>
      </w:r>
      <w:r w:rsidR="00E61988">
        <w:rPr>
          <w:rFonts w:ascii="Times New Roman" w:hAnsi="Times New Roman" w:cs="Times New Roman"/>
        </w:rPr>
        <w:t>...</w:t>
      </w:r>
      <w:r w:rsidRPr="003C08A9">
        <w:rPr>
          <w:rFonts w:ascii="Times New Roman" w:hAnsi="Times New Roman" w:cs="Times New Roman"/>
        </w:rPr>
        <w:t xml:space="preserve"> com notória e elevada valorização imobiliária, conforme fotografias e demais elementos constantes dos autos.</w:t>
      </w:r>
    </w:p>
    <w:p w14:paraId="3FC84837" w14:textId="1EBA70A9"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É inaceitável, sob qualquer ótica de razoabilidade e de experiência comum [CPC, art. 375], que um locador, mormente pessoa com conhecimento técnico do mercado imobiliário, como a apelada, mantenha, por mais de duas décadas, um imóvel comercial desse porte e localização estratégica locado por valor que, longe de acompanhar a valorização do bem e a inflação do período, foi nominalmente reduzido. </w:t>
      </w:r>
    </w:p>
    <w:p w14:paraId="3E5199D2" w14:textId="72BFF1D8"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Tampouco se sustenta, sob o crivo da normalidade das relações comerciais, que um contrato de locação não residencial com prazo inicial de setenta meses não tenha sido dotado de qualquer das garantias previstas no art. 37 da Lei 8.245/91 [caução, fiança ou seguro-fiança], nem tenha a locatária, ao longo de tantos anos, buscado exercer o direito à renovação compulsória que legalmente lhe assistiria [art. 51 da Lei 8.245/91].</w:t>
      </w:r>
    </w:p>
    <w:p w14:paraId="61E1F42C" w14:textId="3D37450E"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Tais circunstâncias ---valor irrisório e nominalmente decrescente, ausência de garantias, inércia quanto à renovação --- não constituem fatos isolados ou despiciendos: são, segundo a doutrina consagrada e a jurisprudência iterativa deste EGRÉGIO TRIBUNAL DE JUSTIÇA DE </w:t>
      </w:r>
      <w:r w:rsidR="003E29CA">
        <w:rPr>
          <w:rFonts w:ascii="Times New Roman" w:hAnsi="Times New Roman" w:cs="Times New Roman"/>
        </w:rPr>
        <w:t>...</w:t>
      </w:r>
      <w:r w:rsidRPr="003C08A9">
        <w:rPr>
          <w:rFonts w:ascii="Times New Roman" w:hAnsi="Times New Roman" w:cs="Times New Roman"/>
        </w:rPr>
        <w:t xml:space="preserve">, precisamente os indícios objetivos mais característicos da simulação, na medida em que revelam a ausência de qualquer causa econômica real subjacente ao instrumento contratual. </w:t>
      </w:r>
    </w:p>
    <w:p w14:paraId="1CEAE7B6" w14:textId="0C61116A"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Como bem leciona o saudoso Professor SÍLVIO DE SALVO VENOSA, invocado pela própria contestação, "</w:t>
      </w:r>
      <w:r w:rsidRPr="003E29CA">
        <w:rPr>
          <w:rFonts w:ascii="Times New Roman" w:hAnsi="Times New Roman" w:cs="Times New Roman"/>
          <w:i/>
          <w:iCs/>
        </w:rPr>
        <w:t>são indícios palpáveis para a conclusão positiva de simulação: parentesco ou amizade íntima entre os contraentes; preço vil dado em pagamento para coisa valiosa</w:t>
      </w:r>
      <w:r w:rsidRPr="003C08A9">
        <w:rPr>
          <w:rFonts w:ascii="Times New Roman" w:hAnsi="Times New Roman" w:cs="Times New Roman"/>
        </w:rPr>
        <w:t>", quadro que se amolda com absoluta precisão ao caso concreto.</w:t>
      </w:r>
    </w:p>
    <w:p w14:paraId="676E9C30" w14:textId="463C0F46" w:rsidR="003C08A9" w:rsidRPr="003E29CA" w:rsidRDefault="003C08A9" w:rsidP="003C08A9">
      <w:pPr>
        <w:ind w:right="-568"/>
        <w:jc w:val="both"/>
        <w:rPr>
          <w:rFonts w:ascii="Times New Roman" w:hAnsi="Times New Roman" w:cs="Times New Roman"/>
          <w:b/>
          <w:bCs/>
        </w:rPr>
      </w:pPr>
      <w:r w:rsidRPr="003E29CA">
        <w:rPr>
          <w:rFonts w:ascii="Times New Roman" w:hAnsi="Times New Roman" w:cs="Times New Roman"/>
          <w:b/>
          <w:bCs/>
        </w:rPr>
        <w:t>IV-</w:t>
      </w:r>
      <w:r w:rsidR="003E29CA" w:rsidRPr="003E29CA">
        <w:rPr>
          <w:rFonts w:ascii="Times New Roman" w:hAnsi="Times New Roman" w:cs="Times New Roman"/>
          <w:b/>
          <w:bCs/>
        </w:rPr>
        <w:t xml:space="preserve"> </w:t>
      </w:r>
      <w:r w:rsidRPr="003E29CA">
        <w:rPr>
          <w:rFonts w:ascii="Times New Roman" w:hAnsi="Times New Roman" w:cs="Times New Roman"/>
          <w:b/>
          <w:bCs/>
        </w:rPr>
        <w:t>A JURISPRUDÊNCIA DESTE EGRÉGIO TRIBUNAL EM CASOS RIGOROSAMENTE IDÊNTICOS</w:t>
      </w:r>
    </w:p>
    <w:p w14:paraId="196ABC99" w14:textId="0922DBBC"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Não se trata de tese isolada ou de interpretação extravagante do direito. </w:t>
      </w:r>
    </w:p>
    <w:p w14:paraId="02218663" w14:textId="3EEEF966"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Este EGRÉGIO TRIBUNAL DE JUSTIÇA DE </w:t>
      </w:r>
      <w:r w:rsidR="003E29CA">
        <w:rPr>
          <w:rFonts w:ascii="Times New Roman" w:hAnsi="Times New Roman" w:cs="Times New Roman"/>
        </w:rPr>
        <w:t>...</w:t>
      </w:r>
      <w:r w:rsidRPr="003C08A9">
        <w:rPr>
          <w:rFonts w:ascii="Times New Roman" w:hAnsi="Times New Roman" w:cs="Times New Roman"/>
        </w:rPr>
        <w:t>, em julgados recentíssimos, proferidos em hipóteses de fundo fático substancialmente idêntico ao dos presentes autos, tem reiteradamente reconhecido a nulidade de contratos de locação simulados e afastado a pretensão de despejo fundada nesses instrumentos, valorizando exatamente os elementos aqui evidenciados: ausência de comprovação de pagamento por longo período, prova testemunhal uníssona e valor de locação incompatível com a realidade econômica do bem.</w:t>
      </w:r>
    </w:p>
    <w:p w14:paraId="5B2D3BDC" w14:textId="77777777" w:rsidR="003C08A9" w:rsidRPr="003E29CA" w:rsidRDefault="003C08A9" w:rsidP="003C08A9">
      <w:pPr>
        <w:ind w:right="-568"/>
        <w:jc w:val="both"/>
        <w:rPr>
          <w:rFonts w:ascii="Times New Roman" w:hAnsi="Times New Roman" w:cs="Times New Roman"/>
          <w:b/>
          <w:bCs/>
        </w:rPr>
      </w:pPr>
      <w:r w:rsidRPr="003E29CA">
        <w:rPr>
          <w:rFonts w:ascii="Times New Roman" w:hAnsi="Times New Roman" w:cs="Times New Roman"/>
          <w:b/>
          <w:bCs/>
        </w:rPr>
        <w:t xml:space="preserve">IV.1 — TJMG, Apelação Cível n. 1.0000.26.003733-8/001, Rel. Des. Claret de Moraes, </w:t>
      </w:r>
      <w:proofErr w:type="spellStart"/>
      <w:r w:rsidRPr="003E29CA">
        <w:rPr>
          <w:rFonts w:ascii="Times New Roman" w:hAnsi="Times New Roman" w:cs="Times New Roman"/>
          <w:b/>
          <w:bCs/>
        </w:rPr>
        <w:t>DJe</w:t>
      </w:r>
      <w:proofErr w:type="spellEnd"/>
      <w:r w:rsidRPr="003E29CA">
        <w:rPr>
          <w:rFonts w:ascii="Times New Roman" w:hAnsi="Times New Roman" w:cs="Times New Roman"/>
          <w:b/>
          <w:bCs/>
        </w:rPr>
        <w:t xml:space="preserve"> 02.03.2026</w:t>
      </w:r>
    </w:p>
    <w:p w14:paraId="715E5418" w14:textId="70E2A24E"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Nesse precedente de fundo fático notavelmente semelhante ao dos autos este v. Tribunal manteve sentença que reconheceu a nulidade, por simulação, de contrato de locação utilizado </w:t>
      </w:r>
      <w:r w:rsidRPr="003C08A9">
        <w:rPr>
          <w:rFonts w:ascii="Times New Roman" w:hAnsi="Times New Roman" w:cs="Times New Roman"/>
        </w:rPr>
        <w:lastRenderedPageBreak/>
        <w:t xml:space="preserve">como instrumento para encobrir a posse mansa e pacífica exercida pelo réu havia mais de dez anos, afastando a pretensão de despejo justamente por inadequação da via eleita. </w:t>
      </w:r>
    </w:p>
    <w:p w14:paraId="6D19483C" w14:textId="6EF85F8D"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Destacou o v. acórdão, em trecho de particular pertinência ao caso </w:t>
      </w:r>
      <w:r w:rsidRPr="003E29CA">
        <w:rPr>
          <w:rFonts w:ascii="Times New Roman" w:hAnsi="Times New Roman" w:cs="Times New Roman"/>
          <w:i/>
          <w:iCs/>
        </w:rPr>
        <w:t>sub judice</w:t>
      </w:r>
      <w:r w:rsidRPr="003C08A9">
        <w:rPr>
          <w:rFonts w:ascii="Times New Roman" w:hAnsi="Times New Roman" w:cs="Times New Roman"/>
        </w:rPr>
        <w:t>:</w:t>
      </w:r>
    </w:p>
    <w:p w14:paraId="7DF521E0" w14:textId="7777777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w:t>
      </w:r>
      <w:r w:rsidRPr="003E29CA">
        <w:rPr>
          <w:rFonts w:ascii="Times New Roman" w:hAnsi="Times New Roman" w:cs="Times New Roman"/>
          <w:i/>
          <w:iCs/>
        </w:rPr>
        <w:t>Destaca-se que, para que o negócio jurídico seja declarado nulo em razão da ocorrência de simulação, incumbe à vítima da simulação provar a ocorrência de uma das hipóteses descritas nos incisos do § 1º do art. 167 do Código Civil. Não há como não dar relevância ao fato de que a parte ré, alegando ter a propriedade do imóvel, ainda assim consentiria em pagar aluguel de sua própria residência</w:t>
      </w:r>
      <w:r w:rsidRPr="003C08A9">
        <w:rPr>
          <w:rFonts w:ascii="Times New Roman" w:hAnsi="Times New Roman" w:cs="Times New Roman"/>
        </w:rPr>
        <w:t>."</w:t>
      </w:r>
    </w:p>
    <w:p w14:paraId="613CA2F6" w14:textId="6A07018A"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A situação é rigorosamente análoga à dos autos: também aqui a prova documental e testemunhal evidencia a ocupação do imóvel pela </w:t>
      </w:r>
      <w:r w:rsidR="003E29CA">
        <w:rPr>
          <w:rFonts w:ascii="Times New Roman" w:hAnsi="Times New Roman" w:cs="Times New Roman"/>
        </w:rPr>
        <w:t>...</w:t>
      </w:r>
      <w:r w:rsidRPr="003C08A9">
        <w:rPr>
          <w:rFonts w:ascii="Times New Roman" w:hAnsi="Times New Roman" w:cs="Times New Roman"/>
        </w:rPr>
        <w:t xml:space="preserve"> havia mais de trinta anos, desde sua própria constituição, em </w:t>
      </w:r>
      <w:r w:rsidR="003E29CA">
        <w:rPr>
          <w:rFonts w:ascii="Times New Roman" w:hAnsi="Times New Roman" w:cs="Times New Roman"/>
        </w:rPr>
        <w:t>...</w:t>
      </w:r>
      <w:r w:rsidRPr="003C08A9">
        <w:rPr>
          <w:rFonts w:ascii="Times New Roman" w:hAnsi="Times New Roman" w:cs="Times New Roman"/>
        </w:rPr>
        <w:t xml:space="preserve">, dez anos antes da celebração do contrato, sem que jamais tenha havido cobrança ou pagamento de aluguel, circunstância que, segundo a </w:t>
      </w:r>
      <w:proofErr w:type="spellStart"/>
      <w:r w:rsidRPr="003E29CA">
        <w:rPr>
          <w:rFonts w:ascii="Times New Roman" w:hAnsi="Times New Roman" w:cs="Times New Roman"/>
          <w:i/>
          <w:iCs/>
        </w:rPr>
        <w:t>ratio</w:t>
      </w:r>
      <w:proofErr w:type="spellEnd"/>
      <w:r w:rsidRPr="003E29CA">
        <w:rPr>
          <w:rFonts w:ascii="Times New Roman" w:hAnsi="Times New Roman" w:cs="Times New Roman"/>
          <w:i/>
          <w:iCs/>
        </w:rPr>
        <w:t xml:space="preserve"> </w:t>
      </w:r>
      <w:proofErr w:type="spellStart"/>
      <w:r w:rsidRPr="003E29CA">
        <w:rPr>
          <w:rFonts w:ascii="Times New Roman" w:hAnsi="Times New Roman" w:cs="Times New Roman"/>
          <w:i/>
          <w:iCs/>
        </w:rPr>
        <w:t>decidendi</w:t>
      </w:r>
      <w:proofErr w:type="spellEnd"/>
      <w:r w:rsidRPr="003C08A9">
        <w:rPr>
          <w:rFonts w:ascii="Times New Roman" w:hAnsi="Times New Roman" w:cs="Times New Roman"/>
        </w:rPr>
        <w:t xml:space="preserve"> desse v. acórdão, é suficiente para infirmar a existência de relação locatícia válida.</w:t>
      </w:r>
    </w:p>
    <w:p w14:paraId="4A8C136E" w14:textId="77777777" w:rsidR="003C08A9" w:rsidRPr="003E29CA" w:rsidRDefault="003C08A9" w:rsidP="003C08A9">
      <w:pPr>
        <w:ind w:right="-568"/>
        <w:jc w:val="both"/>
        <w:rPr>
          <w:rFonts w:ascii="Times New Roman" w:hAnsi="Times New Roman" w:cs="Times New Roman"/>
          <w:b/>
          <w:bCs/>
        </w:rPr>
      </w:pPr>
      <w:r w:rsidRPr="003E29CA">
        <w:rPr>
          <w:rFonts w:ascii="Times New Roman" w:hAnsi="Times New Roman" w:cs="Times New Roman"/>
          <w:b/>
          <w:bCs/>
        </w:rPr>
        <w:t>IV.2-</w:t>
      </w:r>
      <w:r w:rsidRPr="003E29CA">
        <w:rPr>
          <w:rFonts w:ascii="Times New Roman" w:hAnsi="Times New Roman" w:cs="Times New Roman"/>
          <w:b/>
          <w:bCs/>
        </w:rPr>
        <w:tab/>
        <w:t xml:space="preserve">TJMG, Apelação Cível n. 1.0000.24.426157-4/001, Rel. Des. Habib Felippe Jabour, 18ª Câmara Cível, </w:t>
      </w:r>
      <w:proofErr w:type="spellStart"/>
      <w:r w:rsidRPr="003E29CA">
        <w:rPr>
          <w:rFonts w:ascii="Times New Roman" w:hAnsi="Times New Roman" w:cs="Times New Roman"/>
          <w:b/>
          <w:bCs/>
        </w:rPr>
        <w:t>DJe</w:t>
      </w:r>
      <w:proofErr w:type="spellEnd"/>
      <w:r w:rsidRPr="003E29CA">
        <w:rPr>
          <w:rFonts w:ascii="Times New Roman" w:hAnsi="Times New Roman" w:cs="Times New Roman"/>
          <w:b/>
          <w:bCs/>
        </w:rPr>
        <w:t xml:space="preserve"> 07.05.2025</w:t>
      </w:r>
    </w:p>
    <w:p w14:paraId="6C14D16E" w14:textId="204CD515"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Também nesse julgado, este d. sodalício, TJMG, reconheceu a simulação de contrato de locação diante de valor "</w:t>
      </w:r>
      <w:r w:rsidRPr="003E29CA">
        <w:rPr>
          <w:rFonts w:ascii="Times New Roman" w:hAnsi="Times New Roman" w:cs="Times New Roman"/>
          <w:i/>
          <w:iCs/>
        </w:rPr>
        <w:t>simbólico</w:t>
      </w:r>
      <w:r w:rsidRPr="003C08A9">
        <w:rPr>
          <w:rFonts w:ascii="Times New Roman" w:hAnsi="Times New Roman" w:cs="Times New Roman"/>
        </w:rPr>
        <w:t>" de aluguel de R$ 50,00 [cinquenta reais] mensais para imóvel comercial situado em região de notória valorização imobiliária, evidenciando a manifesta desproporção entre o valor pactuado e a realidade econômica do bem como fator determinante para o reconhecimento da nulidade:</w:t>
      </w:r>
    </w:p>
    <w:p w14:paraId="75B35BF9" w14:textId="7777777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w:t>
      </w:r>
      <w:r w:rsidRPr="003E29CA">
        <w:rPr>
          <w:rFonts w:ascii="Times New Roman" w:hAnsi="Times New Roman" w:cs="Times New Roman"/>
          <w:i/>
          <w:iCs/>
        </w:rPr>
        <w:t>Não se pode perder de vista, tratar-se de um imóvel comercial (...) região cuja valorização imobiliária é notória com elevado preço médio do metro quadrado (...) pode-se concluir que a relação jurídica existente entre as partes não se assemelha a um contrato de locação, ante a patente divergência entre a declaração inserida na avença (relação locatícia) e aquela efetivamente realizada na prática</w:t>
      </w:r>
      <w:r w:rsidRPr="003C08A9">
        <w:rPr>
          <w:rFonts w:ascii="Times New Roman" w:hAnsi="Times New Roman" w:cs="Times New Roman"/>
        </w:rPr>
        <w:t>."</w:t>
      </w:r>
    </w:p>
    <w:p w14:paraId="745E9901" w14:textId="2FF147C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Guarda </w:t>
      </w:r>
      <w:proofErr w:type="gramStart"/>
      <w:r w:rsidRPr="003C08A9">
        <w:rPr>
          <w:rFonts w:ascii="Times New Roman" w:hAnsi="Times New Roman" w:cs="Times New Roman"/>
        </w:rPr>
        <w:t>o precedente estreitíssima</w:t>
      </w:r>
      <w:proofErr w:type="gramEnd"/>
      <w:r w:rsidRPr="003C08A9">
        <w:rPr>
          <w:rFonts w:ascii="Times New Roman" w:hAnsi="Times New Roman" w:cs="Times New Roman"/>
        </w:rPr>
        <w:t xml:space="preserve"> pertinência com o caso concreto: também aqui se está diante de imóvel comercial de expressiva valorização constituído por dois pavimentos, situado na divisa dos bairros </w:t>
      </w:r>
      <w:r w:rsidR="003E29CA">
        <w:rPr>
          <w:rFonts w:ascii="Times New Roman" w:hAnsi="Times New Roman" w:cs="Times New Roman"/>
        </w:rPr>
        <w:t>...</w:t>
      </w:r>
      <w:r w:rsidRPr="003C08A9">
        <w:rPr>
          <w:rFonts w:ascii="Times New Roman" w:hAnsi="Times New Roman" w:cs="Times New Roman"/>
        </w:rPr>
        <w:t xml:space="preserve">, </w:t>
      </w:r>
      <w:r w:rsidR="003E29CA">
        <w:rPr>
          <w:rFonts w:ascii="Times New Roman" w:hAnsi="Times New Roman" w:cs="Times New Roman"/>
        </w:rPr>
        <w:t>...</w:t>
      </w:r>
      <w:r w:rsidRPr="003C08A9">
        <w:rPr>
          <w:rFonts w:ascii="Times New Roman" w:hAnsi="Times New Roman" w:cs="Times New Roman"/>
        </w:rPr>
        <w:t xml:space="preserve"> e </w:t>
      </w:r>
      <w:r w:rsidR="003E29CA">
        <w:rPr>
          <w:rFonts w:ascii="Times New Roman" w:hAnsi="Times New Roman" w:cs="Times New Roman"/>
        </w:rPr>
        <w:t>...</w:t>
      </w:r>
      <w:r w:rsidRPr="003C08A9">
        <w:rPr>
          <w:rFonts w:ascii="Times New Roman" w:hAnsi="Times New Roman" w:cs="Times New Roman"/>
        </w:rPr>
        <w:t xml:space="preserve">, locado por valor que, a rigor, sequer acompanhou a inflação do período, tendo sido nominalmente reduzido de R$ </w:t>
      </w:r>
      <w:r w:rsidR="003E29CA">
        <w:rPr>
          <w:rFonts w:ascii="Times New Roman" w:hAnsi="Times New Roman" w:cs="Times New Roman"/>
        </w:rPr>
        <w:t>...</w:t>
      </w:r>
      <w:r w:rsidRPr="003C08A9">
        <w:rPr>
          <w:rFonts w:ascii="Times New Roman" w:hAnsi="Times New Roman" w:cs="Times New Roman"/>
        </w:rPr>
        <w:t xml:space="preserve"> [</w:t>
      </w:r>
      <w:r w:rsidR="003E29CA">
        <w:rPr>
          <w:rFonts w:ascii="Times New Roman" w:hAnsi="Times New Roman" w:cs="Times New Roman"/>
        </w:rPr>
        <w:t>...</w:t>
      </w:r>
      <w:r w:rsidRPr="003C08A9">
        <w:rPr>
          <w:rFonts w:ascii="Times New Roman" w:hAnsi="Times New Roman" w:cs="Times New Roman"/>
        </w:rPr>
        <w:t xml:space="preserve">] para R$ </w:t>
      </w:r>
      <w:r w:rsidR="003E29CA">
        <w:rPr>
          <w:rFonts w:ascii="Times New Roman" w:hAnsi="Times New Roman" w:cs="Times New Roman"/>
        </w:rPr>
        <w:t>...</w:t>
      </w:r>
      <w:r w:rsidRPr="003C08A9">
        <w:rPr>
          <w:rFonts w:ascii="Times New Roman" w:hAnsi="Times New Roman" w:cs="Times New Roman"/>
        </w:rPr>
        <w:t xml:space="preserve"> [</w:t>
      </w:r>
      <w:r w:rsidR="003E29CA">
        <w:rPr>
          <w:rFonts w:ascii="Times New Roman" w:hAnsi="Times New Roman" w:cs="Times New Roman"/>
        </w:rPr>
        <w:t>...</w:t>
      </w:r>
      <w:r w:rsidRPr="003C08A9">
        <w:rPr>
          <w:rFonts w:ascii="Times New Roman" w:hAnsi="Times New Roman" w:cs="Times New Roman"/>
        </w:rPr>
        <w:t>] ao longo de vinte e quatro anos.</w:t>
      </w:r>
    </w:p>
    <w:p w14:paraId="6C20BAD0" w14:textId="77777777" w:rsidR="003C08A9" w:rsidRPr="003E29CA" w:rsidRDefault="003C08A9" w:rsidP="003C08A9">
      <w:pPr>
        <w:ind w:right="-568"/>
        <w:jc w:val="both"/>
        <w:rPr>
          <w:rFonts w:ascii="Times New Roman" w:hAnsi="Times New Roman" w:cs="Times New Roman"/>
          <w:b/>
          <w:bCs/>
        </w:rPr>
      </w:pPr>
      <w:r w:rsidRPr="003E29CA">
        <w:rPr>
          <w:rFonts w:ascii="Times New Roman" w:hAnsi="Times New Roman" w:cs="Times New Roman"/>
          <w:b/>
          <w:bCs/>
        </w:rPr>
        <w:t>IV.3-</w:t>
      </w:r>
      <w:r w:rsidRPr="003E29CA">
        <w:rPr>
          <w:rFonts w:ascii="Times New Roman" w:hAnsi="Times New Roman" w:cs="Times New Roman"/>
          <w:b/>
          <w:bCs/>
        </w:rPr>
        <w:tab/>
        <w:t xml:space="preserve">TJMG, Apelação Cível n. 1.0000.25.443754-4/001, Rel.ª Des.ª Ivone </w:t>
      </w:r>
      <w:proofErr w:type="spellStart"/>
      <w:r w:rsidRPr="003E29CA">
        <w:rPr>
          <w:rFonts w:ascii="Times New Roman" w:hAnsi="Times New Roman" w:cs="Times New Roman"/>
          <w:b/>
          <w:bCs/>
        </w:rPr>
        <w:t>Guilarducci</w:t>
      </w:r>
      <w:proofErr w:type="spellEnd"/>
      <w:r w:rsidRPr="003E29CA">
        <w:rPr>
          <w:rFonts w:ascii="Times New Roman" w:hAnsi="Times New Roman" w:cs="Times New Roman"/>
          <w:b/>
          <w:bCs/>
        </w:rPr>
        <w:t xml:space="preserve">, </w:t>
      </w:r>
      <w:proofErr w:type="spellStart"/>
      <w:r w:rsidRPr="003E29CA">
        <w:rPr>
          <w:rFonts w:ascii="Times New Roman" w:hAnsi="Times New Roman" w:cs="Times New Roman"/>
          <w:b/>
          <w:bCs/>
        </w:rPr>
        <w:t>DJe</w:t>
      </w:r>
      <w:proofErr w:type="spellEnd"/>
      <w:r w:rsidRPr="003E29CA">
        <w:rPr>
          <w:rFonts w:ascii="Times New Roman" w:hAnsi="Times New Roman" w:cs="Times New Roman"/>
          <w:b/>
          <w:bCs/>
        </w:rPr>
        <w:t xml:space="preserve"> 19.12.2025</w:t>
      </w:r>
    </w:p>
    <w:p w14:paraId="5D739BC2" w14:textId="0C0FD0E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Nesse precedente, também recentíssimo, este Pretório Mineiro reafirmou que a ausência de contraprestação financeira por período prolongado torna irrelevante a mera formalização do instrumento contratual, fixando a seguinte tese de julgamento, plenamente aplicável ao caso em exame:</w:t>
      </w:r>
    </w:p>
    <w:p w14:paraId="372B552B" w14:textId="7777777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w:t>
      </w:r>
      <w:r w:rsidRPr="003E29CA">
        <w:rPr>
          <w:rFonts w:ascii="Times New Roman" w:hAnsi="Times New Roman" w:cs="Times New Roman"/>
          <w:i/>
          <w:iCs/>
        </w:rPr>
        <w:t xml:space="preserve">É nulo o contrato de locação simulado, desprovido de causa econômica efetiva e firmado com o objetivo de criar aparência jurídica diversa da realidade. Inexiste relação locatícia quando </w:t>
      </w:r>
      <w:r w:rsidRPr="003E29CA">
        <w:rPr>
          <w:rFonts w:ascii="Times New Roman" w:hAnsi="Times New Roman" w:cs="Times New Roman"/>
          <w:i/>
          <w:iCs/>
        </w:rPr>
        <w:lastRenderedPageBreak/>
        <w:t>ausente contraprestação financeira por período prolongado, circunstância que torna irrelevante a mera formalização de instrumentos contratuais desprovidos de efetiva execução</w:t>
      </w:r>
      <w:r w:rsidRPr="003C08A9">
        <w:rPr>
          <w:rFonts w:ascii="Times New Roman" w:hAnsi="Times New Roman" w:cs="Times New Roman"/>
        </w:rPr>
        <w:t>."</w:t>
      </w:r>
    </w:p>
    <w:p w14:paraId="04E4A0C1" w14:textId="55CDE72A"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Também nesse julgado a autora, em depoimento pessoal, confessou circunstâncias incompatíveis com a existência de locação onerosa, exatamente como ocorreu, no caso concreto, com o depoimento pessoal da ora apelada, que demonstrou completo desconhecimento dos termos essenciais do contrato que embasa sua pretensão.</w:t>
      </w:r>
    </w:p>
    <w:p w14:paraId="2EE6D31E" w14:textId="572A0767" w:rsidR="003C08A9" w:rsidRPr="003E29CA" w:rsidRDefault="003C08A9" w:rsidP="003C08A9">
      <w:pPr>
        <w:ind w:right="-568"/>
        <w:jc w:val="both"/>
        <w:rPr>
          <w:rFonts w:ascii="Times New Roman" w:hAnsi="Times New Roman" w:cs="Times New Roman"/>
          <w:b/>
          <w:bCs/>
        </w:rPr>
      </w:pPr>
      <w:r w:rsidRPr="003E29CA">
        <w:rPr>
          <w:rFonts w:ascii="Times New Roman" w:hAnsi="Times New Roman" w:cs="Times New Roman"/>
          <w:b/>
          <w:bCs/>
        </w:rPr>
        <w:t>IV.4-</w:t>
      </w:r>
      <w:r w:rsidRPr="003E29CA">
        <w:rPr>
          <w:rFonts w:ascii="Times New Roman" w:hAnsi="Times New Roman" w:cs="Times New Roman"/>
          <w:b/>
          <w:bCs/>
        </w:rPr>
        <w:tab/>
        <w:t xml:space="preserve">TJMG, Apelação Cível n. 1.0000.24.069259-0/001, Rel. Des. Estevão Lucchesi, 14ª Câmara Cível, </w:t>
      </w:r>
      <w:proofErr w:type="spellStart"/>
      <w:r w:rsidRPr="003E29CA">
        <w:rPr>
          <w:rFonts w:ascii="Times New Roman" w:hAnsi="Times New Roman" w:cs="Times New Roman"/>
          <w:b/>
          <w:bCs/>
        </w:rPr>
        <w:t>DJe</w:t>
      </w:r>
      <w:proofErr w:type="spellEnd"/>
      <w:r w:rsidRPr="003E29CA">
        <w:rPr>
          <w:rFonts w:ascii="Times New Roman" w:hAnsi="Times New Roman" w:cs="Times New Roman"/>
          <w:b/>
          <w:bCs/>
        </w:rPr>
        <w:t xml:space="preserve"> 18.04.2024</w:t>
      </w:r>
    </w:p>
    <w:p w14:paraId="683DEA88" w14:textId="7777777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w:t>
      </w:r>
      <w:r w:rsidRPr="003E29CA">
        <w:rPr>
          <w:rFonts w:ascii="Times New Roman" w:hAnsi="Times New Roman" w:cs="Times New Roman"/>
          <w:i/>
          <w:iCs/>
        </w:rPr>
        <w:t>Evidenciada a inexistência de relação locatícia entre os litigantes, bem como inexistente o pagamento de qualquer valor a título de aluguel, ausente a prova do fato constitutivo do direito da autora para o ajuizamento da ação de despejo, logo, a improcedência dos pedidos iniciais é medida que se impõe</w:t>
      </w:r>
      <w:r w:rsidRPr="003C08A9">
        <w:rPr>
          <w:rFonts w:ascii="Times New Roman" w:hAnsi="Times New Roman" w:cs="Times New Roman"/>
        </w:rPr>
        <w:t>."</w:t>
      </w:r>
    </w:p>
    <w:p w14:paraId="0B7CD237" w14:textId="026AEFC2"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Mais uma vez, a </w:t>
      </w:r>
      <w:proofErr w:type="spellStart"/>
      <w:r w:rsidRPr="003E29CA">
        <w:rPr>
          <w:rFonts w:ascii="Times New Roman" w:hAnsi="Times New Roman" w:cs="Times New Roman"/>
          <w:i/>
          <w:iCs/>
        </w:rPr>
        <w:t>ratio</w:t>
      </w:r>
      <w:proofErr w:type="spellEnd"/>
      <w:r w:rsidRPr="003E29CA">
        <w:rPr>
          <w:rFonts w:ascii="Times New Roman" w:hAnsi="Times New Roman" w:cs="Times New Roman"/>
          <w:i/>
          <w:iCs/>
        </w:rPr>
        <w:t xml:space="preserve"> </w:t>
      </w:r>
      <w:proofErr w:type="spellStart"/>
      <w:r w:rsidRPr="003E29CA">
        <w:rPr>
          <w:rFonts w:ascii="Times New Roman" w:hAnsi="Times New Roman" w:cs="Times New Roman"/>
          <w:i/>
          <w:iCs/>
        </w:rPr>
        <w:t>decidendi</w:t>
      </w:r>
      <w:proofErr w:type="spellEnd"/>
      <w:r w:rsidRPr="003C08A9">
        <w:rPr>
          <w:rFonts w:ascii="Times New Roman" w:hAnsi="Times New Roman" w:cs="Times New Roman"/>
        </w:rPr>
        <w:t xml:space="preserve"> coincide integralmente com o quadro probatório dos presentes autos: a total ausência de prova de pagamento de aluguel — aqui reforçada pelos categóricos depoimentos do contador, do responsável financeiro e do próprio redator do contrato — afasta a prova do fato constitutivo do direito da apelada, nos exatos termos do art. 373, I, do CPC.</w:t>
      </w:r>
    </w:p>
    <w:p w14:paraId="22EB25FE" w14:textId="5B7CAA2F" w:rsidR="003C08A9" w:rsidRPr="003E29CA" w:rsidRDefault="003C08A9" w:rsidP="003C08A9">
      <w:pPr>
        <w:ind w:right="-568"/>
        <w:jc w:val="both"/>
        <w:rPr>
          <w:rFonts w:ascii="Times New Roman" w:hAnsi="Times New Roman" w:cs="Times New Roman"/>
          <w:b/>
          <w:bCs/>
        </w:rPr>
      </w:pPr>
      <w:r w:rsidRPr="003E29CA">
        <w:rPr>
          <w:rFonts w:ascii="Times New Roman" w:hAnsi="Times New Roman" w:cs="Times New Roman"/>
          <w:b/>
          <w:bCs/>
        </w:rPr>
        <w:t>IV.5-</w:t>
      </w:r>
      <w:r w:rsidRPr="003E29CA">
        <w:rPr>
          <w:rFonts w:ascii="Times New Roman" w:hAnsi="Times New Roman" w:cs="Times New Roman"/>
          <w:b/>
          <w:bCs/>
        </w:rPr>
        <w:tab/>
        <w:t>TJMG, Apelação Cível n. 1.0000.25.273982-6/001, Rel.ª Des.ª Maria Luiza de Andrade Rangel Pires, DJEN 10.09.2025</w:t>
      </w:r>
    </w:p>
    <w:p w14:paraId="321D51AC" w14:textId="7777777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w:t>
      </w:r>
      <w:r w:rsidRPr="003E29CA">
        <w:rPr>
          <w:rFonts w:ascii="Times New Roman" w:hAnsi="Times New Roman" w:cs="Times New Roman"/>
          <w:i/>
          <w:iCs/>
        </w:rPr>
        <w:t>A caracterização do contrato de locação exige, entre outros elementos, a onerosidade e a execução sucessiva, consistentes no pagamento periódico de aluguel pelo uso do imóvel (...) não se prestando o instrumento contratual, por si só, a suprir a ausência de elementos essenciais do tipo, mormente quando evidenciado tratar-se de simulação para encobrir outro negócio jurídico (art. 167, § 1º, II, do CC)</w:t>
      </w:r>
      <w:r w:rsidRPr="003C08A9">
        <w:rPr>
          <w:rFonts w:ascii="Times New Roman" w:hAnsi="Times New Roman" w:cs="Times New Roman"/>
        </w:rPr>
        <w:t>."</w:t>
      </w:r>
    </w:p>
    <w:p w14:paraId="2020616C" w14:textId="5899BC92"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O precedente é preciso ao afirmar que a onerosidade é elemento essencial e insuprimível do contrato de locação [CC, art. 565], elemento que, no caso vertente, resultou completamente infirmado pela prova produzida, mercê da absoluta ausência de qualquer comprovação de pagamento em quase um quarto de século de alegada vigência contratual.</w:t>
      </w:r>
    </w:p>
    <w:p w14:paraId="40EA5BE1" w14:textId="1CE4024F"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A convergência de tantos precedentes recentíssimos, prolatados por diferentes Câmaras deste Egrégio Tribunal, em hipóteses de matriz fática essencialmente idêntica à dos presentes autos, não é fortuita: revela a consolidação de entendimento jurisprudencial no sentido de que a ausência prolongada e injustificada de comprovação de pagamento de aluguel, aliada a valor manifestamente incompatível com a realidade econômica do imóvel e a prova testemunhal robusta, constitui fundamento suficiente para o reconhecimento da nulidade do contrato de locação por simulação, entendimento que, com a devida vênia, não foi observado pela r. sentença ora impugnada.</w:t>
      </w:r>
    </w:p>
    <w:p w14:paraId="4EA77A8A" w14:textId="77777777" w:rsidR="003E29CA" w:rsidRDefault="003C08A9" w:rsidP="003C08A9">
      <w:pPr>
        <w:ind w:right="-568"/>
        <w:jc w:val="both"/>
        <w:rPr>
          <w:rFonts w:ascii="Times New Roman" w:hAnsi="Times New Roman" w:cs="Times New Roman"/>
          <w:b/>
          <w:bCs/>
        </w:rPr>
      </w:pPr>
      <w:r w:rsidRPr="003E29CA">
        <w:rPr>
          <w:rFonts w:ascii="Times New Roman" w:hAnsi="Times New Roman" w:cs="Times New Roman"/>
          <w:b/>
          <w:bCs/>
        </w:rPr>
        <w:t>V-</w:t>
      </w:r>
      <w:r w:rsidR="003E29CA" w:rsidRPr="003E29CA">
        <w:rPr>
          <w:rFonts w:ascii="Times New Roman" w:hAnsi="Times New Roman" w:cs="Times New Roman"/>
          <w:b/>
          <w:bCs/>
        </w:rPr>
        <w:t xml:space="preserve"> </w:t>
      </w:r>
      <w:r w:rsidRPr="003E29CA">
        <w:rPr>
          <w:rFonts w:ascii="Times New Roman" w:hAnsi="Times New Roman" w:cs="Times New Roman"/>
          <w:b/>
          <w:bCs/>
        </w:rPr>
        <w:t>A NECESSÁRIA REFORMA: REBATENDO, PONTO A PONTO, OS FUNDAMENTOS SUBJETIVOS PELOS QUAIS A R. SENTENÇA DESCONSIDEROU A PROVA TESTEMUNHAL</w:t>
      </w:r>
    </w:p>
    <w:p w14:paraId="69C04F01" w14:textId="1F139E2A" w:rsidR="003C08A9" w:rsidRPr="003E29CA" w:rsidRDefault="003C08A9" w:rsidP="003C08A9">
      <w:pPr>
        <w:ind w:right="-568"/>
        <w:jc w:val="both"/>
        <w:rPr>
          <w:rFonts w:ascii="Times New Roman" w:hAnsi="Times New Roman" w:cs="Times New Roman"/>
          <w:b/>
          <w:bCs/>
        </w:rPr>
      </w:pPr>
      <w:r w:rsidRPr="003C08A9">
        <w:rPr>
          <w:rFonts w:ascii="Times New Roman" w:hAnsi="Times New Roman" w:cs="Times New Roman"/>
        </w:rPr>
        <w:lastRenderedPageBreak/>
        <w:t xml:space="preserve">Com a devida vênia, a r. sentença objurgada, ao afastar a arguição de simulação, valeu-se de fundamentos que, examinados com o rigor que o caso exige, revelam-se subjetivos, contraditórios entre si ou desprovidos de amparo no conjunto probatório efetivamente produzido, em desatenção ao dever de fundamentação analítica imposto pelo art. 371 c/c art. 489, § 1º, IV, do Código de Processo Civil, segundo o qual não se considera fundamentada a decisão que se limita a invocar motivos que se prestariam a justificar qualquer outra decisão. </w:t>
      </w:r>
    </w:p>
    <w:p w14:paraId="4F87A6EF" w14:textId="5AEFCEAA"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Passa-se ao exame individualizado de cada um desses fundamentos.</w:t>
      </w:r>
    </w:p>
    <w:p w14:paraId="221C0913" w14:textId="4EDA008F" w:rsidR="003C08A9" w:rsidRPr="003E29CA" w:rsidRDefault="003C08A9" w:rsidP="003C08A9">
      <w:pPr>
        <w:ind w:right="-568"/>
        <w:jc w:val="both"/>
        <w:rPr>
          <w:rFonts w:ascii="Times New Roman" w:hAnsi="Times New Roman" w:cs="Times New Roman"/>
          <w:b/>
          <w:bCs/>
        </w:rPr>
      </w:pPr>
      <w:r w:rsidRPr="003E29CA">
        <w:rPr>
          <w:rFonts w:ascii="Times New Roman" w:hAnsi="Times New Roman" w:cs="Times New Roman"/>
          <w:b/>
          <w:bCs/>
        </w:rPr>
        <w:t>V.1-</w:t>
      </w:r>
      <w:r w:rsidR="003E29CA" w:rsidRPr="003E29CA">
        <w:rPr>
          <w:rFonts w:ascii="Times New Roman" w:hAnsi="Times New Roman" w:cs="Times New Roman"/>
          <w:b/>
          <w:bCs/>
        </w:rPr>
        <w:t xml:space="preserve"> </w:t>
      </w:r>
      <w:r w:rsidRPr="003E29CA">
        <w:rPr>
          <w:rFonts w:ascii="Times New Roman" w:hAnsi="Times New Roman" w:cs="Times New Roman"/>
          <w:b/>
          <w:bCs/>
        </w:rPr>
        <w:t>Sobre a alegação de que a "</w:t>
      </w:r>
      <w:r w:rsidRPr="003E29CA">
        <w:rPr>
          <w:rFonts w:ascii="Times New Roman" w:hAnsi="Times New Roman" w:cs="Times New Roman"/>
          <w:b/>
          <w:bCs/>
          <w:i/>
          <w:iCs/>
        </w:rPr>
        <w:t>mera ausência de recibos</w:t>
      </w:r>
      <w:r w:rsidRPr="003E29CA">
        <w:rPr>
          <w:rFonts w:ascii="Times New Roman" w:hAnsi="Times New Roman" w:cs="Times New Roman"/>
          <w:b/>
          <w:bCs/>
        </w:rPr>
        <w:t>" não comprovaria a simulação</w:t>
      </w:r>
    </w:p>
    <w:p w14:paraId="2894E71C" w14:textId="1C5454D4"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Consignou a r. sentença apelada que "</w:t>
      </w:r>
      <w:r w:rsidRPr="003E29CA">
        <w:rPr>
          <w:rFonts w:ascii="Times New Roman" w:hAnsi="Times New Roman" w:cs="Times New Roman"/>
          <w:i/>
          <w:iCs/>
        </w:rPr>
        <w:t>a mera ausência de recibos de aluguel na forma tradicional não é, por si só, prova suficiente de simulação, especialmente quando a autora alega uma forma de pagamento atípica</w:t>
      </w:r>
      <w:r w:rsidRPr="003C08A9">
        <w:rPr>
          <w:rFonts w:ascii="Times New Roman" w:hAnsi="Times New Roman" w:cs="Times New Roman"/>
        </w:rPr>
        <w:t xml:space="preserve">". </w:t>
      </w:r>
    </w:p>
    <w:p w14:paraId="19648354" w14:textId="6A470B8D"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Ora, ocorre que não se está, no caso concreto, diante de mera ausência de recibos formais de uma contraprestação cuja existência material restou de algum modo demonstrada por outros meios. </w:t>
      </w:r>
    </w:p>
    <w:p w14:paraId="18E81EC5" w14:textId="566EC5D9"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Está-se diante da ausência absoluta de qualquer prova, seja ela documental, contábil ou testemunhal de que a suposta contraprestação atípica [quitação de condomínio e IPTU] tenha, em algum momento, sido lançada, reconhecida ou sequer mencionada como obrigação da pessoa jurídica </w:t>
      </w:r>
      <w:r w:rsidR="003E29CA">
        <w:rPr>
          <w:rFonts w:ascii="Times New Roman" w:hAnsi="Times New Roman" w:cs="Times New Roman"/>
        </w:rPr>
        <w:t>...</w:t>
      </w:r>
    </w:p>
    <w:p w14:paraId="10AD47B7" w14:textId="72A8EF98"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Pelo contrário: o próprio responsável financeiro da sociedade, com atribuição direta sobre contas a pagar, atestou tratar-se de "</w:t>
      </w:r>
      <w:r w:rsidRPr="003E29CA">
        <w:rPr>
          <w:rFonts w:ascii="Times New Roman" w:hAnsi="Times New Roman" w:cs="Times New Roman"/>
          <w:i/>
          <w:iCs/>
        </w:rPr>
        <w:t>acordo deles</w:t>
      </w:r>
      <w:r w:rsidRPr="003C08A9">
        <w:rPr>
          <w:rFonts w:ascii="Times New Roman" w:hAnsi="Times New Roman" w:cs="Times New Roman"/>
        </w:rPr>
        <w:t xml:space="preserve">" entre pessoas físicas, estranho à empresa. </w:t>
      </w:r>
    </w:p>
    <w:p w14:paraId="6FA7DEB4" w14:textId="55FC8B49"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A premissa fática de que partiu a r. sentença, existência de uma forma de pagamento atípica, ainda que não documentada, carece, portanto, de qualquer lastro probatório.</w:t>
      </w:r>
    </w:p>
    <w:p w14:paraId="22419D0C" w14:textId="40F64742" w:rsidR="003C08A9" w:rsidRPr="003E29CA" w:rsidRDefault="003C08A9" w:rsidP="003C08A9">
      <w:pPr>
        <w:ind w:right="-568"/>
        <w:jc w:val="both"/>
        <w:rPr>
          <w:rFonts w:ascii="Times New Roman" w:hAnsi="Times New Roman" w:cs="Times New Roman"/>
          <w:b/>
          <w:bCs/>
        </w:rPr>
      </w:pPr>
      <w:r w:rsidRPr="003E29CA">
        <w:rPr>
          <w:rFonts w:ascii="Times New Roman" w:hAnsi="Times New Roman" w:cs="Times New Roman"/>
          <w:b/>
          <w:bCs/>
        </w:rPr>
        <w:t>V.2-</w:t>
      </w:r>
      <w:r w:rsidRPr="003E29CA">
        <w:rPr>
          <w:rFonts w:ascii="Times New Roman" w:hAnsi="Times New Roman" w:cs="Times New Roman"/>
          <w:b/>
          <w:bCs/>
        </w:rPr>
        <w:tab/>
        <w:t xml:space="preserve">Sobre a desconsideração do depoimento do contador </w:t>
      </w:r>
      <w:r w:rsidR="003E29CA">
        <w:rPr>
          <w:rFonts w:ascii="Times New Roman" w:hAnsi="Times New Roman" w:cs="Times New Roman"/>
          <w:b/>
          <w:bCs/>
        </w:rPr>
        <w:t>...</w:t>
      </w:r>
    </w:p>
    <w:p w14:paraId="4A32ABE7" w14:textId="54784D1B"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Asseverou a r. sentença que a declaração do contador "</w:t>
      </w:r>
      <w:r w:rsidRPr="003E29CA">
        <w:rPr>
          <w:rFonts w:ascii="Times New Roman" w:hAnsi="Times New Roman" w:cs="Times New Roman"/>
          <w:i/>
          <w:iCs/>
        </w:rPr>
        <w:t>apenas reflete a contabilidade interna da empresa</w:t>
      </w:r>
      <w:r w:rsidRPr="003C08A9">
        <w:rPr>
          <w:rFonts w:ascii="Times New Roman" w:hAnsi="Times New Roman" w:cs="Times New Roman"/>
        </w:rPr>
        <w:t>", não sendo possível "</w:t>
      </w:r>
      <w:r w:rsidRPr="003E29CA">
        <w:rPr>
          <w:rFonts w:ascii="Times New Roman" w:hAnsi="Times New Roman" w:cs="Times New Roman"/>
          <w:i/>
          <w:iCs/>
        </w:rPr>
        <w:t>inferir, a partir disso, a nulidade do contrato de locação</w:t>
      </w:r>
      <w:r w:rsidRPr="003C08A9">
        <w:rPr>
          <w:rFonts w:ascii="Times New Roman" w:hAnsi="Times New Roman" w:cs="Times New Roman"/>
        </w:rPr>
        <w:t xml:space="preserve">". </w:t>
      </w:r>
    </w:p>
    <w:p w14:paraId="44EB8FBA" w14:textId="43188080"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Esse fundamento, com a devida vênia, incorre em evidente petição de princípio: a forma de registro contábil não se confunde, é certo, com a validade do negócio jurídico em abstrato, mas constitui, no caso concreto, exatamente o tipo de indício que a própria doutrina invocada na contestação, reconhece como o meio de prova adequado e, por vezes, único disponível para a demonstração da simulação, vício por natureza oculto e de difícil comprovação direta. </w:t>
      </w:r>
    </w:p>
    <w:p w14:paraId="3C6DD819" w14:textId="1E0679F5"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A ausência de qualquer lançamento contábil de despesa de aluguel, ao longo de mais de trinta anos, por parte do profissional que, por definição, teria o dever funcional de registrá-la caso existisse, não é fato "</w:t>
      </w:r>
      <w:r w:rsidRPr="003E29CA">
        <w:rPr>
          <w:rFonts w:ascii="Times New Roman" w:hAnsi="Times New Roman" w:cs="Times New Roman"/>
          <w:i/>
          <w:iCs/>
        </w:rPr>
        <w:t>irrelevante</w:t>
      </w:r>
      <w:r w:rsidRPr="003C08A9">
        <w:rPr>
          <w:rFonts w:ascii="Times New Roman" w:hAnsi="Times New Roman" w:cs="Times New Roman"/>
        </w:rPr>
        <w:t>": é prova indiciária de primeira grandeza, que a r. sentença desconsiderou sem enfrentar seu real peso probatório.</w:t>
      </w:r>
    </w:p>
    <w:p w14:paraId="201CC2AA" w14:textId="77777777" w:rsidR="003E29CA" w:rsidRDefault="003C08A9" w:rsidP="003C08A9">
      <w:pPr>
        <w:ind w:right="-568"/>
        <w:jc w:val="both"/>
        <w:rPr>
          <w:rFonts w:ascii="Times New Roman" w:hAnsi="Times New Roman" w:cs="Times New Roman"/>
          <w:b/>
          <w:bCs/>
        </w:rPr>
      </w:pPr>
      <w:r w:rsidRPr="003E29CA">
        <w:rPr>
          <w:rFonts w:ascii="Times New Roman" w:hAnsi="Times New Roman" w:cs="Times New Roman"/>
          <w:b/>
          <w:bCs/>
        </w:rPr>
        <w:t>V.3-</w:t>
      </w:r>
      <w:r w:rsidR="003E29CA" w:rsidRPr="003E29CA">
        <w:rPr>
          <w:rFonts w:ascii="Times New Roman" w:hAnsi="Times New Roman" w:cs="Times New Roman"/>
          <w:b/>
          <w:bCs/>
        </w:rPr>
        <w:t xml:space="preserve"> </w:t>
      </w:r>
      <w:r w:rsidRPr="003E29CA">
        <w:rPr>
          <w:rFonts w:ascii="Times New Roman" w:hAnsi="Times New Roman" w:cs="Times New Roman"/>
          <w:b/>
          <w:bCs/>
        </w:rPr>
        <w:t>Sobre o depoimento do Dr. S</w:t>
      </w:r>
      <w:r w:rsidR="003E29CA">
        <w:rPr>
          <w:rFonts w:ascii="Times New Roman" w:hAnsi="Times New Roman" w:cs="Times New Roman"/>
          <w:b/>
          <w:bCs/>
        </w:rPr>
        <w:t>...</w:t>
      </w:r>
      <w:r w:rsidRPr="003E29CA">
        <w:rPr>
          <w:rFonts w:ascii="Times New Roman" w:hAnsi="Times New Roman" w:cs="Times New Roman"/>
          <w:b/>
          <w:bCs/>
        </w:rPr>
        <w:t xml:space="preserve"> — </w:t>
      </w:r>
      <w:proofErr w:type="gramStart"/>
      <w:r w:rsidRPr="003E29CA">
        <w:rPr>
          <w:rFonts w:ascii="Times New Roman" w:hAnsi="Times New Roman" w:cs="Times New Roman"/>
          <w:b/>
          <w:bCs/>
        </w:rPr>
        <w:t>a</w:t>
      </w:r>
      <w:proofErr w:type="gramEnd"/>
      <w:r w:rsidRPr="003E29CA">
        <w:rPr>
          <w:rFonts w:ascii="Times New Roman" w:hAnsi="Times New Roman" w:cs="Times New Roman"/>
          <w:b/>
          <w:bCs/>
        </w:rPr>
        <w:t xml:space="preserve"> prova mais qualificada dos autos, afastada por mera exortação à "</w:t>
      </w:r>
      <w:r w:rsidRPr="003E29CA">
        <w:rPr>
          <w:rFonts w:ascii="Times New Roman" w:hAnsi="Times New Roman" w:cs="Times New Roman"/>
          <w:b/>
          <w:bCs/>
          <w:i/>
          <w:iCs/>
        </w:rPr>
        <w:t>cautela</w:t>
      </w:r>
      <w:r w:rsidRPr="003E29CA">
        <w:rPr>
          <w:rFonts w:ascii="Times New Roman" w:hAnsi="Times New Roman" w:cs="Times New Roman"/>
          <w:b/>
          <w:bCs/>
        </w:rPr>
        <w:t>"</w:t>
      </w:r>
    </w:p>
    <w:p w14:paraId="41817C65" w14:textId="4F265EDE" w:rsidR="003C08A9" w:rsidRPr="003E29CA" w:rsidRDefault="003C08A9" w:rsidP="003C08A9">
      <w:pPr>
        <w:ind w:right="-568"/>
        <w:jc w:val="both"/>
        <w:rPr>
          <w:rFonts w:ascii="Times New Roman" w:hAnsi="Times New Roman" w:cs="Times New Roman"/>
          <w:b/>
          <w:bCs/>
        </w:rPr>
      </w:pPr>
      <w:r w:rsidRPr="003C08A9">
        <w:rPr>
          <w:rFonts w:ascii="Times New Roman" w:hAnsi="Times New Roman" w:cs="Times New Roman"/>
        </w:rPr>
        <w:lastRenderedPageBreak/>
        <w:t xml:space="preserve">A r. sentença recorrida reconheceu que a testemunha </w:t>
      </w:r>
      <w:r w:rsidR="003E29CA">
        <w:rPr>
          <w:rFonts w:ascii="Times New Roman" w:hAnsi="Times New Roman" w:cs="Times New Roman"/>
        </w:rPr>
        <w:t>...</w:t>
      </w:r>
      <w:r w:rsidRPr="003C08A9">
        <w:rPr>
          <w:rFonts w:ascii="Times New Roman" w:hAnsi="Times New Roman" w:cs="Times New Roman"/>
        </w:rPr>
        <w:t xml:space="preserve"> "</w:t>
      </w:r>
      <w:r w:rsidRPr="003E29CA">
        <w:rPr>
          <w:rFonts w:ascii="Times New Roman" w:hAnsi="Times New Roman" w:cs="Times New Roman"/>
          <w:i/>
          <w:iCs/>
        </w:rPr>
        <w:t xml:space="preserve">afirmou ter redigido o contrato para 'comprovar renda' do Sr. </w:t>
      </w:r>
      <w:r w:rsidR="003E29CA">
        <w:rPr>
          <w:rFonts w:ascii="Times New Roman" w:hAnsi="Times New Roman" w:cs="Times New Roman"/>
          <w:i/>
          <w:iCs/>
        </w:rPr>
        <w:t>...</w:t>
      </w:r>
      <w:r w:rsidRPr="003E29CA">
        <w:rPr>
          <w:rFonts w:ascii="Times New Roman" w:hAnsi="Times New Roman" w:cs="Times New Roman"/>
          <w:i/>
          <w:iCs/>
        </w:rPr>
        <w:t>, e que 'nunca teve' pagamento de aluguéis</w:t>
      </w:r>
      <w:r w:rsidRPr="003C08A9">
        <w:rPr>
          <w:rFonts w:ascii="Times New Roman" w:hAnsi="Times New Roman" w:cs="Times New Roman"/>
        </w:rPr>
        <w:t>", mas concluiu que tal depoimento "</w:t>
      </w:r>
      <w:r w:rsidRPr="003E29CA">
        <w:rPr>
          <w:rFonts w:ascii="Times New Roman" w:hAnsi="Times New Roman" w:cs="Times New Roman"/>
          <w:i/>
          <w:iCs/>
        </w:rPr>
        <w:t>deve ser analisado com cautela</w:t>
      </w:r>
      <w:r w:rsidRPr="003C08A9">
        <w:rPr>
          <w:rFonts w:ascii="Times New Roman" w:hAnsi="Times New Roman" w:cs="Times New Roman"/>
        </w:rPr>
        <w:t>", e que a intenção de "</w:t>
      </w:r>
      <w:r w:rsidRPr="003E29CA">
        <w:rPr>
          <w:rFonts w:ascii="Times New Roman" w:hAnsi="Times New Roman" w:cs="Times New Roman"/>
          <w:i/>
          <w:iCs/>
        </w:rPr>
        <w:t>comprovar renda</w:t>
      </w:r>
      <w:r w:rsidRPr="003C08A9">
        <w:rPr>
          <w:rFonts w:ascii="Times New Roman" w:hAnsi="Times New Roman" w:cs="Times New Roman"/>
        </w:rPr>
        <w:t xml:space="preserve">" não seria, por si só, ato simulatório apto a invalidar o contrato. </w:t>
      </w:r>
    </w:p>
    <w:p w14:paraId="2632235B" w14:textId="0E124CCF"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Com o máximo respeito ao d. juízo sentenciante, esse é o ponto em que a fundamentação sentencial mais se distancia do standard exigido pelo art. 489, § 1º, do CPC: a decisão não indica qual seria a razão concreta para desconfiar da credibilidade de uma testemunha compromissada, sem contradita, cujo depoimento é inteiramente coerente, direto e o que é decisivo, provém da própria pessoa que redigiu o instrumento contratual. </w:t>
      </w:r>
    </w:p>
    <w:p w14:paraId="7FA19947" w14:textId="6F1952B9"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Uma "</w:t>
      </w:r>
      <w:r w:rsidRPr="003E29CA">
        <w:rPr>
          <w:rFonts w:ascii="Times New Roman" w:hAnsi="Times New Roman" w:cs="Times New Roman"/>
          <w:i/>
          <w:iCs/>
        </w:rPr>
        <w:t>cautela</w:t>
      </w:r>
      <w:r w:rsidRPr="003C08A9">
        <w:rPr>
          <w:rFonts w:ascii="Times New Roman" w:hAnsi="Times New Roman" w:cs="Times New Roman"/>
        </w:rPr>
        <w:t xml:space="preserve">" genérica, desacompanhada de fundamento articulado, não constitui motivação idônea para afastar a força probante do único depoimento que descreve, com conhecimento de causa insubstituível, o exato momento e a exata finalidade da confecção do contrato. </w:t>
      </w:r>
    </w:p>
    <w:p w14:paraId="1CFD00FA" w14:textId="5CA9E5B5"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Ademais, a testemunha não apenas relatou a finalidade do ato (comprovar renda), como também negou categórica e expressamente a existência de qualquer pagamento ["</w:t>
      </w:r>
      <w:r w:rsidRPr="003E29CA">
        <w:rPr>
          <w:rFonts w:ascii="Times New Roman" w:hAnsi="Times New Roman" w:cs="Times New Roman"/>
          <w:i/>
          <w:iCs/>
        </w:rPr>
        <w:t>nunca, nunca teve</w:t>
      </w:r>
      <w:r w:rsidRPr="003C08A9">
        <w:rPr>
          <w:rFonts w:ascii="Times New Roman" w:hAnsi="Times New Roman" w:cs="Times New Roman"/>
        </w:rPr>
        <w:t>"]!</w:t>
      </w:r>
    </w:p>
    <w:p w14:paraId="673228FC" w14:textId="1F28008D"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Ou seja, atestou, em conjunto, tanto a divergência entre a vontade declarada e a real [CC, art. 167, § 1º, II] quanto a ausência do elemento essencial da onerosidade [CC, art. 565]. São dois fundamentos autônomos e cumulativos para a nulidade, e nenhum deles foi efetivamente enfrentado pela r. sentença.</w:t>
      </w:r>
    </w:p>
    <w:p w14:paraId="34AD4D19" w14:textId="72319998" w:rsidR="003C08A9" w:rsidRPr="003E29CA" w:rsidRDefault="003C08A9" w:rsidP="003C08A9">
      <w:pPr>
        <w:ind w:right="-568"/>
        <w:jc w:val="both"/>
        <w:rPr>
          <w:rFonts w:ascii="Times New Roman" w:hAnsi="Times New Roman" w:cs="Times New Roman"/>
          <w:b/>
          <w:bCs/>
        </w:rPr>
      </w:pPr>
      <w:r w:rsidRPr="003E29CA">
        <w:rPr>
          <w:rFonts w:ascii="Times New Roman" w:hAnsi="Times New Roman" w:cs="Times New Roman"/>
          <w:b/>
          <w:bCs/>
        </w:rPr>
        <w:t>V.4-</w:t>
      </w:r>
      <w:r w:rsidR="003E29CA" w:rsidRPr="003E29CA">
        <w:rPr>
          <w:rFonts w:ascii="Times New Roman" w:hAnsi="Times New Roman" w:cs="Times New Roman"/>
          <w:b/>
          <w:bCs/>
        </w:rPr>
        <w:t xml:space="preserve"> </w:t>
      </w:r>
      <w:r w:rsidRPr="003E29CA">
        <w:rPr>
          <w:rFonts w:ascii="Times New Roman" w:hAnsi="Times New Roman" w:cs="Times New Roman"/>
          <w:b/>
          <w:bCs/>
        </w:rPr>
        <w:t>Sobre a inversão do ônus da prova quanto à alegada "</w:t>
      </w:r>
      <w:r w:rsidRPr="003E29CA">
        <w:rPr>
          <w:rFonts w:ascii="Times New Roman" w:hAnsi="Times New Roman" w:cs="Times New Roman"/>
          <w:b/>
          <w:bCs/>
          <w:i/>
          <w:iCs/>
        </w:rPr>
        <w:t>contraprestação atípica</w:t>
      </w:r>
      <w:r w:rsidRPr="003E29CA">
        <w:rPr>
          <w:rFonts w:ascii="Times New Roman" w:hAnsi="Times New Roman" w:cs="Times New Roman"/>
          <w:b/>
          <w:bCs/>
        </w:rPr>
        <w:t>"</w:t>
      </w:r>
    </w:p>
    <w:p w14:paraId="77739357" w14:textId="73DE591F"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Registrou a r. sentença combatida que a afirmação de que "</w:t>
      </w:r>
      <w:r w:rsidRPr="004D09F2">
        <w:rPr>
          <w:rFonts w:ascii="Times New Roman" w:hAnsi="Times New Roman" w:cs="Times New Roman"/>
          <w:i/>
          <w:iCs/>
        </w:rPr>
        <w:t>nunca teve</w:t>
      </w:r>
      <w:r w:rsidRPr="003C08A9">
        <w:rPr>
          <w:rFonts w:ascii="Times New Roman" w:hAnsi="Times New Roman" w:cs="Times New Roman"/>
        </w:rPr>
        <w:t>" pagamento de aluguéis "</w:t>
      </w:r>
      <w:r w:rsidRPr="004D09F2">
        <w:rPr>
          <w:rFonts w:ascii="Times New Roman" w:hAnsi="Times New Roman" w:cs="Times New Roman"/>
          <w:i/>
          <w:iCs/>
        </w:rPr>
        <w:t>é contraditada pela alegação da autora de que o pagamento se dava por meio de quitação de despesas, o que não foi cabalmente refutado</w:t>
      </w:r>
      <w:r w:rsidRPr="003C08A9">
        <w:rPr>
          <w:rFonts w:ascii="Times New Roman" w:hAnsi="Times New Roman" w:cs="Times New Roman"/>
        </w:rPr>
        <w:t xml:space="preserve">". </w:t>
      </w:r>
    </w:p>
    <w:p w14:paraId="1C9B372C" w14:textId="3474409D"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Ora, absurdamente essa passagem inverte, com a devida vênia, a correta distribuição do ônus probatório fixada no art. 373, I, do CPC: cabia à apelada, autora da ação de despejo, comprovar o fato constitutivo de seu direito. Isto é, a efetiva existência de contraprestação onerosa, ainda que sob forma atípica, e não à ré-reconvinte o ônus de "</w:t>
      </w:r>
      <w:r w:rsidRPr="004D09F2">
        <w:rPr>
          <w:rFonts w:ascii="Times New Roman" w:hAnsi="Times New Roman" w:cs="Times New Roman"/>
          <w:i/>
          <w:iCs/>
        </w:rPr>
        <w:t>refutar cabalmente</w:t>
      </w:r>
      <w:r w:rsidRPr="003C08A9">
        <w:rPr>
          <w:rFonts w:ascii="Times New Roman" w:hAnsi="Times New Roman" w:cs="Times New Roman"/>
        </w:rPr>
        <w:t xml:space="preserve">" uma tese sequer minimamente documentada. </w:t>
      </w:r>
    </w:p>
    <w:p w14:paraId="651ACA45" w14:textId="6ADFA25F"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Se nem a própria apelada, em depoimento pessoal, soube informar o valor original do aluguel ou os termos do contrato que subscreve como fundamento de sua pretensão, não há como se transferir à parte adversa o encargo de desconstituir aquilo que a autora sequer foi capaz de comprovar.</w:t>
      </w:r>
    </w:p>
    <w:p w14:paraId="6D031235" w14:textId="0DA34FD2" w:rsidR="003C08A9" w:rsidRPr="004D09F2" w:rsidRDefault="003C08A9" w:rsidP="003C08A9">
      <w:pPr>
        <w:ind w:right="-568"/>
        <w:jc w:val="both"/>
        <w:rPr>
          <w:rFonts w:ascii="Times New Roman" w:hAnsi="Times New Roman" w:cs="Times New Roman"/>
          <w:b/>
          <w:bCs/>
        </w:rPr>
      </w:pPr>
      <w:r w:rsidRPr="004D09F2">
        <w:rPr>
          <w:rFonts w:ascii="Times New Roman" w:hAnsi="Times New Roman" w:cs="Times New Roman"/>
          <w:b/>
          <w:bCs/>
        </w:rPr>
        <w:t>V.5-</w:t>
      </w:r>
      <w:r w:rsidR="004D09F2" w:rsidRPr="004D09F2">
        <w:rPr>
          <w:rFonts w:ascii="Times New Roman" w:hAnsi="Times New Roman" w:cs="Times New Roman"/>
          <w:b/>
          <w:bCs/>
        </w:rPr>
        <w:t xml:space="preserve"> </w:t>
      </w:r>
      <w:r w:rsidRPr="004D09F2">
        <w:rPr>
          <w:rFonts w:ascii="Times New Roman" w:hAnsi="Times New Roman" w:cs="Times New Roman"/>
          <w:b/>
          <w:bCs/>
        </w:rPr>
        <w:t xml:space="preserve">Sobre a equivocada interpretação do depoimento de </w:t>
      </w:r>
      <w:r w:rsidR="004D09F2" w:rsidRPr="004D09F2">
        <w:rPr>
          <w:rFonts w:ascii="Times New Roman" w:hAnsi="Times New Roman" w:cs="Times New Roman"/>
          <w:b/>
          <w:bCs/>
        </w:rPr>
        <w:t>...</w:t>
      </w:r>
    </w:p>
    <w:p w14:paraId="29DE7829" w14:textId="308B672E"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Consignou a r. sentença que o depoimento da testemunha </w:t>
      </w:r>
      <w:r w:rsidR="004D09F2">
        <w:rPr>
          <w:rFonts w:ascii="Times New Roman" w:hAnsi="Times New Roman" w:cs="Times New Roman"/>
        </w:rPr>
        <w:t>...</w:t>
      </w:r>
      <w:r w:rsidRPr="003C08A9">
        <w:rPr>
          <w:rFonts w:ascii="Times New Roman" w:hAnsi="Times New Roman" w:cs="Times New Roman"/>
        </w:rPr>
        <w:t xml:space="preserve"> "</w:t>
      </w:r>
      <w:r w:rsidRPr="004D09F2">
        <w:rPr>
          <w:rFonts w:ascii="Times New Roman" w:hAnsi="Times New Roman" w:cs="Times New Roman"/>
          <w:i/>
          <w:iCs/>
        </w:rPr>
        <w:t>corrobora a tese da autora de que havia um acordo para o pagamento indireto, e não a inexistência de contraprestação</w:t>
      </w:r>
      <w:r w:rsidRPr="003C08A9">
        <w:rPr>
          <w:rFonts w:ascii="Times New Roman" w:hAnsi="Times New Roman" w:cs="Times New Roman"/>
        </w:rPr>
        <w:t xml:space="preserve">". </w:t>
      </w:r>
    </w:p>
    <w:p w14:paraId="67DC896B" w14:textId="6F0216E4"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Redobrada vênia, trata-se de interpretação que não encontra amparo no teor literal do depoimento. A testemunha foi expressa ao afirmar que, em quatorze anos à frente do setor financeiro da sociedade, nunca houve pagamento de aluguel "</w:t>
      </w:r>
      <w:r w:rsidRPr="004D09F2">
        <w:rPr>
          <w:rFonts w:ascii="Times New Roman" w:hAnsi="Times New Roman" w:cs="Times New Roman"/>
          <w:i/>
          <w:iCs/>
        </w:rPr>
        <w:t>para ninguém</w:t>
      </w:r>
      <w:r w:rsidRPr="003C08A9">
        <w:rPr>
          <w:rFonts w:ascii="Times New Roman" w:hAnsi="Times New Roman" w:cs="Times New Roman"/>
        </w:rPr>
        <w:t xml:space="preserve">", e que o </w:t>
      </w:r>
      <w:r w:rsidRPr="003C08A9">
        <w:rPr>
          <w:rFonts w:ascii="Times New Roman" w:hAnsi="Times New Roman" w:cs="Times New Roman"/>
        </w:rPr>
        <w:lastRenderedPageBreak/>
        <w:t>pagamento do condomínio decorria de "</w:t>
      </w:r>
      <w:r w:rsidRPr="004D09F2">
        <w:rPr>
          <w:rFonts w:ascii="Times New Roman" w:hAnsi="Times New Roman" w:cs="Times New Roman"/>
          <w:i/>
          <w:iCs/>
        </w:rPr>
        <w:t>acordo deles</w:t>
      </w:r>
      <w:r w:rsidRPr="003C08A9">
        <w:rPr>
          <w:rFonts w:ascii="Times New Roman" w:hAnsi="Times New Roman" w:cs="Times New Roman"/>
        </w:rPr>
        <w:t>", entre pessoas físicas, do qual sequer tinha conhecimento dos motivos ("</w:t>
      </w:r>
      <w:r w:rsidRPr="004D09F2">
        <w:rPr>
          <w:rFonts w:ascii="Times New Roman" w:hAnsi="Times New Roman" w:cs="Times New Roman"/>
          <w:i/>
          <w:iCs/>
        </w:rPr>
        <w:t>eu não faço ideia</w:t>
      </w:r>
      <w:r w:rsidRPr="003C08A9">
        <w:rPr>
          <w:rFonts w:ascii="Times New Roman" w:hAnsi="Times New Roman" w:cs="Times New Roman"/>
        </w:rPr>
        <w:t xml:space="preserve">"). </w:t>
      </w:r>
    </w:p>
    <w:p w14:paraId="536A782F" w14:textId="5B8B350A"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Não se pode extrair desse relato a existência de um acordo empresarial de pagamento indireto; extrai-se, ao contrário, a explícita negativa de que a sociedade </w:t>
      </w:r>
      <w:r w:rsidR="004D09F2">
        <w:rPr>
          <w:rFonts w:ascii="Times New Roman" w:hAnsi="Times New Roman" w:cs="Times New Roman"/>
        </w:rPr>
        <w:t>...</w:t>
      </w:r>
      <w:r w:rsidRPr="003C08A9">
        <w:rPr>
          <w:rFonts w:ascii="Times New Roman" w:hAnsi="Times New Roman" w:cs="Times New Roman"/>
        </w:rPr>
        <w:t xml:space="preserve"> suportasse qualquer contraprestação vinculada ao imóvel, e a confirmação de que o pagamento do condomínio era questão estritamente particular entre os sócios, alheia à pessoa jurídica e ao contrato de locação.</w:t>
      </w:r>
    </w:p>
    <w:p w14:paraId="7D2C708A" w14:textId="41972A07" w:rsidR="003C08A9" w:rsidRPr="004D09F2" w:rsidRDefault="003C08A9" w:rsidP="003C08A9">
      <w:pPr>
        <w:ind w:right="-568"/>
        <w:jc w:val="both"/>
        <w:rPr>
          <w:rFonts w:ascii="Times New Roman" w:hAnsi="Times New Roman" w:cs="Times New Roman"/>
          <w:b/>
          <w:bCs/>
        </w:rPr>
      </w:pPr>
      <w:r w:rsidRPr="004D09F2">
        <w:rPr>
          <w:rFonts w:ascii="Times New Roman" w:hAnsi="Times New Roman" w:cs="Times New Roman"/>
          <w:b/>
          <w:bCs/>
        </w:rPr>
        <w:t>V.6-</w:t>
      </w:r>
      <w:r w:rsidR="004D09F2">
        <w:rPr>
          <w:rFonts w:ascii="Times New Roman" w:hAnsi="Times New Roman" w:cs="Times New Roman"/>
          <w:b/>
          <w:bCs/>
        </w:rPr>
        <w:t xml:space="preserve"> </w:t>
      </w:r>
      <w:r w:rsidRPr="004D09F2">
        <w:rPr>
          <w:rFonts w:ascii="Times New Roman" w:hAnsi="Times New Roman" w:cs="Times New Roman"/>
          <w:b/>
          <w:bCs/>
        </w:rPr>
        <w:t>Sobre a valorização exclusiva da prova formal da assinatura, em detrimento da prova da onerosidade</w:t>
      </w:r>
    </w:p>
    <w:p w14:paraId="2CE64ED4" w14:textId="5F341A98"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Por fim, a r. sentença valorizou o fato de que as testemunhas arroladas pela apelada "</w:t>
      </w:r>
      <w:r w:rsidRPr="004D09F2">
        <w:rPr>
          <w:rFonts w:ascii="Times New Roman" w:hAnsi="Times New Roman" w:cs="Times New Roman"/>
          <w:i/>
          <w:iCs/>
        </w:rPr>
        <w:t>confirmaram a existência formal do contrato e a assinatura</w:t>
      </w:r>
      <w:r w:rsidRPr="003C08A9">
        <w:rPr>
          <w:rFonts w:ascii="Times New Roman" w:hAnsi="Times New Roman" w:cs="Times New Roman"/>
        </w:rPr>
        <w:t xml:space="preserve">". </w:t>
      </w:r>
    </w:p>
    <w:p w14:paraId="0F947D09" w14:textId="6CED2111"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Sucede que a simulação, como disciplinada no art. 167 do Código Civil, não pressupõe a inexistência material do documento, ao contrário, pressupõe justamente a existência de um instrumento formalmente válido que encobre uma vontade real divergente. </w:t>
      </w:r>
    </w:p>
    <w:p w14:paraId="05AC58FE" w14:textId="601A7FEF"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A confirmação da assinatura, portanto, nada acrescenta à resolução da verdadeira controvérsia dos autos, que reside exclusivamente na onerosidade [ou não] da relação. </w:t>
      </w:r>
    </w:p>
    <w:p w14:paraId="5F45A160" w14:textId="73AAF04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E, quanto a esse ponto específico, as próprias testemunhas da apelada foram unânimes em declarar desconhecimento absoluto "</w:t>
      </w:r>
      <w:r w:rsidRPr="004D09F2">
        <w:rPr>
          <w:rFonts w:ascii="Times New Roman" w:hAnsi="Times New Roman" w:cs="Times New Roman"/>
          <w:i/>
          <w:iCs/>
        </w:rPr>
        <w:t>não sei</w:t>
      </w:r>
      <w:r w:rsidRPr="003C08A9">
        <w:rPr>
          <w:rFonts w:ascii="Times New Roman" w:hAnsi="Times New Roman" w:cs="Times New Roman"/>
        </w:rPr>
        <w:t>", "</w:t>
      </w:r>
      <w:r w:rsidRPr="004D09F2">
        <w:rPr>
          <w:rFonts w:ascii="Times New Roman" w:hAnsi="Times New Roman" w:cs="Times New Roman"/>
          <w:i/>
          <w:iCs/>
        </w:rPr>
        <w:t>não tenho conhecimento, não sou financeiro</w:t>
      </w:r>
      <w:r w:rsidRPr="003C08A9">
        <w:rPr>
          <w:rFonts w:ascii="Times New Roman" w:hAnsi="Times New Roman" w:cs="Times New Roman"/>
        </w:rPr>
        <w:t>", circunstância que a r. sentença, com a devida vênia, não enfrentou.</w:t>
      </w:r>
    </w:p>
    <w:p w14:paraId="7484F71A" w14:textId="77777777" w:rsidR="003C08A9" w:rsidRPr="004D09F2" w:rsidRDefault="003C08A9" w:rsidP="003C08A9">
      <w:pPr>
        <w:ind w:right="-568"/>
        <w:jc w:val="both"/>
        <w:rPr>
          <w:rFonts w:ascii="Times New Roman" w:hAnsi="Times New Roman" w:cs="Times New Roman"/>
          <w:b/>
          <w:bCs/>
        </w:rPr>
      </w:pPr>
      <w:r w:rsidRPr="004D09F2">
        <w:rPr>
          <w:rFonts w:ascii="Times New Roman" w:hAnsi="Times New Roman" w:cs="Times New Roman"/>
          <w:b/>
          <w:bCs/>
        </w:rPr>
        <w:t>V.7- Sobre o especulativo recurso ao "</w:t>
      </w:r>
      <w:r w:rsidRPr="004D09F2">
        <w:rPr>
          <w:rFonts w:ascii="Times New Roman" w:hAnsi="Times New Roman" w:cs="Times New Roman"/>
          <w:b/>
          <w:bCs/>
          <w:i/>
          <w:iCs/>
        </w:rPr>
        <w:t>caixa dois</w:t>
      </w:r>
      <w:r w:rsidRPr="004D09F2">
        <w:rPr>
          <w:rFonts w:ascii="Times New Roman" w:hAnsi="Times New Roman" w:cs="Times New Roman"/>
          <w:b/>
          <w:bCs/>
        </w:rPr>
        <w:t>" como possível justificativa da ausência de registro contábil</w:t>
      </w:r>
    </w:p>
    <w:p w14:paraId="2C08A405" w14:textId="7FD0C8AD"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Por fim, a r. sentença consignou que a existência de "</w:t>
      </w:r>
      <w:r w:rsidRPr="004D09F2">
        <w:rPr>
          <w:rFonts w:ascii="Times New Roman" w:hAnsi="Times New Roman" w:cs="Times New Roman"/>
          <w:i/>
          <w:iCs/>
        </w:rPr>
        <w:t>caixa dois</w:t>
      </w:r>
      <w:r w:rsidRPr="003C08A9">
        <w:rPr>
          <w:rFonts w:ascii="Times New Roman" w:hAnsi="Times New Roman" w:cs="Times New Roman"/>
        </w:rPr>
        <w:t>", apurada em laudo pericial produzido em outro processo, "</w:t>
      </w:r>
      <w:r w:rsidRPr="004D09F2">
        <w:rPr>
          <w:rFonts w:ascii="Times New Roman" w:hAnsi="Times New Roman" w:cs="Times New Roman"/>
          <w:i/>
          <w:iCs/>
        </w:rPr>
        <w:t>não se traduz automaticamente em simulação do contrato de locação, podendo, inclusive, ser a forma pela qual a contraprestação locatícia era efetivada</w:t>
      </w:r>
      <w:r w:rsidRPr="003C08A9">
        <w:rPr>
          <w:rFonts w:ascii="Times New Roman" w:hAnsi="Times New Roman" w:cs="Times New Roman"/>
        </w:rPr>
        <w:t xml:space="preserve">". </w:t>
      </w:r>
    </w:p>
    <w:p w14:paraId="436FDA4A" w14:textId="07AFA2D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Trata-se, com a devida vênia, de raciocínio inteiramente especulativo, desprovido de qualquer lastro nos autos: NÃO HÁ UM ÚNICO ELEMENTO DE PROVA — DOCUMENTAL, CONTÁBIL OU TESTEMUNHAL — QUE VINCULE EVENTUAIS RECURSOS EXTRACONTÁBEIS A PAGAMENTO DE ALUGUEL RELATIVO AO IMÓVEL EM DISPUTA. </w:t>
      </w:r>
    </w:p>
    <w:p w14:paraId="2E081BD4" w14:textId="7806CDAC"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Absurdo esse raciocínio, com todas as vênias.</w:t>
      </w:r>
    </w:p>
    <w:p w14:paraId="5C155F68" w14:textId="380D28D6"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Ao contrário, as testemunhas com conhecimento direto da movimentação financeira da sociedade NEGARAM, CATEGÓRICA E REITERADAMENTE, QUALQUER PAGAMENTO A ESSE TÍTULO. </w:t>
      </w:r>
    </w:p>
    <w:p w14:paraId="0D416634" w14:textId="03F8B421"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Construir, por mera conjectura, uma justificativa para suprir lacuna probatória contra a qual milita a integralidade da prova testemunhal produzida representa exatamente o oposto do padrão de "</w:t>
      </w:r>
      <w:r w:rsidRPr="004D09F2">
        <w:rPr>
          <w:rFonts w:ascii="Times New Roman" w:hAnsi="Times New Roman" w:cs="Times New Roman"/>
          <w:i/>
          <w:iCs/>
        </w:rPr>
        <w:t>prova robusta e inequívoca</w:t>
      </w:r>
      <w:r w:rsidRPr="003C08A9">
        <w:rPr>
          <w:rFonts w:ascii="Times New Roman" w:hAnsi="Times New Roman" w:cs="Times New Roman"/>
        </w:rPr>
        <w:t xml:space="preserve">" que a própria r. sentença, invocando o precedente deste Tribunal na Apelação Cível n. </w:t>
      </w:r>
      <w:r w:rsidR="004D09F2">
        <w:rPr>
          <w:rFonts w:ascii="Times New Roman" w:hAnsi="Times New Roman" w:cs="Times New Roman"/>
        </w:rPr>
        <w:t>...</w:t>
      </w:r>
      <w:r w:rsidRPr="003C08A9">
        <w:rPr>
          <w:rFonts w:ascii="Times New Roman" w:hAnsi="Times New Roman" w:cs="Times New Roman"/>
        </w:rPr>
        <w:t xml:space="preserve">, reconhece como necessário para a resolução da controvérsia </w:t>
      </w:r>
      <w:r w:rsidRPr="003C08A9">
        <w:rPr>
          <w:rFonts w:ascii="Times New Roman" w:hAnsi="Times New Roman" w:cs="Times New Roman"/>
        </w:rPr>
        <w:lastRenderedPageBreak/>
        <w:t>— padrão esse que, como amplamente demonstrado, milita integralmente a favor da tese de simulação sustentada pela ora apelante, e não em seu desfavor.</w:t>
      </w:r>
    </w:p>
    <w:p w14:paraId="171C4DEE" w14:textId="74E2401F"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 xml:space="preserve">Em síntese Excelências, a r. sentença de primeiro grau, ao valorar a prova testemunhal, incorreu em subjetivismo incompatível com o dever de motivação analítica das decisões judiciais, desconsiderando, sem fundamento idôneo, o depoimento mais qualificado dos autos [o do redator do próprio instrumento], invertendo o ônus da prova em desfavor da parte que dele estava desonerada e interpretando depoimentos em sentido diametralmente oposto ao seu teor literal. </w:t>
      </w:r>
    </w:p>
    <w:p w14:paraId="27F257BB" w14:textId="772309D6"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Impõe-se, portanto, a reforma da r. sentença, com a devida valoração do conjunto probatório efetivamente produzido nos autos.</w:t>
      </w:r>
    </w:p>
    <w:p w14:paraId="0F2057C2" w14:textId="487CE7D6" w:rsidR="003C08A9" w:rsidRPr="004D09F2" w:rsidRDefault="003C08A9" w:rsidP="003C08A9">
      <w:pPr>
        <w:ind w:right="-568"/>
        <w:jc w:val="both"/>
        <w:rPr>
          <w:rFonts w:ascii="Times New Roman" w:hAnsi="Times New Roman" w:cs="Times New Roman"/>
          <w:b/>
          <w:bCs/>
        </w:rPr>
      </w:pPr>
      <w:r w:rsidRPr="004D09F2">
        <w:rPr>
          <w:rFonts w:ascii="Times New Roman" w:hAnsi="Times New Roman" w:cs="Times New Roman"/>
          <w:b/>
          <w:bCs/>
        </w:rPr>
        <w:t>VI-</w:t>
      </w:r>
      <w:r w:rsidR="004D09F2">
        <w:rPr>
          <w:rFonts w:ascii="Times New Roman" w:hAnsi="Times New Roman" w:cs="Times New Roman"/>
          <w:b/>
          <w:bCs/>
        </w:rPr>
        <w:t xml:space="preserve"> </w:t>
      </w:r>
      <w:r w:rsidRPr="004D09F2">
        <w:rPr>
          <w:rFonts w:ascii="Times New Roman" w:hAnsi="Times New Roman" w:cs="Times New Roman"/>
          <w:b/>
          <w:bCs/>
        </w:rPr>
        <w:t>PEDIDOS</w:t>
      </w:r>
    </w:p>
    <w:p w14:paraId="54D95539" w14:textId="30808A22" w:rsidR="003C08A9" w:rsidRPr="003C08A9" w:rsidRDefault="003C08A9" w:rsidP="003C08A9">
      <w:pPr>
        <w:ind w:right="-568"/>
        <w:jc w:val="both"/>
        <w:rPr>
          <w:rFonts w:ascii="Times New Roman" w:hAnsi="Times New Roman" w:cs="Times New Roman"/>
        </w:rPr>
      </w:pPr>
      <w:proofErr w:type="spellStart"/>
      <w:r w:rsidRPr="004D09F2">
        <w:rPr>
          <w:rFonts w:ascii="Times New Roman" w:hAnsi="Times New Roman" w:cs="Times New Roman"/>
          <w:b/>
          <w:bCs/>
          <w:i/>
          <w:iCs/>
        </w:rPr>
        <w:t>Ex</w:t>
      </w:r>
      <w:proofErr w:type="spellEnd"/>
      <w:r w:rsidRPr="004D09F2">
        <w:rPr>
          <w:rFonts w:ascii="Times New Roman" w:hAnsi="Times New Roman" w:cs="Times New Roman"/>
          <w:b/>
          <w:bCs/>
          <w:i/>
          <w:iCs/>
        </w:rPr>
        <w:t xml:space="preserve"> positis</w:t>
      </w:r>
      <w:r w:rsidRPr="003C08A9">
        <w:rPr>
          <w:rFonts w:ascii="Times New Roman" w:hAnsi="Times New Roman" w:cs="Times New Roman"/>
        </w:rPr>
        <w:t xml:space="preserve">, a apelante </w:t>
      </w:r>
      <w:r w:rsidR="004D09F2">
        <w:rPr>
          <w:rFonts w:ascii="Times New Roman" w:hAnsi="Times New Roman" w:cs="Times New Roman"/>
        </w:rPr>
        <w:t>...</w:t>
      </w:r>
      <w:r w:rsidRPr="003C08A9">
        <w:rPr>
          <w:rFonts w:ascii="Times New Roman" w:hAnsi="Times New Roman" w:cs="Times New Roman"/>
        </w:rPr>
        <w:t xml:space="preserve">. requer seja o presente memorial recebido e considerado por ocasião do julgamento da Apelação Cível n. </w:t>
      </w:r>
      <w:r w:rsidR="004D09F2">
        <w:rPr>
          <w:rFonts w:ascii="Times New Roman" w:hAnsi="Times New Roman" w:cs="Times New Roman"/>
        </w:rPr>
        <w:t>...</w:t>
      </w:r>
      <w:r w:rsidRPr="003C08A9">
        <w:rPr>
          <w:rFonts w:ascii="Times New Roman" w:hAnsi="Times New Roman" w:cs="Times New Roman"/>
        </w:rPr>
        <w:t>, para o fim de:</w:t>
      </w:r>
    </w:p>
    <w:p w14:paraId="1D37D11E" w14:textId="151FBCED" w:rsidR="003C08A9" w:rsidRPr="003C08A9" w:rsidRDefault="004D09F2" w:rsidP="003C08A9">
      <w:pPr>
        <w:ind w:right="-568"/>
        <w:jc w:val="both"/>
        <w:rPr>
          <w:rFonts w:ascii="Times New Roman" w:hAnsi="Times New Roman" w:cs="Times New Roman"/>
        </w:rPr>
      </w:pPr>
      <w:r w:rsidRPr="004D09F2">
        <w:rPr>
          <w:rFonts w:ascii="Times New Roman" w:hAnsi="Times New Roman" w:cs="Times New Roman"/>
        </w:rPr>
        <w:t>a)</w:t>
      </w:r>
      <w:r>
        <w:rPr>
          <w:rFonts w:ascii="Times New Roman" w:hAnsi="Times New Roman" w:cs="Times New Roman"/>
        </w:rPr>
        <w:t xml:space="preserve"> </w:t>
      </w:r>
      <w:r w:rsidR="003C08A9" w:rsidRPr="004D09F2">
        <w:rPr>
          <w:rFonts w:ascii="Times New Roman" w:hAnsi="Times New Roman" w:cs="Times New Roman"/>
        </w:rPr>
        <w:t xml:space="preserve">DAR PROVIMENTO À APELAÇÃO, reformando a r. sentença de primeiro grau para JULGAR PROCEDENTE A RECONVENÇÃO, declarando NULO, por simulação [CC, </w:t>
      </w:r>
      <w:proofErr w:type="spellStart"/>
      <w:r w:rsidR="003C08A9" w:rsidRPr="004D09F2">
        <w:rPr>
          <w:rFonts w:ascii="Times New Roman" w:hAnsi="Times New Roman" w:cs="Times New Roman"/>
        </w:rPr>
        <w:t>arts</w:t>
      </w:r>
      <w:proofErr w:type="spellEnd"/>
      <w:r w:rsidR="003C08A9" w:rsidRPr="004D09F2">
        <w:rPr>
          <w:rFonts w:ascii="Times New Roman" w:hAnsi="Times New Roman" w:cs="Times New Roman"/>
        </w:rPr>
        <w:t xml:space="preserve">. 167 e 168], o Contrato de Locação Não Residencial de </w:t>
      </w:r>
      <w:r>
        <w:rPr>
          <w:rFonts w:ascii="Times New Roman" w:hAnsi="Times New Roman" w:cs="Times New Roman"/>
        </w:rPr>
        <w:t>...</w:t>
      </w:r>
      <w:r w:rsidR="003C08A9" w:rsidRPr="004D09F2">
        <w:rPr>
          <w:rFonts w:ascii="Times New Roman" w:hAnsi="Times New Roman" w:cs="Times New Roman"/>
        </w:rPr>
        <w:t xml:space="preserve"> [ID </w:t>
      </w:r>
      <w:r>
        <w:rPr>
          <w:rFonts w:ascii="Times New Roman" w:hAnsi="Times New Roman" w:cs="Times New Roman"/>
        </w:rPr>
        <w:t>...</w:t>
      </w:r>
      <w:r w:rsidR="003C08A9" w:rsidRPr="004D09F2">
        <w:rPr>
          <w:rFonts w:ascii="Times New Roman" w:hAnsi="Times New Roman" w:cs="Times New Roman"/>
        </w:rPr>
        <w:t xml:space="preserve">], e, por conseguinte, reconhecendo a falta de interesse de agir da apelada para a presente ação de despejo fundada na Lei 8.245/91, com a consequente EXTINÇÃO DO PROCESSO SEM RESOLUÇÃO DO MÉRITO [CPC, art. 485, incisos I e VI]; e por consequência, julgada PREJUDICADA a apelação interposta pela autora </w:t>
      </w:r>
      <w:r>
        <w:rPr>
          <w:rFonts w:ascii="Times New Roman" w:hAnsi="Times New Roman" w:cs="Times New Roman"/>
        </w:rPr>
        <w:t>...</w:t>
      </w:r>
    </w:p>
    <w:p w14:paraId="16C90ACE" w14:textId="6F6CE332"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b) subsidiariamente, e apenas na remota hipótese de não acolhimento do pedido acima, seja mantido, ao menos, o reconhecimento do direito de indenização e retenção pelas acessões, como decidido na r. sentença;</w:t>
      </w:r>
    </w:p>
    <w:p w14:paraId="36CB4A22" w14:textId="37B23BC7" w:rsidR="003C08A9" w:rsidRPr="003C08A9" w:rsidRDefault="003C08A9" w:rsidP="003C08A9">
      <w:pPr>
        <w:ind w:right="-568"/>
        <w:jc w:val="both"/>
        <w:rPr>
          <w:rFonts w:ascii="Times New Roman" w:hAnsi="Times New Roman" w:cs="Times New Roman"/>
        </w:rPr>
      </w:pPr>
      <w:r w:rsidRPr="003C08A9">
        <w:rPr>
          <w:rFonts w:ascii="Times New Roman" w:hAnsi="Times New Roman" w:cs="Times New Roman"/>
        </w:rPr>
        <w:t>c) seja a apelada condenada AO PAGAMENTO INTEGRAL DAS CUSTAS PROCESSUAIS E DOS HONORÁRIOS ADVOCATÍCIOS SUCUMBENCIAIS, na forma requerida nas razões de apelação, qual seja, considerando ser baixo o valor da causa, seja aplicada a regra do art. 85, §§ 8º e 8º-A do CPC, combinado com as características previstas no § 2º do mesmo dispositivo.</w:t>
      </w:r>
    </w:p>
    <w:p w14:paraId="2FE7DDDC" w14:textId="4366D40F" w:rsidR="003C08A9" w:rsidRPr="003C08A9" w:rsidRDefault="003C08A9" w:rsidP="004D09F2">
      <w:pPr>
        <w:spacing w:after="0" w:line="240" w:lineRule="auto"/>
        <w:ind w:right="-567"/>
        <w:jc w:val="center"/>
        <w:rPr>
          <w:rFonts w:ascii="Times New Roman" w:hAnsi="Times New Roman" w:cs="Times New Roman"/>
        </w:rPr>
      </w:pPr>
      <w:r w:rsidRPr="003C08A9">
        <w:rPr>
          <w:rFonts w:ascii="Times New Roman" w:hAnsi="Times New Roman" w:cs="Times New Roman"/>
        </w:rPr>
        <w:t>P</w:t>
      </w:r>
      <w:r w:rsidR="004D09F2">
        <w:rPr>
          <w:rFonts w:ascii="Times New Roman" w:hAnsi="Times New Roman" w:cs="Times New Roman"/>
        </w:rPr>
        <w:t>ede</w:t>
      </w:r>
      <w:r w:rsidRPr="003C08A9">
        <w:rPr>
          <w:rFonts w:ascii="Times New Roman" w:hAnsi="Times New Roman" w:cs="Times New Roman"/>
        </w:rPr>
        <w:t xml:space="preserve"> Deferimento.</w:t>
      </w:r>
    </w:p>
    <w:p w14:paraId="681ECAA9" w14:textId="761009C9" w:rsidR="003C08A9" w:rsidRDefault="004D09F2" w:rsidP="004D09F2">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1F849CAB" w14:textId="1D8C9B54" w:rsidR="004D09F2" w:rsidRPr="003C08A9" w:rsidRDefault="004D09F2" w:rsidP="004D09F2">
      <w:pPr>
        <w:spacing w:after="0" w:line="240" w:lineRule="auto"/>
        <w:ind w:right="-567"/>
        <w:jc w:val="center"/>
        <w:rPr>
          <w:rFonts w:ascii="Times New Roman" w:hAnsi="Times New Roman" w:cs="Times New Roman"/>
        </w:rPr>
      </w:pPr>
      <w:r>
        <w:rPr>
          <w:rFonts w:ascii="Times New Roman" w:hAnsi="Times New Roman" w:cs="Times New Roman"/>
        </w:rPr>
        <w:t>(Assinatura e OAB do Advogado)</w:t>
      </w:r>
    </w:p>
    <w:sectPr w:rsidR="004D09F2" w:rsidRPr="003C08A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C5C7D"/>
    <w:multiLevelType w:val="hybridMultilevel"/>
    <w:tmpl w:val="EA963D6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79550DDD"/>
    <w:multiLevelType w:val="hybridMultilevel"/>
    <w:tmpl w:val="87B80870"/>
    <w:lvl w:ilvl="0" w:tplc="2C7C0DE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0382270">
    <w:abstractNumId w:val="1"/>
  </w:num>
  <w:num w:numId="2" w16cid:durableId="745687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8A9"/>
    <w:rsid w:val="003C08A9"/>
    <w:rsid w:val="003E29CA"/>
    <w:rsid w:val="004B4A95"/>
    <w:rsid w:val="004D09F2"/>
    <w:rsid w:val="00E619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19E9C"/>
  <w15:chartTrackingRefBased/>
  <w15:docId w15:val="{39808890-AAAF-44FF-9A50-05B103EB1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C08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C08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C08A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C08A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C08A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C08A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C08A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C08A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C08A9"/>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C08A9"/>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C08A9"/>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C08A9"/>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C08A9"/>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C08A9"/>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C08A9"/>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C08A9"/>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C08A9"/>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C08A9"/>
    <w:rPr>
      <w:rFonts w:eastAsiaTheme="majorEastAsia" w:cstheme="majorBidi"/>
      <w:color w:val="272727" w:themeColor="text1" w:themeTint="D8"/>
    </w:rPr>
  </w:style>
  <w:style w:type="paragraph" w:styleId="Ttulo">
    <w:name w:val="Title"/>
    <w:basedOn w:val="Normal"/>
    <w:next w:val="Normal"/>
    <w:link w:val="TtuloChar"/>
    <w:uiPriority w:val="10"/>
    <w:qFormat/>
    <w:rsid w:val="003C08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C08A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C08A9"/>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C08A9"/>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C08A9"/>
    <w:pPr>
      <w:spacing w:before="160"/>
      <w:jc w:val="center"/>
    </w:pPr>
    <w:rPr>
      <w:i/>
      <w:iCs/>
      <w:color w:val="404040" w:themeColor="text1" w:themeTint="BF"/>
    </w:rPr>
  </w:style>
  <w:style w:type="character" w:customStyle="1" w:styleId="CitaoChar">
    <w:name w:val="Citação Char"/>
    <w:basedOn w:val="Fontepargpadro"/>
    <w:link w:val="Citao"/>
    <w:uiPriority w:val="29"/>
    <w:rsid w:val="003C08A9"/>
    <w:rPr>
      <w:i/>
      <w:iCs/>
      <w:color w:val="404040" w:themeColor="text1" w:themeTint="BF"/>
    </w:rPr>
  </w:style>
  <w:style w:type="paragraph" w:styleId="PargrafodaLista">
    <w:name w:val="List Paragraph"/>
    <w:basedOn w:val="Normal"/>
    <w:uiPriority w:val="34"/>
    <w:qFormat/>
    <w:rsid w:val="003C08A9"/>
    <w:pPr>
      <w:ind w:left="720"/>
      <w:contextualSpacing/>
    </w:pPr>
  </w:style>
  <w:style w:type="character" w:styleId="nfaseIntensa">
    <w:name w:val="Intense Emphasis"/>
    <w:basedOn w:val="Fontepargpadro"/>
    <w:uiPriority w:val="21"/>
    <w:qFormat/>
    <w:rsid w:val="003C08A9"/>
    <w:rPr>
      <w:i/>
      <w:iCs/>
      <w:color w:val="2F5496" w:themeColor="accent1" w:themeShade="BF"/>
    </w:rPr>
  </w:style>
  <w:style w:type="paragraph" w:styleId="CitaoIntensa">
    <w:name w:val="Intense Quote"/>
    <w:basedOn w:val="Normal"/>
    <w:next w:val="Normal"/>
    <w:link w:val="CitaoIntensaChar"/>
    <w:uiPriority w:val="30"/>
    <w:qFormat/>
    <w:rsid w:val="003C08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C08A9"/>
    <w:rPr>
      <w:i/>
      <w:iCs/>
      <w:color w:val="2F5496" w:themeColor="accent1" w:themeShade="BF"/>
    </w:rPr>
  </w:style>
  <w:style w:type="character" w:styleId="RefernciaIntensa">
    <w:name w:val="Intense Reference"/>
    <w:basedOn w:val="Fontepargpadro"/>
    <w:uiPriority w:val="32"/>
    <w:qFormat/>
    <w:rsid w:val="003C08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13</Pages>
  <Words>5420</Words>
  <Characters>29270</Characters>
  <Application>Microsoft Office Word</Application>
  <DocSecurity>0</DocSecurity>
  <Lines>243</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2026-08-24T19:40:00Z</dcterms:created>
  <dcterms:modified xsi:type="dcterms:W3CDTF">2026-08-24T20:18:00Z</dcterms:modified>
</cp:coreProperties>
</file>