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0E06B" w14:textId="77777777" w:rsidR="00C2396A" w:rsidRPr="00C2396A" w:rsidRDefault="00C2396A" w:rsidP="00C2396A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2396A">
        <w:rPr>
          <w:rFonts w:ascii="Arial Black" w:hAnsi="Arial Black" w:cs="Times New Roman"/>
        </w:rPr>
        <w:t>MODELO DE PETIÇÃO</w:t>
      </w:r>
    </w:p>
    <w:p w14:paraId="066E420A" w14:textId="41193589" w:rsidR="00C2396A" w:rsidRPr="00C2396A" w:rsidRDefault="00C2396A" w:rsidP="00C2396A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2396A">
        <w:rPr>
          <w:rFonts w:ascii="Arial Black" w:hAnsi="Arial Black" w:cs="Times New Roman"/>
        </w:rPr>
        <w:t>CUMPRIMENTO DE SENTENÇA. EXECUTADO. IN</w:t>
      </w:r>
      <w:r w:rsidR="00204A3F">
        <w:rPr>
          <w:rFonts w:ascii="Arial Black" w:hAnsi="Arial Black" w:cs="Times New Roman"/>
        </w:rPr>
        <w:t>T</w:t>
      </w:r>
      <w:r w:rsidRPr="00C2396A">
        <w:rPr>
          <w:rFonts w:ascii="Arial Black" w:hAnsi="Arial Black" w:cs="Times New Roman"/>
        </w:rPr>
        <w:t>ERDITADO.</w:t>
      </w:r>
    </w:p>
    <w:p w14:paraId="4EE832F4" w14:textId="77777777" w:rsidR="00C2396A" w:rsidRPr="00C2396A" w:rsidRDefault="00C2396A" w:rsidP="00C2396A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2396A">
        <w:rPr>
          <w:rFonts w:ascii="Arial Black" w:hAnsi="Arial Black" w:cs="Times New Roman"/>
        </w:rPr>
        <w:t>INTIMAÇÃO DO CURADOR ESPECIAL. PETIÇÃO</w:t>
      </w:r>
    </w:p>
    <w:p w14:paraId="3CF792C2" w14:textId="77777777" w:rsidR="00C2396A" w:rsidRPr="00C2396A" w:rsidRDefault="00C2396A" w:rsidP="00C2396A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C2396A">
        <w:rPr>
          <w:rFonts w:ascii="Arial Black" w:hAnsi="Arial Black" w:cs="Times New Roman"/>
        </w:rPr>
        <w:t>Rénan</w:t>
      </w:r>
      <w:proofErr w:type="spellEnd"/>
      <w:r w:rsidRPr="00C2396A">
        <w:rPr>
          <w:rFonts w:ascii="Arial Black" w:hAnsi="Arial Black" w:cs="Times New Roman"/>
        </w:rPr>
        <w:t xml:space="preserve"> </w:t>
      </w:r>
      <w:proofErr w:type="spellStart"/>
      <w:r w:rsidRPr="00C2396A">
        <w:rPr>
          <w:rFonts w:ascii="Arial Black" w:hAnsi="Arial Black" w:cs="Times New Roman"/>
        </w:rPr>
        <w:t>Kfuri</w:t>
      </w:r>
      <w:proofErr w:type="spellEnd"/>
      <w:r w:rsidRPr="00C2396A">
        <w:rPr>
          <w:rFonts w:ascii="Arial Black" w:hAnsi="Arial Black" w:cs="Times New Roman"/>
        </w:rPr>
        <w:t xml:space="preserve"> Lopes</w:t>
      </w:r>
    </w:p>
    <w:p w14:paraId="00C5E756" w14:textId="77777777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</w:p>
    <w:p w14:paraId="24795BDD" w14:textId="77777777" w:rsid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Cível da Infância e Juventude da Comarca de ...</w:t>
      </w:r>
    </w:p>
    <w:p w14:paraId="7FF4AAB8" w14:textId="392FC042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C2396A">
        <w:rPr>
          <w:rFonts w:ascii="Times New Roman" w:hAnsi="Times New Roman" w:cs="Times New Roman"/>
        </w:rPr>
        <w:t>PJe</w:t>
      </w:r>
      <w:proofErr w:type="spellEnd"/>
      <w:r w:rsidRPr="00C239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4A7AA3A9" w14:textId="77777777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t>- INTIMAÇÃO DA ILUSTRADA DEFENSORIA PÚBLICA -</w:t>
      </w:r>
    </w:p>
    <w:p w14:paraId="78BCD1F3" w14:textId="5E236A48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C2396A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(nome)</w:t>
      </w:r>
      <w:r w:rsidRPr="00C2396A">
        <w:rPr>
          <w:rFonts w:ascii="Times New Roman" w:hAnsi="Times New Roman" w:cs="Times New Roman"/>
        </w:rPr>
        <w:t xml:space="preserve">, exequentes, pelo comum advogado </w:t>
      </w:r>
      <w:r w:rsidRPr="00C2396A">
        <w:rPr>
          <w:rFonts w:ascii="Times New Roman" w:hAnsi="Times New Roman" w:cs="Times New Roman"/>
          <w:i/>
          <w:iCs/>
        </w:rPr>
        <w:t>in fine</w:t>
      </w:r>
      <w:r w:rsidRPr="00C2396A">
        <w:rPr>
          <w:rFonts w:ascii="Times New Roman" w:hAnsi="Times New Roman" w:cs="Times New Roman"/>
        </w:rPr>
        <w:t xml:space="preserve"> assinado, nos autos epigrafados em fase de cumprimento definitivo de sentença que contendem contra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>, executado, vêm, respeitosamente, aduzir e requerer o que se segue:</w:t>
      </w:r>
    </w:p>
    <w:p w14:paraId="358F835B" w14:textId="2E385C1E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t xml:space="preserve">Em síntese, tratam-se os autos de um cumprimento definitivo de sentença iniciado pelo casal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 xml:space="preserve"> contra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 xml:space="preserve"> [Id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 xml:space="preserve">], tendo sido determinado pelo d. juízo a intimação pessoal do executado para pagamento voluntário do débito no prazo legal, sob pena de incidência das penalidades previstas no art. 523, §1º, do CPC [Id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>].</w:t>
      </w:r>
    </w:p>
    <w:p w14:paraId="1F64BE32" w14:textId="7C424BF6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t xml:space="preserve">A ilustrada Defensoria Pública através do Dr.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 xml:space="preserve"> manifestou nos autos no sentido de que aguardaria a intimação pessoal do executado, pois mesmo atuando na condição de curadoria especial, não mantinha contato com a parte [Id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>].</w:t>
      </w:r>
    </w:p>
    <w:p w14:paraId="3C847932" w14:textId="55551A9A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t xml:space="preserve">O mandado de intimação foi expedido e devolvido aos autos, tendo o Sr. Oficial de Justiça certificado que deixou de proceder à intimação do executado, pois apresentada sinais evidentes de incapacidade para entender o caráter do ato praticado por sofrer problemas neurológicos [Id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>].</w:t>
      </w:r>
    </w:p>
    <w:p w14:paraId="0C3E0F0B" w14:textId="3CEA5751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t xml:space="preserve">O cumprimento de sentença definitivo constitui mera fase complementar do processo de conhecimento, destinada à efetivação da decisão judicial exequenda, nos termos dos arts.513 e seguintes do Código de Processo Civil. No caso concreto, o crédito exequendo é líquido, certo e exigível, conforme demonstrado pelas planilhas e documentos acostados à petição inicial do cumprimento de sentença, em observância ao disposto nos </w:t>
      </w:r>
      <w:proofErr w:type="spellStart"/>
      <w:r w:rsidRPr="00C2396A">
        <w:rPr>
          <w:rFonts w:ascii="Times New Roman" w:hAnsi="Times New Roman" w:cs="Times New Roman"/>
        </w:rPr>
        <w:t>arts</w:t>
      </w:r>
      <w:proofErr w:type="spellEnd"/>
      <w:r w:rsidRPr="00C2396A">
        <w:rPr>
          <w:rFonts w:ascii="Times New Roman" w:hAnsi="Times New Roman" w:cs="Times New Roman"/>
        </w:rPr>
        <w:t>. 524 e 786 do CPC.</w:t>
      </w:r>
    </w:p>
    <w:p w14:paraId="2ED3D594" w14:textId="0F28B5AA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t xml:space="preserve">A ritualística processual de intimação pessoal da parte foi satisfeita dentro dos proclames legais. E, naturalmente, por ser interditado o executado, não podendo ser representado por sua Curadora que aqui figura como </w:t>
      </w:r>
      <w:proofErr w:type="spellStart"/>
      <w:r w:rsidRPr="00C2396A">
        <w:rPr>
          <w:rFonts w:ascii="Times New Roman" w:hAnsi="Times New Roman" w:cs="Times New Roman"/>
        </w:rPr>
        <w:t>coexequente</w:t>
      </w:r>
      <w:proofErr w:type="spellEnd"/>
      <w:r w:rsidRPr="00C2396A">
        <w:rPr>
          <w:rFonts w:ascii="Times New Roman" w:hAnsi="Times New Roman" w:cs="Times New Roman"/>
        </w:rPr>
        <w:t xml:space="preserve"> [Sra.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>], motivo pelo qual, desde o início do processo matriz, sua representação processual se deu pela nobre Defensoria Pública.</w:t>
      </w:r>
    </w:p>
    <w:p w14:paraId="2A3C3983" w14:textId="27CDE17F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t xml:space="preserve">Destarte, </w:t>
      </w:r>
      <w:proofErr w:type="spellStart"/>
      <w:r w:rsidRPr="00C2396A">
        <w:rPr>
          <w:rFonts w:ascii="Times New Roman" w:hAnsi="Times New Roman" w:cs="Times New Roman"/>
          <w:i/>
          <w:iCs/>
        </w:rPr>
        <w:t>venia</w:t>
      </w:r>
      <w:proofErr w:type="spellEnd"/>
      <w:r w:rsidRPr="00C2396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2396A">
        <w:rPr>
          <w:rFonts w:ascii="Times New Roman" w:hAnsi="Times New Roman" w:cs="Times New Roman"/>
          <w:i/>
          <w:iCs/>
        </w:rPr>
        <w:t>concessa</w:t>
      </w:r>
      <w:proofErr w:type="spellEnd"/>
      <w:r w:rsidRPr="00C2396A">
        <w:rPr>
          <w:rFonts w:ascii="Times New Roman" w:hAnsi="Times New Roman" w:cs="Times New Roman"/>
        </w:rPr>
        <w:t xml:space="preserve">, a continuidade da atuação da Defensoria Pública como curadora especial do executado é imperativo legal na forma prevista do art. 72, I do CPC, </w:t>
      </w:r>
      <w:proofErr w:type="spellStart"/>
      <w:r w:rsidRPr="00C2396A">
        <w:rPr>
          <w:rFonts w:ascii="Times New Roman" w:hAnsi="Times New Roman" w:cs="Times New Roman"/>
          <w:i/>
          <w:iCs/>
        </w:rPr>
        <w:t>ex</w:t>
      </w:r>
      <w:proofErr w:type="spellEnd"/>
      <w:r w:rsidRPr="00C2396A">
        <w:rPr>
          <w:rFonts w:ascii="Times New Roman" w:hAnsi="Times New Roman" w:cs="Times New Roman"/>
          <w:i/>
          <w:iCs/>
        </w:rPr>
        <w:t xml:space="preserve"> vi</w:t>
      </w:r>
      <w:r w:rsidRPr="00C2396A">
        <w:rPr>
          <w:rFonts w:ascii="Times New Roman" w:hAnsi="Times New Roman" w:cs="Times New Roman"/>
        </w:rPr>
        <w:t xml:space="preserve"> legis:</w:t>
      </w:r>
    </w:p>
    <w:p w14:paraId="6AC6C8F4" w14:textId="77777777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C2396A">
        <w:rPr>
          <w:rFonts w:ascii="Times New Roman" w:hAnsi="Times New Roman" w:cs="Times New Roman"/>
          <w:i/>
          <w:iCs/>
        </w:rPr>
        <w:t>CPC, art. 72. O juiz nomeará curador especial ao:</w:t>
      </w:r>
    </w:p>
    <w:p w14:paraId="18FEECF5" w14:textId="77777777" w:rsid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  <w:i/>
          <w:iCs/>
        </w:rPr>
        <w:t xml:space="preserve">I - </w:t>
      </w:r>
      <w:proofErr w:type="gramStart"/>
      <w:r w:rsidRPr="00C2396A">
        <w:rPr>
          <w:rFonts w:ascii="Times New Roman" w:hAnsi="Times New Roman" w:cs="Times New Roman"/>
          <w:i/>
          <w:iCs/>
        </w:rPr>
        <w:t>incapaz</w:t>
      </w:r>
      <w:proofErr w:type="gramEnd"/>
      <w:r w:rsidRPr="00C2396A">
        <w:rPr>
          <w:rFonts w:ascii="Times New Roman" w:hAnsi="Times New Roman" w:cs="Times New Roman"/>
          <w:i/>
          <w:iCs/>
        </w:rPr>
        <w:t>, se não tiver representante legal ou se os interesses deste colidirem com os daquele, enquanto durar a incapacidade</w:t>
      </w:r>
      <w:r w:rsidRPr="00C2396A">
        <w:rPr>
          <w:rFonts w:ascii="Times New Roman" w:hAnsi="Times New Roman" w:cs="Times New Roman"/>
        </w:rPr>
        <w:t>;</w:t>
      </w:r>
    </w:p>
    <w:p w14:paraId="316B05A2" w14:textId="06D52489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lastRenderedPageBreak/>
        <w:t>Nesse sentido e no cenário da hipótese vertente decidiu o egrégio TRIBUNAL DE JUSTIÇA DE MINAS GERAIS, no ponto:</w:t>
      </w:r>
    </w:p>
    <w:p w14:paraId="73677DED" w14:textId="6C2517C6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C2396A">
        <w:rPr>
          <w:rFonts w:ascii="Times New Roman" w:hAnsi="Times New Roman" w:cs="Times New Roman"/>
          <w:i/>
          <w:iCs/>
        </w:rPr>
        <w:t xml:space="preserve">O juiz nomeará curador especial ao incapaz, se não tiver representante legal ou se os interesses deste colidirem com os daquele, enquanto durar a incapacidade (art. 72, I do </w:t>
      </w:r>
      <w:proofErr w:type="gramStart"/>
      <w:r w:rsidRPr="00C2396A">
        <w:rPr>
          <w:rFonts w:ascii="Times New Roman" w:hAnsi="Times New Roman" w:cs="Times New Roman"/>
          <w:i/>
          <w:iCs/>
        </w:rPr>
        <w:t>CPC)...</w:t>
      </w:r>
      <w:proofErr w:type="spellStart"/>
      <w:proofErr w:type="gramEnd"/>
      <w:r w:rsidRPr="00C2396A">
        <w:rPr>
          <w:rFonts w:ascii="Times New Roman" w:hAnsi="Times New Roman" w:cs="Times New Roman"/>
          <w:i/>
          <w:iCs/>
        </w:rPr>
        <w:t>omissis</w:t>
      </w:r>
      <w:proofErr w:type="spellEnd"/>
      <w:r w:rsidRPr="00C2396A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 xml:space="preserve">” </w:t>
      </w:r>
      <w:r w:rsidRPr="00C2396A">
        <w:rPr>
          <w:rFonts w:ascii="Times New Roman" w:hAnsi="Times New Roman" w:cs="Times New Roman"/>
        </w:rPr>
        <w:t xml:space="preserve">[TJMG, Ap. Cível n. 1.0000.25.188541-4/001, Relator Desembargador </w:t>
      </w:r>
      <w:proofErr w:type="spellStart"/>
      <w:r w:rsidRPr="00C2396A">
        <w:rPr>
          <w:rFonts w:ascii="Times New Roman" w:hAnsi="Times New Roman" w:cs="Times New Roman"/>
        </w:rPr>
        <w:t>Delvan</w:t>
      </w:r>
      <w:proofErr w:type="spellEnd"/>
      <w:r w:rsidRPr="00C2396A">
        <w:rPr>
          <w:rFonts w:ascii="Times New Roman" w:hAnsi="Times New Roman" w:cs="Times New Roman"/>
        </w:rPr>
        <w:t xml:space="preserve"> Barcelos Júnior, 8ª Câmara Cível Especializada, </w:t>
      </w:r>
      <w:proofErr w:type="spellStart"/>
      <w:r w:rsidRPr="00C2396A">
        <w:rPr>
          <w:rFonts w:ascii="Times New Roman" w:hAnsi="Times New Roman" w:cs="Times New Roman"/>
        </w:rPr>
        <w:t>DJe</w:t>
      </w:r>
      <w:proofErr w:type="spellEnd"/>
      <w:r w:rsidRPr="00C2396A">
        <w:rPr>
          <w:rFonts w:ascii="Times New Roman" w:hAnsi="Times New Roman" w:cs="Times New Roman"/>
        </w:rPr>
        <w:t xml:space="preserve"> 06.11.2025]</w:t>
      </w:r>
    </w:p>
    <w:p w14:paraId="11D1B659" w14:textId="684AEB87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C2396A">
        <w:rPr>
          <w:rFonts w:ascii="Times New Roman" w:hAnsi="Times New Roman" w:cs="Times New Roman"/>
          <w:i/>
          <w:iCs/>
        </w:rPr>
        <w:t>AGRAVO DE INSTRUMENTO - AÇÃO DE INVENTÁRIO - NOMEAÇÃO DE CURADOR ESPECIAL - HERDEIRA INCAPAZ - INTERESSES CONFLITANTES COM A REPRESENTANTE LEGAL - MANUTENÇÃO. O art. 72, I, do CPC estabelece expressamente que será nomeado curador especial ao incapaz, quando seus interesses forem conflitantes com os de seu representante legal...</w:t>
      </w:r>
      <w:proofErr w:type="spellStart"/>
      <w:r w:rsidRPr="00C2396A">
        <w:rPr>
          <w:rFonts w:ascii="Times New Roman" w:hAnsi="Times New Roman" w:cs="Times New Roman"/>
          <w:i/>
          <w:iCs/>
        </w:rPr>
        <w:t>omissis</w:t>
      </w:r>
      <w:proofErr w:type="spellEnd"/>
      <w:r w:rsidRPr="00C2396A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 xml:space="preserve">” </w:t>
      </w:r>
      <w:r w:rsidRPr="00C2396A">
        <w:rPr>
          <w:rFonts w:ascii="Times New Roman" w:hAnsi="Times New Roman" w:cs="Times New Roman"/>
        </w:rPr>
        <w:t xml:space="preserve">[TJMG, Agravo de Instrumento n. 1.0000.24.501333-9/001, Relatora Desembargadora Ângela de Lourdes Rodrigues, 8ª Câmara Cível Especializada, </w:t>
      </w:r>
      <w:proofErr w:type="spellStart"/>
      <w:r w:rsidRPr="00C2396A">
        <w:rPr>
          <w:rFonts w:ascii="Times New Roman" w:hAnsi="Times New Roman" w:cs="Times New Roman"/>
        </w:rPr>
        <w:t>DJe</w:t>
      </w:r>
      <w:proofErr w:type="spellEnd"/>
      <w:r w:rsidRPr="00C2396A">
        <w:rPr>
          <w:rFonts w:ascii="Times New Roman" w:hAnsi="Times New Roman" w:cs="Times New Roman"/>
        </w:rPr>
        <w:t xml:space="preserve"> 23.05.2025]</w:t>
      </w:r>
    </w:p>
    <w:p w14:paraId="58F1E593" w14:textId="682E833E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C2396A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C2396A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C2396A">
        <w:rPr>
          <w:rFonts w:ascii="Times New Roman" w:hAnsi="Times New Roman" w:cs="Times New Roman"/>
        </w:rPr>
        <w:t>, os exequentes requerem:</w:t>
      </w:r>
    </w:p>
    <w:p w14:paraId="6ABB4AFA" w14:textId="212ED9F8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C2396A">
        <w:rPr>
          <w:rFonts w:ascii="Times New Roman" w:hAnsi="Times New Roman" w:cs="Times New Roman"/>
        </w:rPr>
        <w:t xml:space="preserve">seja intimado o ilustre Defensor Público, Dr.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 xml:space="preserve">, que exerce e muito bem a função de curador especial do executado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 xml:space="preserve">, para que se manifeste acerca do cumprimento definitivo de sentença do Id </w:t>
      </w:r>
      <w:r>
        <w:rPr>
          <w:rFonts w:ascii="Times New Roman" w:hAnsi="Times New Roman" w:cs="Times New Roman"/>
        </w:rPr>
        <w:t>...</w:t>
      </w:r>
      <w:r w:rsidRPr="00C2396A">
        <w:rPr>
          <w:rFonts w:ascii="Times New Roman" w:hAnsi="Times New Roman" w:cs="Times New Roman"/>
        </w:rPr>
        <w:t xml:space="preserve">, podendo concordar ou impugnar o demonstrativo discriminado e atualizado do crédito exequendo [CPC, </w:t>
      </w:r>
      <w:proofErr w:type="spellStart"/>
      <w:r w:rsidRPr="00C2396A">
        <w:rPr>
          <w:rFonts w:ascii="Times New Roman" w:hAnsi="Times New Roman" w:cs="Times New Roman"/>
        </w:rPr>
        <w:t>arts</w:t>
      </w:r>
      <w:proofErr w:type="spellEnd"/>
      <w:r w:rsidRPr="00C2396A">
        <w:rPr>
          <w:rFonts w:ascii="Times New Roman" w:hAnsi="Times New Roman" w:cs="Times New Roman"/>
        </w:rPr>
        <w:t xml:space="preserve">. 72, I, 523 </w:t>
      </w:r>
      <w:proofErr w:type="spellStart"/>
      <w:r w:rsidRPr="00C2396A">
        <w:rPr>
          <w:rFonts w:ascii="Times New Roman" w:hAnsi="Times New Roman" w:cs="Times New Roman"/>
          <w:i/>
          <w:iCs/>
        </w:rPr>
        <w:t>usque</w:t>
      </w:r>
      <w:proofErr w:type="spellEnd"/>
      <w:r w:rsidRPr="00C2396A">
        <w:rPr>
          <w:rFonts w:ascii="Times New Roman" w:hAnsi="Times New Roman" w:cs="Times New Roman"/>
        </w:rPr>
        <w:t xml:space="preserve"> 527];</w:t>
      </w:r>
      <w:r w:rsidRPr="00C2396A">
        <w:rPr>
          <w:rFonts w:ascii="Times New Roman" w:hAnsi="Times New Roman" w:cs="Times New Roman"/>
        </w:rPr>
        <w:tab/>
      </w:r>
    </w:p>
    <w:p w14:paraId="2E38579A" w14:textId="6FD8B7F4" w:rsidR="00C2396A" w:rsidRPr="00C2396A" w:rsidRDefault="00C2396A" w:rsidP="00C2396A">
      <w:pPr>
        <w:ind w:right="-568"/>
        <w:jc w:val="both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 xml:space="preserve"> </w:t>
      </w:r>
      <w:r w:rsidRPr="00C2396A">
        <w:rPr>
          <w:rFonts w:ascii="Times New Roman" w:hAnsi="Times New Roman" w:cs="Times New Roman"/>
        </w:rPr>
        <w:t>a colheita do indispensável parecer do douto Representante do Ministério Público de Minas Gerais, na qualidade de fiscal da ordem jurídica, diante da existência de interesse de incapaz [CPC, art. 178, II].</w:t>
      </w:r>
    </w:p>
    <w:p w14:paraId="140C04AA" w14:textId="7A9CA598" w:rsidR="00C2396A" w:rsidRPr="00C2396A" w:rsidRDefault="00C2396A" w:rsidP="00C2396A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C2396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C2396A">
        <w:rPr>
          <w:rFonts w:ascii="Times New Roman" w:hAnsi="Times New Roman" w:cs="Times New Roman"/>
        </w:rPr>
        <w:t xml:space="preserve"> Deferimento.</w:t>
      </w:r>
    </w:p>
    <w:p w14:paraId="45CC9F26" w14:textId="4DD755EB" w:rsidR="00C2396A" w:rsidRDefault="00C2396A" w:rsidP="00C2396A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21C6E913" w14:textId="3CFCB646" w:rsidR="00C2396A" w:rsidRPr="00C2396A" w:rsidRDefault="00C2396A" w:rsidP="00C2396A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 Advogado)</w:t>
      </w:r>
    </w:p>
    <w:sectPr w:rsidR="00C2396A" w:rsidRPr="00C239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5115"/>
    <w:multiLevelType w:val="hybridMultilevel"/>
    <w:tmpl w:val="2B0278F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38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96A"/>
    <w:rsid w:val="00204A3F"/>
    <w:rsid w:val="004371B5"/>
    <w:rsid w:val="00C2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55E34"/>
  <w15:chartTrackingRefBased/>
  <w15:docId w15:val="{19CBC3F1-7256-444B-BE3B-9DCE9513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23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23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239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23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239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23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23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23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23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239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239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239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2396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2396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239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2396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239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239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23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23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23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23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23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2396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2396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2396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239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2396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239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638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2026-05-27T18:27:00Z</dcterms:created>
  <dcterms:modified xsi:type="dcterms:W3CDTF">2026-05-27T18:38:00Z</dcterms:modified>
</cp:coreProperties>
</file>