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333" w:rsidRPr="00676333" w:rsidRDefault="00676333" w:rsidP="00676333">
      <w:pPr>
        <w:spacing w:after="0" w:line="240" w:lineRule="auto"/>
        <w:ind w:right="-567"/>
        <w:jc w:val="center"/>
        <w:rPr>
          <w:rFonts w:ascii="Arial Black" w:hAnsi="Arial Black" w:cs="Times New Roman"/>
          <w:sz w:val="24"/>
          <w:szCs w:val="24"/>
        </w:rPr>
      </w:pPr>
      <w:r w:rsidRPr="00676333">
        <w:rPr>
          <w:rFonts w:ascii="Arial Black" w:hAnsi="Arial Black" w:cs="Times New Roman"/>
          <w:sz w:val="24"/>
          <w:szCs w:val="24"/>
        </w:rPr>
        <w:t>MODELO DE PETIÇÃO</w:t>
      </w:r>
    </w:p>
    <w:p w:rsidR="00676333" w:rsidRPr="00676333" w:rsidRDefault="00676333" w:rsidP="00676333">
      <w:pPr>
        <w:spacing w:after="0" w:line="240" w:lineRule="auto"/>
        <w:ind w:right="-567"/>
        <w:jc w:val="center"/>
        <w:rPr>
          <w:rFonts w:ascii="Arial Black" w:hAnsi="Arial Black" w:cs="Times New Roman"/>
          <w:sz w:val="24"/>
          <w:szCs w:val="24"/>
        </w:rPr>
      </w:pPr>
      <w:r w:rsidRPr="00676333">
        <w:rPr>
          <w:rFonts w:ascii="Arial Black" w:hAnsi="Arial Black" w:cs="Times New Roman"/>
          <w:sz w:val="24"/>
          <w:szCs w:val="24"/>
        </w:rPr>
        <w:t>SOCIEDADE LIMITADA. VENDA DE IMÓVEIS. ATIVO IMOBILIZADO. AUTORIZAÇÃO MAIORIA DOS SÓCIOS</w:t>
      </w:r>
    </w:p>
    <w:p w:rsidR="00676333" w:rsidRPr="00676333" w:rsidRDefault="00676333" w:rsidP="00676333">
      <w:pPr>
        <w:spacing w:after="0" w:line="240" w:lineRule="auto"/>
        <w:ind w:right="-567"/>
        <w:jc w:val="center"/>
        <w:rPr>
          <w:rFonts w:ascii="Arial Black" w:hAnsi="Arial Black" w:cs="Times New Roman"/>
          <w:sz w:val="24"/>
          <w:szCs w:val="24"/>
        </w:rPr>
      </w:pPr>
      <w:r w:rsidRPr="00676333">
        <w:rPr>
          <w:rFonts w:ascii="Arial Black" w:hAnsi="Arial Black" w:cs="Times New Roman"/>
          <w:sz w:val="24"/>
          <w:szCs w:val="24"/>
        </w:rPr>
        <w:t>ART. 1.015 CÓDIGO CIVIL. PETIÇÃO</w:t>
      </w:r>
    </w:p>
    <w:p w:rsidR="00676333" w:rsidRPr="00676333" w:rsidRDefault="00676333" w:rsidP="00676333">
      <w:pPr>
        <w:spacing w:after="0" w:line="240" w:lineRule="auto"/>
        <w:ind w:right="-567"/>
        <w:jc w:val="right"/>
        <w:rPr>
          <w:rFonts w:ascii="Arial Black" w:hAnsi="Arial Black" w:cs="Times New Roman"/>
          <w:sz w:val="24"/>
          <w:szCs w:val="24"/>
        </w:rPr>
      </w:pPr>
      <w:r w:rsidRPr="00676333">
        <w:rPr>
          <w:rFonts w:ascii="Arial Black" w:hAnsi="Arial Black" w:cs="Times New Roman"/>
          <w:sz w:val="24"/>
          <w:szCs w:val="24"/>
        </w:rPr>
        <w:t>Rénan Kfuri Lopes</w:t>
      </w:r>
    </w:p>
    <w:p w:rsidR="00676333" w:rsidRPr="00676333" w:rsidRDefault="00676333" w:rsidP="00676333">
      <w:pPr>
        <w:ind w:right="-568"/>
        <w:jc w:val="both"/>
        <w:rPr>
          <w:rFonts w:ascii="Times New Roman" w:hAnsi="Times New Roman" w:cs="Times New Roman"/>
          <w:sz w:val="24"/>
          <w:szCs w:val="24"/>
        </w:rPr>
      </w:pPr>
    </w:p>
    <w:p w:rsid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Cumprimento de Sentença n. </w:t>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IMPOSSIBILIDADE JURÍDICA DA HOMOLOGAÇÃO DO ACORDO ENTRE “</w:t>
      </w:r>
      <w:r>
        <w:rPr>
          <w:rFonts w:ascii="Times New Roman" w:hAnsi="Times New Roman" w:cs="Times New Roman"/>
          <w:sz w:val="24"/>
          <w:szCs w:val="24"/>
        </w:rPr>
        <w:t>...</w:t>
      </w:r>
      <w:r w:rsidRPr="00676333">
        <w:rPr>
          <w:rFonts w:ascii="Times New Roman" w:hAnsi="Times New Roman" w:cs="Times New Roman"/>
          <w:sz w:val="24"/>
          <w:szCs w:val="24"/>
        </w:rPr>
        <w:t>” e “</w:t>
      </w:r>
      <w:r>
        <w:rPr>
          <w:rFonts w:ascii="Times New Roman" w:hAnsi="Times New Roman" w:cs="Times New Roman"/>
          <w:sz w:val="24"/>
          <w:szCs w:val="24"/>
        </w:rPr>
        <w:t>...</w:t>
      </w:r>
      <w:r w:rsidRPr="00676333">
        <w:rPr>
          <w:rFonts w:ascii="Times New Roman" w:hAnsi="Times New Roman" w:cs="Times New Roman"/>
          <w:sz w:val="24"/>
          <w:szCs w:val="24"/>
        </w:rPr>
        <w:t xml:space="preserve">” DO Evento </w:t>
      </w:r>
      <w:r>
        <w:rPr>
          <w:rFonts w:ascii="Times New Roman" w:hAnsi="Times New Roman" w:cs="Times New Roman"/>
          <w:sz w:val="24"/>
          <w:szCs w:val="24"/>
        </w:rPr>
        <w:t>...</w:t>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A VENDA DE BENS IMÓVEIS [ativo imobilizado] DEPENDE DE DECISÃO DA MAIORIA DOS SÓCIOS [CC, art. 1.015]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 AS POSTERIORES </w:t>
      </w:r>
      <w:r w:rsidR="00E77E00">
        <w:rPr>
          <w:rFonts w:ascii="Times New Roman" w:hAnsi="Times New Roman" w:cs="Times New Roman"/>
          <w:sz w:val="24"/>
          <w:szCs w:val="24"/>
        </w:rPr>
        <w:t>...</w:t>
      </w:r>
      <w:r w:rsidRPr="00676333">
        <w:rPr>
          <w:rFonts w:ascii="Times New Roman" w:hAnsi="Times New Roman" w:cs="Times New Roman"/>
          <w:sz w:val="24"/>
          <w:szCs w:val="24"/>
        </w:rPr>
        <w:t xml:space="preserve">ª e </w:t>
      </w:r>
      <w:r w:rsidR="00E77E00">
        <w:rPr>
          <w:rFonts w:ascii="Times New Roman" w:hAnsi="Times New Roman" w:cs="Times New Roman"/>
          <w:sz w:val="24"/>
          <w:szCs w:val="24"/>
        </w:rPr>
        <w:t>...</w:t>
      </w:r>
      <w:r w:rsidRPr="00676333">
        <w:rPr>
          <w:rFonts w:ascii="Times New Roman" w:hAnsi="Times New Roman" w:cs="Times New Roman"/>
          <w:sz w:val="24"/>
          <w:szCs w:val="24"/>
        </w:rPr>
        <w:t xml:space="preserve">ª ALTERAÇÕES CONTRATUAIS QUE </w:t>
      </w:r>
      <w:proofErr w:type="gramStart"/>
      <w:r w:rsidRPr="00676333">
        <w:rPr>
          <w:rFonts w:ascii="Times New Roman" w:hAnsi="Times New Roman" w:cs="Times New Roman"/>
          <w:sz w:val="24"/>
          <w:szCs w:val="24"/>
        </w:rPr>
        <w:t>NOMEARAM  “</w:t>
      </w:r>
      <w:r>
        <w:rPr>
          <w:rFonts w:ascii="Times New Roman" w:hAnsi="Times New Roman" w:cs="Times New Roman"/>
          <w:sz w:val="24"/>
          <w:szCs w:val="24"/>
        </w:rPr>
        <w:t>...</w:t>
      </w:r>
      <w:r w:rsidRPr="00676333">
        <w:rPr>
          <w:rFonts w:ascii="Times New Roman" w:hAnsi="Times New Roman" w:cs="Times New Roman"/>
          <w:sz w:val="24"/>
          <w:szCs w:val="24"/>
        </w:rPr>
        <w:t>”</w:t>
      </w:r>
      <w:proofErr w:type="gramEnd"/>
      <w:r w:rsidRPr="00676333">
        <w:rPr>
          <w:rFonts w:ascii="Times New Roman" w:hAnsi="Times New Roman" w:cs="Times New Roman"/>
          <w:sz w:val="24"/>
          <w:szCs w:val="24"/>
        </w:rPr>
        <w:t xml:space="preserve"> COMO SÓCIO FORAM DECRETADAS “</w:t>
      </w:r>
      <w:r w:rsidRPr="00676333">
        <w:rPr>
          <w:rFonts w:ascii="Times New Roman" w:hAnsi="Times New Roman" w:cs="Times New Roman"/>
          <w:i/>
          <w:iCs/>
          <w:sz w:val="24"/>
          <w:szCs w:val="24"/>
        </w:rPr>
        <w:t>NULAS</w:t>
      </w:r>
      <w:r w:rsidRPr="00676333">
        <w:rPr>
          <w:rFonts w:ascii="Times New Roman" w:hAnsi="Times New Roman" w:cs="Times New Roman"/>
          <w:sz w:val="24"/>
          <w:szCs w:val="24"/>
        </w:rPr>
        <w:t>” PELO PODER JUDICIÁRIO CATARINENSE  -</w:t>
      </w:r>
    </w:p>
    <w:p w:rsidR="00676333" w:rsidRPr="00676333" w:rsidRDefault="00676333" w:rsidP="00676333">
      <w:pPr>
        <w:ind w:right="-568"/>
        <w:jc w:val="both"/>
        <w:rPr>
          <w:rFonts w:ascii="Times New Roman" w:hAnsi="Times New Roman" w:cs="Times New Roman"/>
          <w:sz w:val="24"/>
          <w:szCs w:val="24"/>
        </w:rPr>
      </w:pPr>
      <w:r>
        <w:rPr>
          <w:rFonts w:ascii="Times New Roman" w:hAnsi="Times New Roman" w:cs="Times New Roman"/>
          <w:sz w:val="24"/>
          <w:szCs w:val="24"/>
        </w:rPr>
        <w:t>(nome)</w:t>
      </w:r>
      <w:r w:rsidRPr="00676333">
        <w:rPr>
          <w:rFonts w:ascii="Times New Roman" w:hAnsi="Times New Roman" w:cs="Times New Roman"/>
          <w:sz w:val="24"/>
          <w:szCs w:val="24"/>
        </w:rPr>
        <w:t xml:space="preserve"> e </w:t>
      </w:r>
      <w:r>
        <w:rPr>
          <w:rFonts w:ascii="Times New Roman" w:hAnsi="Times New Roman" w:cs="Times New Roman"/>
          <w:sz w:val="24"/>
          <w:szCs w:val="24"/>
        </w:rPr>
        <w:t>(nome)</w:t>
      </w:r>
      <w:r w:rsidRPr="00676333">
        <w:rPr>
          <w:rFonts w:ascii="Times New Roman" w:hAnsi="Times New Roman" w:cs="Times New Roman"/>
          <w:sz w:val="24"/>
          <w:szCs w:val="24"/>
        </w:rPr>
        <w:t xml:space="preserve">, por seu advogado </w:t>
      </w:r>
      <w:r w:rsidRPr="00676333">
        <w:rPr>
          <w:rFonts w:ascii="Times New Roman" w:hAnsi="Times New Roman" w:cs="Times New Roman"/>
          <w:i/>
          <w:iCs/>
          <w:sz w:val="24"/>
          <w:szCs w:val="24"/>
        </w:rPr>
        <w:t>in fine</w:t>
      </w:r>
      <w:r w:rsidRPr="00676333">
        <w:rPr>
          <w:rFonts w:ascii="Times New Roman" w:hAnsi="Times New Roman" w:cs="Times New Roman"/>
          <w:sz w:val="24"/>
          <w:szCs w:val="24"/>
        </w:rPr>
        <w:t xml:space="preserve"> assinado, nos autos do cumprimento de sentença epigrafado, no qual figura como executada a </w:t>
      </w:r>
      <w:r>
        <w:rPr>
          <w:rFonts w:ascii="Times New Roman" w:hAnsi="Times New Roman" w:cs="Times New Roman"/>
          <w:sz w:val="24"/>
          <w:szCs w:val="24"/>
        </w:rPr>
        <w:t>(nome)</w:t>
      </w:r>
      <w:r w:rsidRPr="00676333">
        <w:rPr>
          <w:rFonts w:ascii="Times New Roman" w:hAnsi="Times New Roman" w:cs="Times New Roman"/>
          <w:sz w:val="24"/>
          <w:szCs w:val="24"/>
        </w:rPr>
        <w:t>, sociedade da qual as ora peticionárias são sócias quotistas, vêm, respeitosamente, aduzir o que se segue:</w:t>
      </w:r>
    </w:p>
    <w:p w:rsidR="00676333" w:rsidRPr="00676333" w:rsidRDefault="00676333" w:rsidP="00676333">
      <w:pPr>
        <w:ind w:right="-568"/>
        <w:jc w:val="both"/>
        <w:rPr>
          <w:rFonts w:ascii="Times New Roman" w:hAnsi="Times New Roman" w:cs="Times New Roman"/>
          <w:b/>
          <w:bCs/>
          <w:sz w:val="24"/>
          <w:szCs w:val="24"/>
        </w:rPr>
      </w:pPr>
      <w:r w:rsidRPr="00676333">
        <w:rPr>
          <w:rFonts w:ascii="Times New Roman" w:hAnsi="Times New Roman" w:cs="Times New Roman"/>
          <w:b/>
          <w:bCs/>
          <w:sz w:val="24"/>
          <w:szCs w:val="24"/>
        </w:rPr>
        <w:t>Tese Central desta Manifestação</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Pelo que se depreende da petição do Evento </w:t>
      </w:r>
      <w:r>
        <w:rPr>
          <w:rFonts w:ascii="Times New Roman" w:hAnsi="Times New Roman" w:cs="Times New Roman"/>
          <w:sz w:val="24"/>
          <w:szCs w:val="24"/>
        </w:rPr>
        <w:t>...</w:t>
      </w:r>
      <w:r w:rsidRPr="00676333">
        <w:rPr>
          <w:rFonts w:ascii="Times New Roman" w:hAnsi="Times New Roman" w:cs="Times New Roman"/>
          <w:sz w:val="24"/>
          <w:szCs w:val="24"/>
        </w:rPr>
        <w:t xml:space="preserve"> o exequente sub-rogado </w:t>
      </w:r>
      <w:r>
        <w:rPr>
          <w:rFonts w:ascii="Times New Roman" w:hAnsi="Times New Roman" w:cs="Times New Roman"/>
          <w:sz w:val="24"/>
          <w:szCs w:val="24"/>
        </w:rPr>
        <w:t>...</w:t>
      </w:r>
      <w:r w:rsidRPr="00676333">
        <w:rPr>
          <w:rFonts w:ascii="Times New Roman" w:hAnsi="Times New Roman" w:cs="Times New Roman"/>
          <w:sz w:val="24"/>
          <w:szCs w:val="24"/>
        </w:rPr>
        <w:t xml:space="preserve"> pretende receber como “</w:t>
      </w:r>
      <w:r w:rsidRPr="00676333">
        <w:rPr>
          <w:rFonts w:ascii="Times New Roman" w:hAnsi="Times New Roman" w:cs="Times New Roman"/>
          <w:i/>
          <w:iCs/>
          <w:sz w:val="24"/>
          <w:szCs w:val="24"/>
        </w:rPr>
        <w:t>dação em pagamento</w:t>
      </w:r>
      <w:r w:rsidRPr="00676333">
        <w:rPr>
          <w:rFonts w:ascii="Times New Roman" w:hAnsi="Times New Roman" w:cs="Times New Roman"/>
          <w:sz w:val="24"/>
          <w:szCs w:val="24"/>
        </w:rPr>
        <w:t xml:space="preserve">” pelo seu crédito, </w:t>
      </w:r>
      <w:r w:rsidR="00E77E00">
        <w:rPr>
          <w:rFonts w:ascii="Times New Roman" w:hAnsi="Times New Roman" w:cs="Times New Roman"/>
          <w:sz w:val="24"/>
          <w:szCs w:val="24"/>
        </w:rPr>
        <w:t>...</w:t>
      </w:r>
      <w:r w:rsidRPr="00676333">
        <w:rPr>
          <w:rFonts w:ascii="Times New Roman" w:hAnsi="Times New Roman" w:cs="Times New Roman"/>
          <w:sz w:val="24"/>
          <w:szCs w:val="24"/>
        </w:rPr>
        <w:t xml:space="preserve"> [</w:t>
      </w:r>
      <w:r w:rsidR="00E77E00">
        <w:rPr>
          <w:rFonts w:ascii="Times New Roman" w:hAnsi="Times New Roman" w:cs="Times New Roman"/>
          <w:sz w:val="24"/>
          <w:szCs w:val="24"/>
        </w:rPr>
        <w:t>...</w:t>
      </w:r>
      <w:r w:rsidRPr="00676333">
        <w:rPr>
          <w:rFonts w:ascii="Times New Roman" w:hAnsi="Times New Roman" w:cs="Times New Roman"/>
          <w:sz w:val="24"/>
          <w:szCs w:val="24"/>
        </w:rPr>
        <w:t xml:space="preserve">] imóveis de propriedade da executada </w:t>
      </w:r>
      <w:r>
        <w:rPr>
          <w:rFonts w:ascii="Times New Roman" w:hAnsi="Times New Roman" w:cs="Times New Roman"/>
          <w:sz w:val="24"/>
          <w:szCs w:val="24"/>
        </w:rPr>
        <w:t>..</w:t>
      </w:r>
      <w:r w:rsidRPr="00676333">
        <w:rPr>
          <w:rFonts w:ascii="Times New Roman" w:hAnsi="Times New Roman" w:cs="Times New Roman"/>
          <w:sz w:val="24"/>
          <w:szCs w:val="24"/>
        </w:rPr>
        <w:t xml:space="preserve">., apresentando-se como representante legal e signatário do referido ajuste o Sr. </w:t>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Pr>
          <w:rFonts w:ascii="Times New Roman" w:hAnsi="Times New Roman" w:cs="Times New Roman"/>
          <w:sz w:val="24"/>
          <w:szCs w:val="24"/>
        </w:rPr>
        <w:t>...</w:t>
      </w:r>
      <w:r w:rsidRPr="00676333">
        <w:rPr>
          <w:rFonts w:ascii="Times New Roman" w:hAnsi="Times New Roman" w:cs="Times New Roman"/>
          <w:sz w:val="24"/>
          <w:szCs w:val="24"/>
        </w:rPr>
        <w:t xml:space="preserve"> não é o administrador da sociedade; tendo sido decretada por sentença judicial NULA a </w:t>
      </w:r>
      <w:r>
        <w:rPr>
          <w:rFonts w:ascii="Times New Roman" w:hAnsi="Times New Roman" w:cs="Times New Roman"/>
          <w:sz w:val="24"/>
          <w:szCs w:val="24"/>
        </w:rPr>
        <w:t>...</w:t>
      </w:r>
      <w:r w:rsidRPr="00676333">
        <w:rPr>
          <w:rFonts w:ascii="Times New Roman" w:hAnsi="Times New Roman" w:cs="Times New Roman"/>
          <w:sz w:val="24"/>
          <w:szCs w:val="24"/>
        </w:rPr>
        <w:t>ª Alteração Contratual que o teria nomeado apenas para os atos de “</w:t>
      </w:r>
      <w:r w:rsidRPr="00676333">
        <w:rPr>
          <w:rFonts w:ascii="Times New Roman" w:hAnsi="Times New Roman" w:cs="Times New Roman"/>
          <w:i/>
          <w:iCs/>
          <w:sz w:val="24"/>
          <w:szCs w:val="24"/>
        </w:rPr>
        <w:t>administrador</w:t>
      </w:r>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Não há qualquer previsão nesta </w:t>
      </w:r>
      <w:r>
        <w:rPr>
          <w:rFonts w:ascii="Times New Roman" w:hAnsi="Times New Roman" w:cs="Times New Roman"/>
          <w:sz w:val="24"/>
          <w:szCs w:val="24"/>
        </w:rPr>
        <w:t>...</w:t>
      </w:r>
      <w:r w:rsidRPr="00676333">
        <w:rPr>
          <w:rFonts w:ascii="Times New Roman" w:hAnsi="Times New Roman" w:cs="Times New Roman"/>
          <w:sz w:val="24"/>
          <w:szCs w:val="24"/>
        </w:rPr>
        <w:t>ª Alteração Contratual ---decretada nula--- previsão de autorização do “</w:t>
      </w:r>
      <w:r w:rsidRPr="00676333">
        <w:rPr>
          <w:rFonts w:ascii="Times New Roman" w:hAnsi="Times New Roman" w:cs="Times New Roman"/>
          <w:i/>
          <w:iCs/>
          <w:sz w:val="24"/>
          <w:szCs w:val="24"/>
        </w:rPr>
        <w:t>administrador</w:t>
      </w:r>
      <w:r w:rsidRPr="00676333">
        <w:rPr>
          <w:rFonts w:ascii="Times New Roman" w:hAnsi="Times New Roman" w:cs="Times New Roman"/>
          <w:sz w:val="24"/>
          <w:szCs w:val="24"/>
        </w:rPr>
        <w:t xml:space="preserve">” </w:t>
      </w:r>
      <w:r>
        <w:rPr>
          <w:rFonts w:ascii="Times New Roman" w:hAnsi="Times New Roman" w:cs="Times New Roman"/>
          <w:sz w:val="24"/>
          <w:szCs w:val="24"/>
        </w:rPr>
        <w:t>...</w:t>
      </w:r>
      <w:r w:rsidRPr="00676333">
        <w:rPr>
          <w:rFonts w:ascii="Times New Roman" w:hAnsi="Times New Roman" w:cs="Times New Roman"/>
          <w:sz w:val="24"/>
          <w:szCs w:val="24"/>
        </w:rPr>
        <w:t xml:space="preserve"> proceder à “</w:t>
      </w:r>
      <w:r w:rsidRPr="00676333">
        <w:rPr>
          <w:rFonts w:ascii="Times New Roman" w:hAnsi="Times New Roman" w:cs="Times New Roman"/>
          <w:i/>
          <w:iCs/>
          <w:sz w:val="24"/>
          <w:szCs w:val="24"/>
        </w:rPr>
        <w:t>dação em pagamento</w:t>
      </w:r>
      <w:r w:rsidRPr="00676333">
        <w:rPr>
          <w:rFonts w:ascii="Times New Roman" w:hAnsi="Times New Roman" w:cs="Times New Roman"/>
          <w:sz w:val="24"/>
          <w:szCs w:val="24"/>
        </w:rPr>
        <w:t>” de imóveis do ativo imobilizado sem autorização da maioria dos sócios quotistas.</w:t>
      </w:r>
    </w:p>
    <w:p w:rsidR="00676333" w:rsidRPr="00676333" w:rsidRDefault="00676333" w:rsidP="00676333">
      <w:pPr>
        <w:ind w:right="-568"/>
        <w:jc w:val="both"/>
        <w:rPr>
          <w:rFonts w:ascii="Times New Roman" w:hAnsi="Times New Roman" w:cs="Times New Roman"/>
          <w:b/>
          <w:bCs/>
          <w:sz w:val="24"/>
          <w:szCs w:val="24"/>
        </w:rPr>
      </w:pPr>
      <w:r w:rsidRPr="00676333">
        <w:rPr>
          <w:rFonts w:ascii="Times New Roman" w:hAnsi="Times New Roman" w:cs="Times New Roman"/>
          <w:b/>
          <w:bCs/>
          <w:sz w:val="24"/>
          <w:szCs w:val="24"/>
        </w:rPr>
        <w:t xml:space="preserve">Violação ao art. 1.015 do Código Civil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(i</w:t>
      </w:r>
      <w:r>
        <w:rPr>
          <w:rFonts w:ascii="Times New Roman" w:hAnsi="Times New Roman" w:cs="Times New Roman"/>
          <w:sz w:val="24"/>
          <w:szCs w:val="24"/>
        </w:rPr>
        <w:t xml:space="preserve">) </w:t>
      </w:r>
      <w:r w:rsidRPr="00676333">
        <w:rPr>
          <w:rFonts w:ascii="Times New Roman" w:hAnsi="Times New Roman" w:cs="Times New Roman"/>
          <w:sz w:val="24"/>
          <w:szCs w:val="24"/>
        </w:rPr>
        <w:t xml:space="preserve">o Contrato Social Ainda Vigente de </w:t>
      </w:r>
      <w:r>
        <w:rPr>
          <w:rFonts w:ascii="Times New Roman" w:hAnsi="Times New Roman" w:cs="Times New Roman"/>
          <w:sz w:val="24"/>
          <w:szCs w:val="24"/>
        </w:rPr>
        <w:t>...</w:t>
      </w:r>
      <w:r w:rsidRPr="00676333">
        <w:rPr>
          <w:rFonts w:ascii="Times New Roman" w:hAnsi="Times New Roman" w:cs="Times New Roman"/>
          <w:sz w:val="24"/>
          <w:szCs w:val="24"/>
        </w:rPr>
        <w:t xml:space="preserve"> da </w:t>
      </w:r>
      <w:r>
        <w:rPr>
          <w:rFonts w:ascii="Times New Roman" w:hAnsi="Times New Roman" w:cs="Times New Roman"/>
          <w:sz w:val="24"/>
          <w:szCs w:val="24"/>
        </w:rPr>
        <w:t>...</w:t>
      </w:r>
      <w:r w:rsidRPr="00676333">
        <w:rPr>
          <w:rFonts w:ascii="Times New Roman" w:hAnsi="Times New Roman" w:cs="Times New Roman"/>
          <w:sz w:val="24"/>
          <w:szCs w:val="24"/>
        </w:rPr>
        <w:t xml:space="preserve"> previa que só a sócia majoritária e administradora </w:t>
      </w:r>
      <w:r>
        <w:rPr>
          <w:rFonts w:ascii="Times New Roman" w:hAnsi="Times New Roman" w:cs="Times New Roman"/>
          <w:sz w:val="24"/>
          <w:szCs w:val="24"/>
        </w:rPr>
        <w:t>...</w:t>
      </w:r>
      <w:r w:rsidRPr="00676333">
        <w:rPr>
          <w:rFonts w:ascii="Times New Roman" w:hAnsi="Times New Roman" w:cs="Times New Roman"/>
          <w:sz w:val="24"/>
          <w:szCs w:val="24"/>
        </w:rPr>
        <w:t xml:space="preserve"> poderia alienar ou onerar o patrimônio</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Pela leitura do Contrato Social Vigente da executada “</w:t>
      </w:r>
      <w:r>
        <w:rPr>
          <w:rFonts w:ascii="Times New Roman" w:hAnsi="Times New Roman" w:cs="Times New Roman"/>
          <w:sz w:val="24"/>
          <w:szCs w:val="24"/>
        </w:rPr>
        <w:t>...</w:t>
      </w:r>
      <w:r w:rsidRPr="00676333">
        <w:rPr>
          <w:rFonts w:ascii="Times New Roman" w:hAnsi="Times New Roman" w:cs="Times New Roman"/>
          <w:sz w:val="24"/>
          <w:szCs w:val="24"/>
        </w:rPr>
        <w:t xml:space="preserve">”, datado de </w:t>
      </w:r>
      <w:r>
        <w:rPr>
          <w:rFonts w:ascii="Times New Roman" w:hAnsi="Times New Roman" w:cs="Times New Roman"/>
          <w:sz w:val="24"/>
          <w:szCs w:val="24"/>
        </w:rPr>
        <w:t>...</w:t>
      </w:r>
      <w:r w:rsidRPr="00676333">
        <w:rPr>
          <w:rFonts w:ascii="Times New Roman" w:hAnsi="Times New Roman" w:cs="Times New Roman"/>
          <w:sz w:val="24"/>
          <w:szCs w:val="24"/>
        </w:rPr>
        <w:t xml:space="preserve"> o seu objeto social foi alterado o objeto social: “</w:t>
      </w:r>
      <w:r w:rsidRPr="00676333">
        <w:rPr>
          <w:rFonts w:ascii="Times New Roman" w:hAnsi="Times New Roman" w:cs="Times New Roman"/>
          <w:i/>
          <w:iCs/>
          <w:sz w:val="24"/>
          <w:szCs w:val="24"/>
        </w:rPr>
        <w:t>as atividades de revenda de produtos derivados de petróleo, de álcool e demais combustíveis automotivos, graxas, lubrificantes e acessórios de conservação e manutenção de veículos. Constitui objeto também a exploração da agropecuária de pequeno e grande porte</w:t>
      </w:r>
      <w:r w:rsidRPr="00676333">
        <w:rPr>
          <w:rFonts w:ascii="Times New Roman" w:hAnsi="Times New Roman" w:cs="Times New Roman"/>
          <w:sz w:val="24"/>
          <w:szCs w:val="24"/>
        </w:rPr>
        <w:t>” [</w:t>
      </w:r>
      <w:r>
        <w:rPr>
          <w:rFonts w:ascii="Times New Roman" w:hAnsi="Times New Roman" w:cs="Times New Roman"/>
          <w:sz w:val="24"/>
          <w:szCs w:val="24"/>
        </w:rPr>
        <w:t>doc. n. ...]</w:t>
      </w:r>
    </w:p>
    <w:p w:rsidR="00676333" w:rsidRPr="00E77E00" w:rsidRDefault="00676333" w:rsidP="00676333">
      <w:pPr>
        <w:ind w:right="-568"/>
        <w:jc w:val="both"/>
        <w:rPr>
          <w:rFonts w:ascii="Times New Roman" w:hAnsi="Times New Roman" w:cs="Times New Roman"/>
          <w:sz w:val="24"/>
          <w:szCs w:val="24"/>
        </w:rPr>
      </w:pPr>
      <w:r w:rsidRPr="00E77E00">
        <w:rPr>
          <w:rFonts w:ascii="Times New Roman" w:hAnsi="Times New Roman" w:cs="Times New Roman"/>
          <w:sz w:val="24"/>
          <w:szCs w:val="24"/>
        </w:rPr>
        <w:lastRenderedPageBreak/>
        <w:t xml:space="preserve">Referidos </w:t>
      </w:r>
      <w:r w:rsidRPr="00E77E00">
        <w:rPr>
          <w:rFonts w:ascii="Times New Roman" w:hAnsi="Times New Roman" w:cs="Times New Roman"/>
          <w:sz w:val="24"/>
          <w:szCs w:val="24"/>
        </w:rPr>
        <w:t>...</w:t>
      </w:r>
      <w:r w:rsidRPr="00E77E00">
        <w:rPr>
          <w:rFonts w:ascii="Times New Roman" w:hAnsi="Times New Roman" w:cs="Times New Roman"/>
          <w:sz w:val="24"/>
          <w:szCs w:val="24"/>
        </w:rPr>
        <w:t>imóveis objeto de venda através da dação em pagamento</w:t>
      </w:r>
      <w:r w:rsidR="0007126D" w:rsidRPr="00E77E00">
        <w:rPr>
          <w:rStyle w:val="Refdenotaderodap"/>
          <w:rFonts w:ascii="Times New Roman" w:hAnsi="Times New Roman" w:cs="Times New Roman"/>
          <w:sz w:val="24"/>
          <w:szCs w:val="24"/>
        </w:rPr>
        <w:footnoteReference w:id="1"/>
      </w:r>
      <w:r w:rsidRPr="00E77E00">
        <w:rPr>
          <w:rFonts w:ascii="Times New Roman" w:hAnsi="Times New Roman" w:cs="Times New Roman"/>
          <w:sz w:val="24"/>
          <w:szCs w:val="24"/>
        </w:rPr>
        <w:t xml:space="preserve">, enquadram-se dentre aqueles inclusos no ATIVO IMOBILIZADO da </w:t>
      </w:r>
      <w:r w:rsidRPr="00E77E00">
        <w:rPr>
          <w:rFonts w:ascii="Times New Roman" w:hAnsi="Times New Roman" w:cs="Times New Roman"/>
          <w:sz w:val="24"/>
          <w:szCs w:val="24"/>
        </w:rPr>
        <w:t>...</w:t>
      </w:r>
      <w:r w:rsidRPr="00E77E00">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A CLÁUSULA QUARTA previu o direito personalíssimo da sócia majoritária [titular de 60% titular das quotas </w:t>
      </w:r>
      <w:proofErr w:type="gramStart"/>
      <w:r w:rsidRPr="00676333">
        <w:rPr>
          <w:rFonts w:ascii="Times New Roman" w:hAnsi="Times New Roman" w:cs="Times New Roman"/>
          <w:sz w:val="24"/>
          <w:szCs w:val="24"/>
        </w:rPr>
        <w:t>sociais]  e</w:t>
      </w:r>
      <w:proofErr w:type="gramEnd"/>
      <w:r w:rsidRPr="00676333">
        <w:rPr>
          <w:rFonts w:ascii="Times New Roman" w:hAnsi="Times New Roman" w:cs="Times New Roman"/>
          <w:sz w:val="24"/>
          <w:szCs w:val="24"/>
        </w:rPr>
        <w:t xml:space="preserve"> administradora </w:t>
      </w:r>
      <w:r>
        <w:rPr>
          <w:rFonts w:ascii="Times New Roman" w:hAnsi="Times New Roman" w:cs="Times New Roman"/>
          <w:sz w:val="24"/>
          <w:szCs w:val="24"/>
        </w:rPr>
        <w:t>...</w:t>
      </w:r>
      <w:r w:rsidRPr="00676333">
        <w:rPr>
          <w:rFonts w:ascii="Times New Roman" w:hAnsi="Times New Roman" w:cs="Times New Roman"/>
          <w:sz w:val="24"/>
          <w:szCs w:val="24"/>
        </w:rPr>
        <w:t xml:space="preserve"> teria poderes ilimitados, inclusive para alienação e ou oneração do patrimônio, dispensado até mesmo a caução.</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Porém, na data de </w:t>
      </w:r>
      <w:r>
        <w:rPr>
          <w:rFonts w:ascii="Times New Roman" w:hAnsi="Times New Roman" w:cs="Times New Roman"/>
          <w:sz w:val="24"/>
          <w:szCs w:val="24"/>
        </w:rPr>
        <w:t>...</w:t>
      </w:r>
      <w:r w:rsidRPr="00676333">
        <w:rPr>
          <w:rFonts w:ascii="Times New Roman" w:hAnsi="Times New Roman" w:cs="Times New Roman"/>
          <w:sz w:val="24"/>
          <w:szCs w:val="24"/>
        </w:rPr>
        <w:t xml:space="preserve"> veio a falecer a ex-sócia majoritária e administradora </w:t>
      </w:r>
      <w:r>
        <w:rPr>
          <w:rFonts w:ascii="Times New Roman" w:hAnsi="Times New Roman" w:cs="Times New Roman"/>
          <w:sz w:val="24"/>
          <w:szCs w:val="24"/>
        </w:rPr>
        <w:t>...</w:t>
      </w:r>
      <w:r w:rsidRPr="00676333">
        <w:rPr>
          <w:rFonts w:ascii="Times New Roman" w:hAnsi="Times New Roman" w:cs="Times New Roman"/>
          <w:sz w:val="24"/>
          <w:szCs w:val="24"/>
        </w:rPr>
        <w:t xml:space="preserve"> - doc.</w:t>
      </w:r>
      <w:r>
        <w:rPr>
          <w:rFonts w:ascii="Times New Roman" w:hAnsi="Times New Roman" w:cs="Times New Roman"/>
          <w:sz w:val="24"/>
          <w:szCs w:val="24"/>
        </w:rPr>
        <w:t xml:space="preserve"> n.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No aludido contrato social da </w:t>
      </w:r>
      <w:r>
        <w:rPr>
          <w:rFonts w:ascii="Times New Roman" w:hAnsi="Times New Roman" w:cs="Times New Roman"/>
          <w:sz w:val="24"/>
          <w:szCs w:val="24"/>
        </w:rPr>
        <w:t>...</w:t>
      </w:r>
      <w:r w:rsidRPr="00676333">
        <w:rPr>
          <w:rFonts w:ascii="Times New Roman" w:hAnsi="Times New Roman" w:cs="Times New Roman"/>
          <w:sz w:val="24"/>
          <w:szCs w:val="24"/>
        </w:rPr>
        <w:t xml:space="preserve"> de </w:t>
      </w:r>
      <w:r>
        <w:rPr>
          <w:rFonts w:ascii="Times New Roman" w:hAnsi="Times New Roman" w:cs="Times New Roman"/>
          <w:sz w:val="24"/>
          <w:szCs w:val="24"/>
        </w:rPr>
        <w:t>...</w:t>
      </w:r>
      <w:r w:rsidRPr="00676333">
        <w:rPr>
          <w:rFonts w:ascii="Times New Roman" w:hAnsi="Times New Roman" w:cs="Times New Roman"/>
          <w:sz w:val="24"/>
          <w:szCs w:val="24"/>
        </w:rPr>
        <w:t xml:space="preserve"> não foi previsto quem assumiria a administração da sociedade em caso de morte </w:t>
      </w:r>
      <w:proofErr w:type="gramStart"/>
      <w:r w:rsidRPr="00676333">
        <w:rPr>
          <w:rFonts w:ascii="Times New Roman" w:hAnsi="Times New Roman" w:cs="Times New Roman"/>
          <w:sz w:val="24"/>
          <w:szCs w:val="24"/>
        </w:rPr>
        <w:t>do administradora</w:t>
      </w:r>
      <w:proofErr w:type="gramEnd"/>
      <w:r w:rsidRPr="00676333">
        <w:rPr>
          <w:rFonts w:ascii="Times New Roman" w:hAnsi="Times New Roman" w:cs="Times New Roman"/>
          <w:sz w:val="24"/>
          <w:szCs w:val="24"/>
        </w:rPr>
        <w:t xml:space="preserve"> [</w:t>
      </w:r>
      <w:r>
        <w:rPr>
          <w:rFonts w:ascii="Times New Roman" w:hAnsi="Times New Roman" w:cs="Times New Roman"/>
          <w:sz w:val="24"/>
          <w:szCs w:val="24"/>
        </w:rPr>
        <w:t>...</w:t>
      </w:r>
      <w:r w:rsidRPr="00676333">
        <w:rPr>
          <w:rFonts w:ascii="Times New Roman" w:hAnsi="Times New Roman" w:cs="Times New Roman"/>
          <w:sz w:val="24"/>
          <w:szCs w:val="24"/>
        </w:rPr>
        <w:t>] e tão pouco como se procederia a liquidação de suas quotas.</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Sobreveio o atual Código Civil, Lei 10.406 de 10.01.2002, e dispôs que, em caso de morte de quaisquer dos sócios de uma sociedade empresarial, deverá ser promovida a liquidação de suas quotas, salvo se houver previsão em sentido diverso no contrato social, ou se ocorrer consenso entre os demais sócios pela dissolução da sociedade ou sobre a forma de substituição do sócio falecido [CC, art. 1.028]</w:t>
      </w:r>
      <w:r w:rsidR="0007126D">
        <w:rPr>
          <w:rStyle w:val="Refdenotaderodap"/>
          <w:rFonts w:ascii="Times New Roman" w:hAnsi="Times New Roman" w:cs="Times New Roman"/>
          <w:sz w:val="24"/>
          <w:szCs w:val="24"/>
        </w:rPr>
        <w:footnoteReference w:id="2"/>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Por força legal ---princípio de </w:t>
      </w:r>
      <w:r w:rsidRPr="00676333">
        <w:rPr>
          <w:rFonts w:ascii="Times New Roman" w:hAnsi="Times New Roman" w:cs="Times New Roman"/>
          <w:i/>
          <w:iCs/>
          <w:sz w:val="24"/>
          <w:szCs w:val="24"/>
        </w:rPr>
        <w:t>saisine</w:t>
      </w:r>
      <w:r w:rsidRPr="00676333">
        <w:rPr>
          <w:rFonts w:ascii="Times New Roman" w:hAnsi="Times New Roman" w:cs="Times New Roman"/>
          <w:sz w:val="24"/>
          <w:szCs w:val="24"/>
        </w:rPr>
        <w:t xml:space="preserve">--- a transferência das quotas da finada </w:t>
      </w:r>
      <w:r>
        <w:rPr>
          <w:rFonts w:ascii="Times New Roman" w:hAnsi="Times New Roman" w:cs="Times New Roman"/>
          <w:sz w:val="24"/>
          <w:szCs w:val="24"/>
        </w:rPr>
        <w:t>...</w:t>
      </w:r>
      <w:r w:rsidRPr="00676333">
        <w:rPr>
          <w:rFonts w:ascii="Times New Roman" w:hAnsi="Times New Roman" w:cs="Times New Roman"/>
          <w:sz w:val="24"/>
          <w:szCs w:val="24"/>
        </w:rPr>
        <w:t xml:space="preserve">, 60% do capital social, foi automaticamente </w:t>
      </w:r>
      <w:proofErr w:type="gramStart"/>
      <w:r w:rsidRPr="00676333">
        <w:rPr>
          <w:rFonts w:ascii="Times New Roman" w:hAnsi="Times New Roman" w:cs="Times New Roman"/>
          <w:sz w:val="24"/>
          <w:szCs w:val="24"/>
        </w:rPr>
        <w:t>passadas</w:t>
      </w:r>
      <w:proofErr w:type="gramEnd"/>
      <w:r w:rsidRPr="00676333">
        <w:rPr>
          <w:rFonts w:ascii="Times New Roman" w:hAnsi="Times New Roman" w:cs="Times New Roman"/>
          <w:sz w:val="24"/>
          <w:szCs w:val="24"/>
        </w:rPr>
        <w:t xml:space="preserve"> para os seus herdeiros/sucessores [CC, art. 1.784]</w:t>
      </w:r>
      <w:r w:rsidR="0007126D">
        <w:rPr>
          <w:rStyle w:val="Refdenotaderodap"/>
          <w:rFonts w:ascii="Times New Roman" w:hAnsi="Times New Roman" w:cs="Times New Roman"/>
          <w:sz w:val="24"/>
          <w:szCs w:val="24"/>
        </w:rPr>
        <w:footnoteReference w:id="3"/>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w:t>
      </w:r>
      <w:proofErr w:type="spellStart"/>
      <w:r w:rsidRPr="00676333">
        <w:rPr>
          <w:rFonts w:ascii="Times New Roman" w:hAnsi="Times New Roman" w:cs="Times New Roman"/>
          <w:sz w:val="24"/>
          <w:szCs w:val="24"/>
        </w:rPr>
        <w:t>ii</w:t>
      </w:r>
      <w:proofErr w:type="spellEnd"/>
      <w:r w:rsidRPr="0067633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76333">
        <w:rPr>
          <w:rFonts w:ascii="Times New Roman" w:hAnsi="Times New Roman" w:cs="Times New Roman"/>
          <w:sz w:val="24"/>
          <w:szCs w:val="24"/>
        </w:rPr>
        <w:t>o  de</w:t>
      </w:r>
      <w:proofErr w:type="gramEnd"/>
      <w:r w:rsidRPr="00676333">
        <w:rPr>
          <w:rFonts w:ascii="Times New Roman" w:hAnsi="Times New Roman" w:cs="Times New Roman"/>
          <w:sz w:val="24"/>
          <w:szCs w:val="24"/>
        </w:rPr>
        <w:t xml:space="preserve"> </w:t>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Tramita perante o d. Juízo da Vara da Família e Sucessões da Comarca de </w:t>
      </w:r>
      <w:r>
        <w:rPr>
          <w:rFonts w:ascii="Times New Roman" w:hAnsi="Times New Roman" w:cs="Times New Roman"/>
          <w:sz w:val="24"/>
          <w:szCs w:val="24"/>
        </w:rPr>
        <w:t>...</w:t>
      </w:r>
      <w:r w:rsidRPr="00676333">
        <w:rPr>
          <w:rFonts w:ascii="Times New Roman" w:hAnsi="Times New Roman" w:cs="Times New Roman"/>
          <w:sz w:val="24"/>
          <w:szCs w:val="24"/>
        </w:rPr>
        <w:t xml:space="preserve">, sob o n. </w:t>
      </w:r>
      <w:r>
        <w:rPr>
          <w:rFonts w:ascii="Times New Roman" w:hAnsi="Times New Roman" w:cs="Times New Roman"/>
          <w:sz w:val="24"/>
          <w:szCs w:val="24"/>
        </w:rPr>
        <w:t>...</w:t>
      </w:r>
      <w:r w:rsidRPr="00676333">
        <w:rPr>
          <w:rFonts w:ascii="Times New Roman" w:hAnsi="Times New Roman" w:cs="Times New Roman"/>
          <w:sz w:val="24"/>
          <w:szCs w:val="24"/>
        </w:rPr>
        <w:t xml:space="preserve">, o inventário de </w:t>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São herdeiros de </w:t>
      </w:r>
      <w:r>
        <w:rPr>
          <w:rFonts w:ascii="Times New Roman" w:hAnsi="Times New Roman" w:cs="Times New Roman"/>
          <w:sz w:val="24"/>
          <w:szCs w:val="24"/>
        </w:rPr>
        <w:t>...</w:t>
      </w:r>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1.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2.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3.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4.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5.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6.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7.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8.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lastRenderedPageBreak/>
        <w:t xml:space="preserve">9. </w:t>
      </w:r>
      <w:r w:rsidRPr="00676333">
        <w:rPr>
          <w:rFonts w:ascii="Times New Roman" w:hAnsi="Times New Roman" w:cs="Times New Roman"/>
          <w:sz w:val="24"/>
          <w:szCs w:val="24"/>
        </w:rPr>
        <w:tab/>
      </w:r>
      <w:r>
        <w:rPr>
          <w:rFonts w:ascii="Times New Roman" w:hAnsi="Times New Roman" w:cs="Times New Roman"/>
          <w:sz w:val="24"/>
          <w:szCs w:val="24"/>
        </w:rPr>
        <w:t>...</w:t>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10. </w:t>
      </w:r>
      <w:r w:rsidRPr="00676333">
        <w:rPr>
          <w:rFonts w:ascii="Times New Roman" w:hAnsi="Times New Roman" w:cs="Times New Roman"/>
          <w:sz w:val="24"/>
          <w:szCs w:val="24"/>
        </w:rPr>
        <w:tab/>
      </w:r>
      <w:r>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doc.</w:t>
      </w:r>
      <w:r>
        <w:rPr>
          <w:rFonts w:ascii="Times New Roman" w:hAnsi="Times New Roman" w:cs="Times New Roman"/>
          <w:sz w:val="24"/>
          <w:szCs w:val="24"/>
        </w:rPr>
        <w:t xml:space="preserve"> n.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A princípio foi nomeado inventariante o Sr. </w:t>
      </w:r>
      <w:r>
        <w:rPr>
          <w:rFonts w:ascii="Times New Roman" w:hAnsi="Times New Roman" w:cs="Times New Roman"/>
          <w:sz w:val="24"/>
          <w:szCs w:val="24"/>
        </w:rPr>
        <w:t>..</w:t>
      </w:r>
      <w:r w:rsidRPr="00676333">
        <w:rPr>
          <w:rFonts w:ascii="Times New Roman" w:hAnsi="Times New Roman" w:cs="Times New Roman"/>
          <w:sz w:val="24"/>
          <w:szCs w:val="24"/>
        </w:rPr>
        <w:t>. Utilizando-se da condição de “</w:t>
      </w:r>
      <w:r w:rsidRPr="00676333">
        <w:rPr>
          <w:rFonts w:ascii="Times New Roman" w:hAnsi="Times New Roman" w:cs="Times New Roman"/>
          <w:i/>
          <w:iCs/>
          <w:sz w:val="24"/>
          <w:szCs w:val="24"/>
        </w:rPr>
        <w:t>então</w:t>
      </w:r>
      <w:r w:rsidRPr="00676333">
        <w:rPr>
          <w:rFonts w:ascii="Times New Roman" w:hAnsi="Times New Roman" w:cs="Times New Roman"/>
          <w:sz w:val="24"/>
          <w:szCs w:val="24"/>
        </w:rPr>
        <w:t xml:space="preserve">” inventariante, o Sr. </w:t>
      </w:r>
      <w:r>
        <w:rPr>
          <w:rFonts w:ascii="Times New Roman" w:hAnsi="Times New Roman" w:cs="Times New Roman"/>
          <w:sz w:val="24"/>
          <w:szCs w:val="24"/>
        </w:rPr>
        <w:t>...</w:t>
      </w:r>
      <w:r w:rsidRPr="00676333">
        <w:rPr>
          <w:rFonts w:ascii="Times New Roman" w:hAnsi="Times New Roman" w:cs="Times New Roman"/>
          <w:sz w:val="24"/>
          <w:szCs w:val="24"/>
        </w:rPr>
        <w:t xml:space="preserve"> </w:t>
      </w:r>
      <w:r w:rsidRPr="00676333">
        <w:rPr>
          <w:rFonts w:ascii="Times New Roman" w:hAnsi="Times New Roman" w:cs="Times New Roman"/>
          <w:i/>
          <w:iCs/>
          <w:sz w:val="24"/>
          <w:szCs w:val="24"/>
        </w:rPr>
        <w:t>sponte sua</w:t>
      </w:r>
      <w:r w:rsidRPr="00676333">
        <w:rPr>
          <w:rFonts w:ascii="Times New Roman" w:hAnsi="Times New Roman" w:cs="Times New Roman"/>
          <w:sz w:val="24"/>
          <w:szCs w:val="24"/>
        </w:rPr>
        <w:t xml:space="preserve"> promoveu atos de administração do patrimônio da </w:t>
      </w:r>
      <w:r>
        <w:rPr>
          <w:rFonts w:ascii="Times New Roman" w:hAnsi="Times New Roman" w:cs="Times New Roman"/>
          <w:sz w:val="24"/>
          <w:szCs w:val="24"/>
        </w:rPr>
        <w:t>...</w:t>
      </w:r>
      <w:r w:rsidRPr="00676333">
        <w:rPr>
          <w:rFonts w:ascii="Times New Roman" w:hAnsi="Times New Roman" w:cs="Times New Roman"/>
          <w:sz w:val="24"/>
          <w:szCs w:val="24"/>
        </w:rPr>
        <w:t xml:space="preserve"> sem autorização dos demais sócios e do juízo sucessório, pelo qual tramita a partilha das quotas sociais.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Bem por isso, o juízo do inventário em decisão interlocutória de </w:t>
      </w:r>
      <w:r>
        <w:rPr>
          <w:rFonts w:ascii="Times New Roman" w:hAnsi="Times New Roman" w:cs="Times New Roman"/>
          <w:sz w:val="24"/>
          <w:szCs w:val="24"/>
        </w:rPr>
        <w:t>...</w:t>
      </w:r>
      <w:r w:rsidRPr="00676333">
        <w:rPr>
          <w:rFonts w:ascii="Times New Roman" w:hAnsi="Times New Roman" w:cs="Times New Roman"/>
          <w:sz w:val="24"/>
          <w:szCs w:val="24"/>
        </w:rPr>
        <w:t xml:space="preserve"> DETERMINOU “</w:t>
      </w:r>
      <w:r w:rsidRPr="00676333">
        <w:rPr>
          <w:rFonts w:ascii="Times New Roman" w:hAnsi="Times New Roman" w:cs="Times New Roman"/>
          <w:i/>
          <w:iCs/>
          <w:sz w:val="24"/>
          <w:szCs w:val="24"/>
        </w:rPr>
        <w:t>que o inventariante [</w:t>
      </w:r>
      <w:r>
        <w:rPr>
          <w:rFonts w:ascii="Times New Roman" w:hAnsi="Times New Roman" w:cs="Times New Roman"/>
          <w:i/>
          <w:iCs/>
          <w:sz w:val="24"/>
          <w:szCs w:val="24"/>
        </w:rPr>
        <w:t>...</w:t>
      </w:r>
      <w:r w:rsidRPr="00676333">
        <w:rPr>
          <w:rFonts w:ascii="Times New Roman" w:hAnsi="Times New Roman" w:cs="Times New Roman"/>
          <w:i/>
          <w:iCs/>
          <w:sz w:val="24"/>
          <w:szCs w:val="24"/>
        </w:rPr>
        <w:t>] se abstenha de realizar negociações envolvendo os bens deixados pela de cujus sem a devida autorização judicial, conforme art. 619 do CPC</w:t>
      </w:r>
      <w:r w:rsidRPr="00676333">
        <w:rPr>
          <w:rFonts w:ascii="Times New Roman" w:hAnsi="Times New Roman" w:cs="Times New Roman"/>
          <w:sz w:val="24"/>
          <w:szCs w:val="24"/>
        </w:rPr>
        <w:t>” - doc.</w:t>
      </w:r>
      <w:r>
        <w:rPr>
          <w:rFonts w:ascii="Times New Roman" w:hAnsi="Times New Roman" w:cs="Times New Roman"/>
          <w:sz w:val="24"/>
          <w:szCs w:val="24"/>
        </w:rPr>
        <w:t xml:space="preserve"> n.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Em virtude da má administração dos bens do Espólio de </w:t>
      </w:r>
      <w:r>
        <w:rPr>
          <w:rFonts w:ascii="Times New Roman" w:hAnsi="Times New Roman" w:cs="Times New Roman"/>
          <w:sz w:val="24"/>
          <w:szCs w:val="24"/>
        </w:rPr>
        <w:t>...</w:t>
      </w:r>
      <w:r w:rsidRPr="00676333">
        <w:rPr>
          <w:rFonts w:ascii="Times New Roman" w:hAnsi="Times New Roman" w:cs="Times New Roman"/>
          <w:sz w:val="24"/>
          <w:szCs w:val="24"/>
        </w:rPr>
        <w:t xml:space="preserve"> por parte de </w:t>
      </w:r>
      <w:r>
        <w:rPr>
          <w:rFonts w:ascii="Times New Roman" w:hAnsi="Times New Roman" w:cs="Times New Roman"/>
          <w:sz w:val="24"/>
          <w:szCs w:val="24"/>
        </w:rPr>
        <w:t>...</w:t>
      </w:r>
      <w:r w:rsidRPr="00676333">
        <w:rPr>
          <w:rFonts w:ascii="Times New Roman" w:hAnsi="Times New Roman" w:cs="Times New Roman"/>
          <w:sz w:val="24"/>
          <w:szCs w:val="24"/>
        </w:rPr>
        <w:t xml:space="preserve"> na condução do inventário, foi promovido contra ele o Incidente de REMOÇÃO DE INVENTARIANTE, Proc.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Foi julgado PROCEDENTE o incidente pelo d. Juiz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determinando a remoção/destituição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da inventariança e nomeado em seu lugar </w:t>
      </w:r>
      <w:r w:rsidR="00012A7C">
        <w:rPr>
          <w:rFonts w:ascii="Times New Roman" w:hAnsi="Times New Roman" w:cs="Times New Roman"/>
          <w:sz w:val="24"/>
          <w:szCs w:val="24"/>
        </w:rPr>
        <w:t>...</w:t>
      </w:r>
      <w:r w:rsidRPr="00676333">
        <w:rPr>
          <w:rFonts w:ascii="Times New Roman" w:hAnsi="Times New Roman" w:cs="Times New Roman"/>
          <w:sz w:val="24"/>
          <w:szCs w:val="24"/>
        </w:rPr>
        <w:t>, filha da inventariada - doc.</w:t>
      </w:r>
      <w:r w:rsidR="00012A7C">
        <w:rPr>
          <w:rFonts w:ascii="Times New Roman" w:hAnsi="Times New Roman" w:cs="Times New Roman"/>
          <w:sz w:val="24"/>
          <w:szCs w:val="24"/>
        </w:rPr>
        <w:t xml:space="preserve"> n.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w:t>
      </w:r>
      <w:proofErr w:type="spellStart"/>
      <w:r w:rsidRPr="00676333">
        <w:rPr>
          <w:rFonts w:ascii="Times New Roman" w:hAnsi="Times New Roman" w:cs="Times New Roman"/>
          <w:sz w:val="24"/>
          <w:szCs w:val="24"/>
        </w:rPr>
        <w:t>iii</w:t>
      </w:r>
      <w:proofErr w:type="spellEnd"/>
      <w:r w:rsidRPr="00676333">
        <w:rPr>
          <w:rFonts w:ascii="Times New Roman" w:hAnsi="Times New Roman" w:cs="Times New Roman"/>
          <w:sz w:val="24"/>
          <w:szCs w:val="24"/>
        </w:rPr>
        <w:t>)</w:t>
      </w:r>
      <w:r w:rsidR="00012A7C">
        <w:rPr>
          <w:rFonts w:ascii="Times New Roman" w:hAnsi="Times New Roman" w:cs="Times New Roman"/>
          <w:sz w:val="24"/>
          <w:szCs w:val="24"/>
        </w:rPr>
        <w:t xml:space="preserve"> </w:t>
      </w:r>
      <w:r w:rsidRPr="00676333">
        <w:rPr>
          <w:rFonts w:ascii="Times New Roman" w:hAnsi="Times New Roman" w:cs="Times New Roman"/>
          <w:sz w:val="24"/>
          <w:szCs w:val="24"/>
        </w:rPr>
        <w:t>a posterior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w:t>
      </w:r>
      <w:r w:rsidRPr="00012A7C">
        <w:rPr>
          <w:rFonts w:ascii="Times New Roman" w:hAnsi="Times New Roman" w:cs="Times New Roman"/>
          <w:i/>
          <w:iCs/>
          <w:sz w:val="24"/>
          <w:szCs w:val="24"/>
        </w:rPr>
        <w:t>Alteração Contratual</w:t>
      </w:r>
      <w:r w:rsidRPr="00676333">
        <w:rPr>
          <w:rFonts w:ascii="Times New Roman" w:hAnsi="Times New Roman" w:cs="Times New Roman"/>
          <w:sz w:val="24"/>
          <w:szCs w:val="24"/>
        </w:rPr>
        <w:t xml:space="preserv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juntada no Evento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Págs.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foi decretada NULA por recente decisão judicial proferida pelo d. juízo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Vara Cível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w:t>
      </w:r>
      <w:r w:rsidR="00012A7C">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Nem mesmo nesta nula “</w:t>
      </w:r>
      <w:r w:rsidR="00012A7C">
        <w:rPr>
          <w:rFonts w:ascii="Times New Roman" w:hAnsi="Times New Roman" w:cs="Times New Roman"/>
          <w:sz w:val="24"/>
          <w:szCs w:val="24"/>
        </w:rPr>
        <w:t>...</w:t>
      </w:r>
      <w:r w:rsidRPr="00012A7C">
        <w:rPr>
          <w:rFonts w:ascii="Times New Roman" w:hAnsi="Times New Roman" w:cs="Times New Roman"/>
          <w:i/>
          <w:iCs/>
          <w:sz w:val="24"/>
          <w:szCs w:val="24"/>
        </w:rPr>
        <w:t>ª Alteração Contratual</w:t>
      </w:r>
      <w:r w:rsidRPr="00676333">
        <w:rPr>
          <w:rFonts w:ascii="Times New Roman" w:hAnsi="Times New Roman" w:cs="Times New Roman"/>
          <w:sz w:val="24"/>
          <w:szCs w:val="24"/>
        </w:rPr>
        <w:t xml:space="preserv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há previsão para o Administrador da Sociedade isoladamente venda de bens imóveis sem anuência da maioria dos sócios, </w:t>
      </w:r>
      <w:proofErr w:type="spellStart"/>
      <w:r w:rsidRPr="00012A7C">
        <w:rPr>
          <w:rFonts w:ascii="Times New Roman" w:hAnsi="Times New Roman" w:cs="Times New Roman"/>
          <w:i/>
          <w:iCs/>
          <w:sz w:val="24"/>
          <w:szCs w:val="24"/>
        </w:rPr>
        <w:t>ex</w:t>
      </w:r>
      <w:proofErr w:type="spellEnd"/>
      <w:r w:rsidRPr="00012A7C">
        <w:rPr>
          <w:rFonts w:ascii="Times New Roman" w:hAnsi="Times New Roman" w:cs="Times New Roman"/>
          <w:i/>
          <w:iCs/>
          <w:sz w:val="24"/>
          <w:szCs w:val="24"/>
        </w:rPr>
        <w:t xml:space="preserve"> vi</w:t>
      </w:r>
      <w:r w:rsidRPr="00676333">
        <w:rPr>
          <w:rFonts w:ascii="Times New Roman" w:hAnsi="Times New Roman" w:cs="Times New Roman"/>
          <w:sz w:val="24"/>
          <w:szCs w:val="24"/>
        </w:rPr>
        <w:t xml:space="preserve"> art. 1.015 do Código Civil.</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Utilizando-se ilegalmente da condição de então inventariante, ao invés de agilizar as etapas normais do processo do inventário,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cuidou de proteger seus interesses pessoais e “</w:t>
      </w:r>
      <w:r w:rsidRPr="00012A7C">
        <w:rPr>
          <w:rFonts w:ascii="Times New Roman" w:hAnsi="Times New Roman" w:cs="Times New Roman"/>
          <w:i/>
          <w:iCs/>
          <w:sz w:val="24"/>
          <w:szCs w:val="24"/>
        </w:rPr>
        <w:t>na qualidade de Inventariante</w:t>
      </w:r>
      <w:r w:rsidRPr="00676333">
        <w:rPr>
          <w:rFonts w:ascii="Times New Roman" w:hAnsi="Times New Roman" w:cs="Times New Roman"/>
          <w:sz w:val="24"/>
          <w:szCs w:val="24"/>
        </w:rPr>
        <w:t xml:space="preserve">” convocou os sócios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[cujas quotas sociais são objeto da partilha e o maior patrimônio inventariado] para realizar 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Alteração Contratual, arquivada na Junta Comercial do Estado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sob o n. </w:t>
      </w:r>
      <w:r w:rsidR="00012A7C">
        <w:rPr>
          <w:rFonts w:ascii="Times New Roman" w:hAnsi="Times New Roman" w:cs="Times New Roman"/>
          <w:sz w:val="24"/>
          <w:szCs w:val="24"/>
        </w:rPr>
        <w:t xml:space="preserve">... </w:t>
      </w:r>
      <w:r w:rsidRPr="00676333">
        <w:rPr>
          <w:rFonts w:ascii="Times New Roman" w:hAnsi="Times New Roman" w:cs="Times New Roman"/>
          <w:sz w:val="24"/>
          <w:szCs w:val="24"/>
        </w:rPr>
        <w:t>desta sociedade, e com a presença de 02 sócios foi nomeado “</w:t>
      </w:r>
      <w:r w:rsidRPr="00012A7C">
        <w:rPr>
          <w:rFonts w:ascii="Times New Roman" w:hAnsi="Times New Roman" w:cs="Times New Roman"/>
          <w:i/>
          <w:iCs/>
          <w:sz w:val="24"/>
          <w:szCs w:val="24"/>
        </w:rPr>
        <w:t>Administrador</w:t>
      </w:r>
      <w:r w:rsidRPr="00676333">
        <w:rPr>
          <w:rFonts w:ascii="Times New Roman" w:hAnsi="Times New Roman" w:cs="Times New Roman"/>
          <w:sz w:val="24"/>
          <w:szCs w:val="24"/>
        </w:rPr>
        <w:t>”.</w:t>
      </w:r>
    </w:p>
    <w:p w:rsidR="00676333" w:rsidRPr="00676333" w:rsidRDefault="00012A7C" w:rsidP="00676333">
      <w:pPr>
        <w:ind w:right="-568"/>
        <w:jc w:val="both"/>
        <w:rPr>
          <w:rFonts w:ascii="Times New Roman" w:hAnsi="Times New Roman" w:cs="Times New Roman"/>
          <w:sz w:val="24"/>
          <w:szCs w:val="24"/>
        </w:rPr>
      </w:pPr>
      <w:r>
        <w:rPr>
          <w:rFonts w:ascii="Times New Roman" w:hAnsi="Times New Roman" w:cs="Times New Roman"/>
          <w:sz w:val="24"/>
          <w:szCs w:val="24"/>
        </w:rPr>
        <w:t>...</w:t>
      </w:r>
      <w:r w:rsidR="00676333" w:rsidRPr="00676333">
        <w:rPr>
          <w:rFonts w:ascii="Times New Roman" w:hAnsi="Times New Roman" w:cs="Times New Roman"/>
          <w:sz w:val="24"/>
          <w:szCs w:val="24"/>
        </w:rPr>
        <w:t xml:space="preserve"> utilizou para obter o quórum por maioria a figura do “</w:t>
      </w:r>
      <w:r w:rsidR="00676333" w:rsidRPr="00012A7C">
        <w:rPr>
          <w:rFonts w:ascii="Times New Roman" w:hAnsi="Times New Roman" w:cs="Times New Roman"/>
          <w:i/>
          <w:iCs/>
          <w:sz w:val="24"/>
          <w:szCs w:val="24"/>
        </w:rPr>
        <w:t>Espólio</w:t>
      </w:r>
      <w:r w:rsidR="00676333" w:rsidRPr="00676333">
        <w:rPr>
          <w:rFonts w:ascii="Times New Roman" w:hAnsi="Times New Roman" w:cs="Times New Roman"/>
          <w:sz w:val="24"/>
          <w:szCs w:val="24"/>
        </w:rPr>
        <w:t>”, detentor de 60% das quotas sociais, mesmo contrário aos interesses dos demais herdeiros que são os efetivos titulares destas quotas para o implementar como “</w:t>
      </w:r>
      <w:r w:rsidR="00676333" w:rsidRPr="00012A7C">
        <w:rPr>
          <w:rFonts w:ascii="Times New Roman" w:hAnsi="Times New Roman" w:cs="Times New Roman"/>
          <w:i/>
          <w:iCs/>
          <w:sz w:val="24"/>
          <w:szCs w:val="24"/>
        </w:rPr>
        <w:t>administrador</w:t>
      </w:r>
      <w:r w:rsidR="00676333" w:rsidRPr="00676333">
        <w:rPr>
          <w:rFonts w:ascii="Times New Roman" w:hAnsi="Times New Roman" w:cs="Times New Roman"/>
          <w:sz w:val="24"/>
          <w:szCs w:val="24"/>
        </w:rPr>
        <w:t>” da sociedade.</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Votou em nome do “</w:t>
      </w:r>
      <w:r w:rsidRPr="00012A7C">
        <w:rPr>
          <w:rFonts w:ascii="Times New Roman" w:hAnsi="Times New Roman" w:cs="Times New Roman"/>
          <w:i/>
          <w:iCs/>
          <w:sz w:val="24"/>
          <w:szCs w:val="24"/>
        </w:rPr>
        <w:t>Espólio</w:t>
      </w:r>
      <w:r w:rsidRPr="00676333">
        <w:rPr>
          <w:rFonts w:ascii="Times New Roman" w:hAnsi="Times New Roman" w:cs="Times New Roman"/>
          <w:sz w:val="24"/>
          <w:szCs w:val="24"/>
        </w:rPr>
        <w:t>” e se autoproclamou administrador e sócio.</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Diante deste absurdo com o patrimônio inventariado, por abuso e irresponsabilidade do agravante, utilizando-se como escudo ser o “</w:t>
      </w:r>
      <w:r w:rsidRPr="00012A7C">
        <w:rPr>
          <w:rFonts w:ascii="Times New Roman" w:hAnsi="Times New Roman" w:cs="Times New Roman"/>
          <w:i/>
          <w:iCs/>
          <w:sz w:val="24"/>
          <w:szCs w:val="24"/>
        </w:rPr>
        <w:t>inventariante</w:t>
      </w:r>
      <w:r w:rsidRPr="00676333">
        <w:rPr>
          <w:rFonts w:ascii="Times New Roman" w:hAnsi="Times New Roman" w:cs="Times New Roman"/>
          <w:sz w:val="24"/>
          <w:szCs w:val="24"/>
        </w:rPr>
        <w:t>” e agora também o “</w:t>
      </w:r>
      <w:r w:rsidRPr="00012A7C">
        <w:rPr>
          <w:rFonts w:ascii="Times New Roman" w:hAnsi="Times New Roman" w:cs="Times New Roman"/>
          <w:i/>
          <w:iCs/>
          <w:sz w:val="24"/>
          <w:szCs w:val="24"/>
        </w:rPr>
        <w:t>administrador do maior patrimônio inventariado</w:t>
      </w:r>
      <w:r w:rsidRPr="00676333">
        <w:rPr>
          <w:rFonts w:ascii="Times New Roman" w:hAnsi="Times New Roman" w:cs="Times New Roman"/>
          <w:sz w:val="24"/>
          <w:szCs w:val="24"/>
        </w:rPr>
        <w:t>”, na isolada e clandestina reunião de sócios convocados para alterar o contrato social [</w:t>
      </w:r>
      <w:r w:rsidR="00012A7C">
        <w:rPr>
          <w:rFonts w:ascii="Times New Roman" w:hAnsi="Times New Roman" w:cs="Times New Roman"/>
          <w:sz w:val="24"/>
          <w:szCs w:val="24"/>
        </w:rPr>
        <w:t>...</w:t>
      </w:r>
      <w:r w:rsidRPr="00676333">
        <w:rPr>
          <w:rFonts w:ascii="Times New Roman" w:hAnsi="Times New Roman" w:cs="Times New Roman"/>
          <w:sz w:val="24"/>
          <w:szCs w:val="24"/>
        </w:rPr>
        <w:t>ª alteração], descuidou-se de observar o quórum mínimo para sua instalação</w:t>
      </w:r>
      <w:r w:rsidR="0007126D">
        <w:rPr>
          <w:rStyle w:val="Refdenotaderodap"/>
          <w:rFonts w:ascii="Times New Roman" w:hAnsi="Times New Roman" w:cs="Times New Roman"/>
          <w:sz w:val="24"/>
          <w:szCs w:val="24"/>
        </w:rPr>
        <w:footnoteReference w:id="4"/>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Todavia, esse proceder ardil não prosperou aos olhos do Poder Judiciário. Foi promovida pelas herdeiras, coadjuvados em litisconsorte “</w:t>
      </w:r>
      <w:r w:rsidRPr="00012A7C">
        <w:rPr>
          <w:rFonts w:ascii="Times New Roman" w:hAnsi="Times New Roman" w:cs="Times New Roman"/>
          <w:i/>
          <w:iCs/>
          <w:sz w:val="24"/>
          <w:szCs w:val="24"/>
        </w:rPr>
        <w:t xml:space="preserve">AÇÃO DECLARATÓRIA DE NULIDADE DE ATO </w:t>
      </w:r>
      <w:r w:rsidRPr="00012A7C">
        <w:rPr>
          <w:rFonts w:ascii="Times New Roman" w:hAnsi="Times New Roman" w:cs="Times New Roman"/>
          <w:i/>
          <w:iCs/>
          <w:sz w:val="24"/>
          <w:szCs w:val="24"/>
        </w:rPr>
        <w:lastRenderedPageBreak/>
        <w:t>SOCIETÁRIO</w:t>
      </w:r>
      <w:r w:rsidRPr="00676333">
        <w:rPr>
          <w:rFonts w:ascii="Times New Roman" w:hAnsi="Times New Roman" w:cs="Times New Roman"/>
          <w:sz w:val="24"/>
          <w:szCs w:val="24"/>
        </w:rPr>
        <w:t xml:space="preserve">”, autuada sob a NU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objetivando a DECLARAÇÃO DE NULIDADE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Alteração Contratual.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A predita “</w:t>
      </w:r>
      <w:r w:rsidRPr="00012A7C">
        <w:rPr>
          <w:rFonts w:ascii="Times New Roman" w:hAnsi="Times New Roman" w:cs="Times New Roman"/>
          <w:i/>
          <w:iCs/>
          <w:sz w:val="24"/>
          <w:szCs w:val="24"/>
        </w:rPr>
        <w:t>AÇÃO DECLARATÓRIA DE NULIDADE DE ATO SOCIETÁRIO</w:t>
      </w:r>
      <w:r w:rsidRPr="00676333">
        <w:rPr>
          <w:rFonts w:ascii="Times New Roman" w:hAnsi="Times New Roman" w:cs="Times New Roman"/>
          <w:sz w:val="24"/>
          <w:szCs w:val="24"/>
        </w:rPr>
        <w:t xml:space="preserve">” de NU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foi por sentença JULGADA </w:t>
      </w:r>
      <w:proofErr w:type="gramStart"/>
      <w:r w:rsidRPr="00676333">
        <w:rPr>
          <w:rFonts w:ascii="Times New Roman" w:hAnsi="Times New Roman" w:cs="Times New Roman"/>
          <w:sz w:val="24"/>
          <w:szCs w:val="24"/>
        </w:rPr>
        <w:t>PROCEDENTE  para</w:t>
      </w:r>
      <w:proofErr w:type="gramEnd"/>
      <w:r w:rsidRPr="00676333">
        <w:rPr>
          <w:rFonts w:ascii="Times New Roman" w:hAnsi="Times New Roman" w:cs="Times New Roman"/>
          <w:sz w:val="24"/>
          <w:szCs w:val="24"/>
        </w:rPr>
        <w:t xml:space="preserve"> DECLARAR NULA 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Alteração Contratual da </w:t>
      </w:r>
      <w:r w:rsidR="00012A7C">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Deliberou-se na v. sentença da lavra do d. Juiz de Direito Dr.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Vara Cível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os vários fundamentos da sentença que resultaram na nulidade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Alteração Contratual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cuja leitura é importante, </w:t>
      </w:r>
      <w:r w:rsidRPr="00012A7C">
        <w:rPr>
          <w:rFonts w:ascii="Times New Roman" w:hAnsi="Times New Roman" w:cs="Times New Roman"/>
          <w:i/>
          <w:iCs/>
          <w:sz w:val="24"/>
          <w:szCs w:val="24"/>
        </w:rPr>
        <w:t xml:space="preserve">vênia </w:t>
      </w:r>
      <w:proofErr w:type="spellStart"/>
      <w:r w:rsidRPr="00012A7C">
        <w:rPr>
          <w:rFonts w:ascii="Times New Roman" w:hAnsi="Times New Roman" w:cs="Times New Roman"/>
          <w:i/>
          <w:iCs/>
          <w:sz w:val="24"/>
          <w:szCs w:val="24"/>
        </w:rPr>
        <w:t>concessa</w:t>
      </w:r>
      <w:proofErr w:type="spellEnd"/>
      <w:r w:rsidRPr="00676333">
        <w:rPr>
          <w:rFonts w:ascii="Times New Roman" w:hAnsi="Times New Roman" w:cs="Times New Roman"/>
          <w:sz w:val="24"/>
          <w:szCs w:val="24"/>
        </w:rPr>
        <w:t>, que:</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proofErr w:type="gramStart"/>
      <w:r w:rsidR="00676333" w:rsidRPr="00676333">
        <w:rPr>
          <w:rFonts w:ascii="Times New Roman" w:hAnsi="Times New Roman" w:cs="Times New Roman"/>
          <w:sz w:val="24"/>
          <w:szCs w:val="24"/>
        </w:rPr>
        <w:t>são</w:t>
      </w:r>
      <w:proofErr w:type="gramEnd"/>
      <w:r w:rsidR="00676333" w:rsidRPr="00676333">
        <w:rPr>
          <w:rFonts w:ascii="Times New Roman" w:hAnsi="Times New Roman" w:cs="Times New Roman"/>
          <w:sz w:val="24"/>
          <w:szCs w:val="24"/>
        </w:rPr>
        <w:t xml:space="preserve"> insuperáveis vícios de instalação e deliberação;</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proofErr w:type="gramStart"/>
      <w:r w:rsidR="00676333" w:rsidRPr="00676333">
        <w:rPr>
          <w:rFonts w:ascii="Times New Roman" w:hAnsi="Times New Roman" w:cs="Times New Roman"/>
          <w:sz w:val="24"/>
          <w:szCs w:val="24"/>
        </w:rPr>
        <w:t>o</w:t>
      </w:r>
      <w:proofErr w:type="gramEnd"/>
      <w:r w:rsidR="00676333" w:rsidRPr="00676333">
        <w:rPr>
          <w:rFonts w:ascii="Times New Roman" w:hAnsi="Times New Roman" w:cs="Times New Roman"/>
          <w:sz w:val="24"/>
          <w:szCs w:val="24"/>
        </w:rPr>
        <w:t xml:space="preserve"> réu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pelo fato de então ocupar o cargo de inventariante dos bens deixados por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por si só, não o legitimaria para convocar a assembleia discutida da </w:t>
      </w:r>
      <w:r>
        <w:rPr>
          <w:rFonts w:ascii="Times New Roman" w:hAnsi="Times New Roman" w:cs="Times New Roman"/>
          <w:sz w:val="24"/>
          <w:szCs w:val="24"/>
        </w:rPr>
        <w:t>...</w:t>
      </w:r>
      <w:r w:rsidR="00676333" w:rsidRPr="00676333">
        <w:rPr>
          <w:rFonts w:ascii="Times New Roman" w:hAnsi="Times New Roman" w:cs="Times New Roman"/>
          <w:sz w:val="24"/>
          <w:szCs w:val="24"/>
        </w:rPr>
        <w:t>ª Alteração Contratual;</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proofErr w:type="gramStart"/>
      <w:r w:rsidR="00676333" w:rsidRPr="00676333">
        <w:rPr>
          <w:rFonts w:ascii="Times New Roman" w:hAnsi="Times New Roman" w:cs="Times New Roman"/>
          <w:sz w:val="24"/>
          <w:szCs w:val="24"/>
        </w:rPr>
        <w:t>ao</w:t>
      </w:r>
      <w:proofErr w:type="gramEnd"/>
      <w:r w:rsidR="00676333" w:rsidRPr="00676333">
        <w:rPr>
          <w:rFonts w:ascii="Times New Roman" w:hAnsi="Times New Roman" w:cs="Times New Roman"/>
          <w:sz w:val="24"/>
          <w:szCs w:val="24"/>
        </w:rPr>
        <w:t xml:space="preserve"> inventariante incumbe administrar apenas os bens do espólio [CPC, art. 618,</w:t>
      </w:r>
      <w:r>
        <w:rPr>
          <w:rFonts w:ascii="Times New Roman" w:hAnsi="Times New Roman" w:cs="Times New Roman"/>
          <w:sz w:val="24"/>
          <w:szCs w:val="24"/>
        </w:rPr>
        <w:t xml:space="preserve"> </w:t>
      </w:r>
      <w:r w:rsidR="00676333" w:rsidRPr="00676333">
        <w:rPr>
          <w:rFonts w:ascii="Times New Roman" w:hAnsi="Times New Roman" w:cs="Times New Roman"/>
          <w:sz w:val="24"/>
          <w:szCs w:val="24"/>
        </w:rPr>
        <w:t xml:space="preserve">II], e não se incluem a administração da sociedade com base nas quotas inventariadas que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possuía na </w:t>
      </w:r>
      <w:proofErr w:type="gramStart"/>
      <w:r w:rsidR="00676333" w:rsidRPr="00676333">
        <w:rPr>
          <w:rFonts w:ascii="Times New Roman" w:hAnsi="Times New Roman" w:cs="Times New Roman"/>
          <w:sz w:val="24"/>
          <w:szCs w:val="24"/>
        </w:rPr>
        <w:t>empresa</w:t>
      </w:r>
      <w:r>
        <w:rPr>
          <w:rFonts w:ascii="Times New Roman" w:hAnsi="Times New Roman" w:cs="Times New Roman"/>
          <w:sz w:val="24"/>
          <w:szCs w:val="24"/>
        </w:rPr>
        <w:t>..</w:t>
      </w:r>
      <w:proofErr w:type="gramEnd"/>
      <w:r w:rsidR="00676333" w:rsidRPr="00676333">
        <w:rPr>
          <w:rFonts w:ascii="Times New Roman" w:hAnsi="Times New Roman" w:cs="Times New Roman"/>
          <w:sz w:val="24"/>
          <w:szCs w:val="24"/>
        </w:rPr>
        <w:t>; tampouco o cargo de administração por ela desempenhado na empresa em vida, de caráter personalíssimo;</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proofErr w:type="gramStart"/>
      <w:r w:rsidR="00676333" w:rsidRPr="00676333">
        <w:rPr>
          <w:rFonts w:ascii="Times New Roman" w:hAnsi="Times New Roman" w:cs="Times New Roman"/>
          <w:sz w:val="24"/>
          <w:szCs w:val="24"/>
        </w:rPr>
        <w:t>está</w:t>
      </w:r>
      <w:proofErr w:type="gramEnd"/>
      <w:r w:rsidR="00676333" w:rsidRPr="00676333">
        <w:rPr>
          <w:rFonts w:ascii="Times New Roman" w:hAnsi="Times New Roman" w:cs="Times New Roman"/>
          <w:sz w:val="24"/>
          <w:szCs w:val="24"/>
        </w:rPr>
        <w:t xml:space="preserve"> previsto na cláusula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do contrato social da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que com o falecimento de quaisquer dos sócios acarretaria a transmissão de suas quotas a seus herdeiros legais [herdeiros que compõem a legitima, </w:t>
      </w:r>
      <w:proofErr w:type="spellStart"/>
      <w:r w:rsidR="00676333" w:rsidRPr="00012A7C">
        <w:rPr>
          <w:rFonts w:ascii="Times New Roman" w:hAnsi="Times New Roman" w:cs="Times New Roman"/>
          <w:i/>
          <w:iCs/>
          <w:sz w:val="24"/>
          <w:szCs w:val="24"/>
        </w:rPr>
        <w:t>ex</w:t>
      </w:r>
      <w:proofErr w:type="spellEnd"/>
      <w:r w:rsidR="00676333" w:rsidRPr="00012A7C">
        <w:rPr>
          <w:rFonts w:ascii="Times New Roman" w:hAnsi="Times New Roman" w:cs="Times New Roman"/>
          <w:i/>
          <w:iCs/>
          <w:sz w:val="24"/>
          <w:szCs w:val="24"/>
        </w:rPr>
        <w:t xml:space="preserve"> vi</w:t>
      </w:r>
      <w:r w:rsidR="00676333" w:rsidRPr="00676333">
        <w:rPr>
          <w:rFonts w:ascii="Times New Roman" w:hAnsi="Times New Roman" w:cs="Times New Roman"/>
          <w:sz w:val="24"/>
          <w:szCs w:val="24"/>
        </w:rPr>
        <w:t xml:space="preserve"> art. 1.829, I do Código Civil];</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proofErr w:type="gramStart"/>
      <w:r w:rsidR="00676333" w:rsidRPr="00676333">
        <w:rPr>
          <w:rFonts w:ascii="Times New Roman" w:hAnsi="Times New Roman" w:cs="Times New Roman"/>
          <w:sz w:val="24"/>
          <w:szCs w:val="24"/>
        </w:rPr>
        <w:t>após</w:t>
      </w:r>
      <w:proofErr w:type="gramEnd"/>
      <w:r w:rsidR="00676333" w:rsidRPr="00676333">
        <w:rPr>
          <w:rFonts w:ascii="Times New Roman" w:hAnsi="Times New Roman" w:cs="Times New Roman"/>
          <w:sz w:val="24"/>
          <w:szCs w:val="24"/>
        </w:rPr>
        <w:t xml:space="preserve"> a morte de </w:t>
      </w:r>
      <w:r>
        <w:rPr>
          <w:rFonts w:ascii="Times New Roman" w:hAnsi="Times New Roman" w:cs="Times New Roman"/>
          <w:sz w:val="24"/>
          <w:szCs w:val="24"/>
        </w:rPr>
        <w:t>...</w:t>
      </w:r>
      <w:r w:rsidR="00676333" w:rsidRPr="00676333">
        <w:rPr>
          <w:rFonts w:ascii="Times New Roman" w:hAnsi="Times New Roman" w:cs="Times New Roman"/>
          <w:sz w:val="24"/>
          <w:szCs w:val="24"/>
        </w:rPr>
        <w:t xml:space="preserve">, nada dispondo o contrato na eventualidade do falecimento do administrador, prescreve a lei que a administração da sociedade compete separadamente </w:t>
      </w:r>
      <w:proofErr w:type="spellStart"/>
      <w:r w:rsidR="00676333" w:rsidRPr="00676333">
        <w:rPr>
          <w:rFonts w:ascii="Times New Roman" w:hAnsi="Times New Roman" w:cs="Times New Roman"/>
          <w:sz w:val="24"/>
          <w:szCs w:val="24"/>
        </w:rPr>
        <w:t>a</w:t>
      </w:r>
      <w:proofErr w:type="spellEnd"/>
      <w:r w:rsidR="00676333" w:rsidRPr="00676333">
        <w:rPr>
          <w:rFonts w:ascii="Times New Roman" w:hAnsi="Times New Roman" w:cs="Times New Roman"/>
          <w:sz w:val="24"/>
          <w:szCs w:val="24"/>
        </w:rPr>
        <w:t xml:space="preserve"> cada um dos sócios [CC, art.1013];</w:t>
      </w:r>
    </w:p>
    <w:p w:rsidR="00676333" w:rsidRPr="00676333" w:rsidRDefault="00012A7C" w:rsidP="00676333">
      <w:pPr>
        <w:ind w:right="-568"/>
        <w:jc w:val="both"/>
        <w:rPr>
          <w:rFonts w:ascii="Times New Roman" w:hAnsi="Times New Roman" w:cs="Times New Roman"/>
          <w:sz w:val="24"/>
          <w:szCs w:val="24"/>
        </w:rPr>
      </w:pPr>
      <w:r>
        <w:rPr>
          <w:rFonts w:ascii="Cambria Math" w:hAnsi="Cambria Math" w:cs="Cambria Math"/>
          <w:sz w:val="24"/>
          <w:szCs w:val="24"/>
        </w:rPr>
        <w:t xml:space="preserve">- </w:t>
      </w:r>
      <w:r w:rsidR="00676333" w:rsidRPr="00676333">
        <w:rPr>
          <w:rFonts w:ascii="Times New Roman" w:hAnsi="Times New Roman" w:cs="Times New Roman"/>
          <w:sz w:val="24"/>
          <w:szCs w:val="24"/>
        </w:rPr>
        <w:t>é incabível considerar o voto do “</w:t>
      </w:r>
      <w:r w:rsidR="00676333" w:rsidRPr="00012A7C">
        <w:rPr>
          <w:rFonts w:ascii="Times New Roman" w:hAnsi="Times New Roman" w:cs="Times New Roman"/>
          <w:i/>
          <w:iCs/>
          <w:sz w:val="24"/>
          <w:szCs w:val="24"/>
        </w:rPr>
        <w:t>Espólio de</w:t>
      </w:r>
      <w:r w:rsidR="00676333" w:rsidRPr="00676333">
        <w:rPr>
          <w:rFonts w:ascii="Times New Roman" w:hAnsi="Times New Roman" w:cs="Times New Roman"/>
          <w:sz w:val="24"/>
          <w:szCs w:val="24"/>
        </w:rPr>
        <w:t xml:space="preserve"> </w:t>
      </w:r>
      <w:r>
        <w:rPr>
          <w:rFonts w:ascii="Times New Roman" w:hAnsi="Times New Roman" w:cs="Times New Roman"/>
          <w:sz w:val="24"/>
          <w:szCs w:val="24"/>
        </w:rPr>
        <w:t>...</w:t>
      </w:r>
      <w:r w:rsidR="00676333" w:rsidRPr="00676333">
        <w:rPr>
          <w:rFonts w:ascii="Times New Roman" w:hAnsi="Times New Roman" w:cs="Times New Roman"/>
          <w:sz w:val="24"/>
          <w:szCs w:val="24"/>
        </w:rPr>
        <w:t>” e “</w:t>
      </w:r>
      <w:r w:rsidR="00676333" w:rsidRPr="00012A7C">
        <w:rPr>
          <w:rFonts w:ascii="Times New Roman" w:hAnsi="Times New Roman" w:cs="Times New Roman"/>
          <w:i/>
          <w:iCs/>
          <w:sz w:val="24"/>
          <w:szCs w:val="24"/>
        </w:rPr>
        <w:t>ESPÓLIO DE</w:t>
      </w:r>
      <w:r w:rsidR="00676333" w:rsidRPr="00676333">
        <w:rPr>
          <w:rFonts w:ascii="Times New Roman" w:hAnsi="Times New Roman" w:cs="Times New Roman"/>
          <w:sz w:val="24"/>
          <w:szCs w:val="24"/>
        </w:rPr>
        <w:t xml:space="preserve"> </w:t>
      </w:r>
      <w:r>
        <w:rPr>
          <w:rFonts w:ascii="Times New Roman" w:hAnsi="Times New Roman" w:cs="Times New Roman"/>
          <w:sz w:val="24"/>
          <w:szCs w:val="24"/>
        </w:rPr>
        <w:t>...</w:t>
      </w:r>
      <w:r w:rsidR="00676333" w:rsidRPr="00676333">
        <w:rPr>
          <w:rFonts w:ascii="Times New Roman" w:hAnsi="Times New Roman" w:cs="Times New Roman"/>
          <w:sz w:val="24"/>
          <w:szCs w:val="24"/>
        </w:rPr>
        <w:t>”, pois a morte das sócias acarretou transmissão de suas quotas a seus herdeiros legais, não havendo falar em manutenção do espólio no quadro social da empresa.</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vide Evento</w:t>
      </w:r>
      <w:proofErr w:type="gramStart"/>
      <w:r w:rsidRPr="00676333">
        <w:rPr>
          <w:rFonts w:ascii="Times New Roman" w:hAnsi="Times New Roman" w:cs="Times New Roman"/>
          <w:sz w:val="24"/>
          <w:szCs w:val="24"/>
        </w:rPr>
        <w:t xml:space="preserve"> </w:t>
      </w:r>
      <w:r w:rsidR="00012A7C">
        <w:rPr>
          <w:rFonts w:ascii="Times New Roman" w:hAnsi="Times New Roman" w:cs="Times New Roman"/>
          <w:sz w:val="24"/>
          <w:szCs w:val="24"/>
        </w:rPr>
        <w:t>..</w:t>
      </w:r>
      <w:proofErr w:type="gramEnd"/>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w:t>
      </w:r>
      <w:proofErr w:type="spellStart"/>
      <w:r w:rsidRPr="00676333">
        <w:rPr>
          <w:rFonts w:ascii="Times New Roman" w:hAnsi="Times New Roman" w:cs="Times New Roman"/>
          <w:sz w:val="24"/>
          <w:szCs w:val="24"/>
        </w:rPr>
        <w:t>iv</w:t>
      </w:r>
      <w:proofErr w:type="spellEnd"/>
      <w:r w:rsidRPr="00676333">
        <w:rPr>
          <w:rFonts w:ascii="Times New Roman" w:hAnsi="Times New Roman" w:cs="Times New Roman"/>
          <w:sz w:val="24"/>
          <w:szCs w:val="24"/>
        </w:rPr>
        <w:t>)</w:t>
      </w:r>
      <w:r w:rsidR="00012A7C">
        <w:rPr>
          <w:rFonts w:ascii="Times New Roman" w:hAnsi="Times New Roman" w:cs="Times New Roman"/>
          <w:sz w:val="24"/>
          <w:szCs w:val="24"/>
        </w:rPr>
        <w:t xml:space="preserve"> </w:t>
      </w:r>
      <w:r w:rsidRPr="00676333">
        <w:rPr>
          <w:rFonts w:ascii="Times New Roman" w:hAnsi="Times New Roman" w:cs="Times New Roman"/>
          <w:sz w:val="24"/>
          <w:szCs w:val="24"/>
        </w:rPr>
        <w:t>a posterior “</w:t>
      </w:r>
      <w:r w:rsidR="00012A7C">
        <w:rPr>
          <w:rFonts w:ascii="Times New Roman" w:hAnsi="Times New Roman" w:cs="Times New Roman"/>
          <w:sz w:val="24"/>
          <w:szCs w:val="24"/>
        </w:rPr>
        <w:t>...</w:t>
      </w:r>
      <w:r w:rsidRPr="00012A7C">
        <w:rPr>
          <w:rFonts w:ascii="Times New Roman" w:hAnsi="Times New Roman" w:cs="Times New Roman"/>
          <w:i/>
          <w:iCs/>
          <w:sz w:val="24"/>
          <w:szCs w:val="24"/>
        </w:rPr>
        <w:t>ª Alteração Contratual</w:t>
      </w:r>
      <w:r w:rsidRPr="00676333">
        <w:rPr>
          <w:rFonts w:ascii="Times New Roman" w:hAnsi="Times New Roman" w:cs="Times New Roman"/>
          <w:sz w:val="24"/>
          <w:szCs w:val="24"/>
        </w:rPr>
        <w:t xml:space="preserve">”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juntada no Evento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também decretada por sentença NULA pelo d. Juízo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Vara Federal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Evento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restou expressa na sua Cláusula </w:t>
      </w:r>
      <w:r w:rsidR="00012A7C">
        <w:rPr>
          <w:rFonts w:ascii="Times New Roman" w:hAnsi="Times New Roman" w:cs="Times New Roman"/>
          <w:sz w:val="24"/>
          <w:szCs w:val="24"/>
        </w:rPr>
        <w:t>...</w:t>
      </w:r>
      <w:r w:rsidRPr="00676333">
        <w:rPr>
          <w:rFonts w:ascii="Times New Roman" w:hAnsi="Times New Roman" w:cs="Times New Roman"/>
          <w:sz w:val="24"/>
          <w:szCs w:val="24"/>
        </w:rPr>
        <w:t>ª ser vedado ao Administrador “</w:t>
      </w:r>
      <w:r w:rsidRPr="00012A7C">
        <w:rPr>
          <w:rFonts w:ascii="Times New Roman" w:hAnsi="Times New Roman" w:cs="Times New Roman"/>
          <w:i/>
          <w:iCs/>
          <w:sz w:val="24"/>
          <w:szCs w:val="24"/>
        </w:rPr>
        <w:t>alienar imóveis da sociedade sem autorização de sócios que representem 75% do capital social</w:t>
      </w:r>
      <w:r w:rsidRPr="00676333">
        <w:rPr>
          <w:rFonts w:ascii="Times New Roman" w:hAnsi="Times New Roman" w:cs="Times New Roman"/>
          <w:sz w:val="24"/>
          <w:szCs w:val="24"/>
        </w:rPr>
        <w:t xml:space="preserve">”.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Em lance imediato o “</w:t>
      </w:r>
      <w:proofErr w:type="spellStart"/>
      <w:r w:rsidRPr="00012A7C">
        <w:rPr>
          <w:rFonts w:ascii="Times New Roman" w:hAnsi="Times New Roman" w:cs="Times New Roman"/>
          <w:i/>
          <w:iCs/>
          <w:sz w:val="24"/>
          <w:szCs w:val="24"/>
        </w:rPr>
        <w:t>ex-inventariante</w:t>
      </w:r>
      <w:proofErr w:type="spellEnd"/>
      <w:r w:rsidRPr="00676333">
        <w:rPr>
          <w:rFonts w:ascii="Times New Roman" w:hAnsi="Times New Roman" w:cs="Times New Roman"/>
          <w:sz w:val="24"/>
          <w:szCs w:val="24"/>
        </w:rPr>
        <w:t xml:space="preserve">” </w:t>
      </w:r>
      <w:r w:rsidR="00012A7C">
        <w:rPr>
          <w:rFonts w:ascii="Times New Roman" w:hAnsi="Times New Roman" w:cs="Times New Roman"/>
          <w:sz w:val="24"/>
          <w:szCs w:val="24"/>
        </w:rPr>
        <w:t>...</w:t>
      </w:r>
      <w:r w:rsidRPr="00676333">
        <w:rPr>
          <w:rFonts w:ascii="Times New Roman" w:hAnsi="Times New Roman" w:cs="Times New Roman"/>
          <w:sz w:val="24"/>
          <w:szCs w:val="24"/>
        </w:rPr>
        <w:t>, mais uma vez, em nome do “</w:t>
      </w:r>
      <w:r w:rsidRPr="00012A7C">
        <w:rPr>
          <w:rFonts w:ascii="Times New Roman" w:hAnsi="Times New Roman" w:cs="Times New Roman"/>
          <w:i/>
          <w:iCs/>
          <w:sz w:val="24"/>
          <w:szCs w:val="24"/>
        </w:rPr>
        <w:t>Espólio</w:t>
      </w:r>
      <w:r w:rsidRPr="00676333">
        <w:rPr>
          <w:rFonts w:ascii="Times New Roman" w:hAnsi="Times New Roman" w:cs="Times New Roman"/>
          <w:sz w:val="24"/>
          <w:szCs w:val="24"/>
        </w:rPr>
        <w:t>”, convocou “</w:t>
      </w:r>
      <w:r w:rsidRPr="00012A7C">
        <w:rPr>
          <w:rFonts w:ascii="Times New Roman" w:hAnsi="Times New Roman" w:cs="Times New Roman"/>
          <w:i/>
          <w:iCs/>
          <w:sz w:val="24"/>
          <w:szCs w:val="24"/>
        </w:rPr>
        <w:t>nova</w:t>
      </w:r>
      <w:r w:rsidRPr="00676333">
        <w:rPr>
          <w:rFonts w:ascii="Times New Roman" w:hAnsi="Times New Roman" w:cs="Times New Roman"/>
          <w:sz w:val="24"/>
          <w:szCs w:val="24"/>
        </w:rPr>
        <w:t xml:space="preserve">” alteração contratual, ou seja, 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Alteração Contratual da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que também sofreu reprimenda do Poder Judiciário Federal, por deixar de observar as formalidades legais para convocação e instalação da reunião de sócios. Mais uma vez as herdeiras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em companhia dos demais herdeiros, impugnaram o ato írrito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desta vez perante 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ª Vara Federal da Seção Judiciária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através do “</w:t>
      </w:r>
      <w:r w:rsidRPr="00012A7C">
        <w:rPr>
          <w:rFonts w:ascii="Times New Roman" w:hAnsi="Times New Roman" w:cs="Times New Roman"/>
          <w:i/>
          <w:iCs/>
          <w:sz w:val="24"/>
          <w:szCs w:val="24"/>
        </w:rPr>
        <w:t>MANDADO DE SEGURANÇA</w:t>
      </w:r>
      <w:r w:rsidRPr="00676333">
        <w:rPr>
          <w:rFonts w:ascii="Times New Roman" w:hAnsi="Times New Roman" w:cs="Times New Roman"/>
          <w:sz w:val="24"/>
          <w:szCs w:val="24"/>
        </w:rPr>
        <w:t xml:space="preserve">”, autuado sob a NU </w:t>
      </w:r>
      <w:r w:rsidR="00012A7C">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No julgamento do </w:t>
      </w:r>
      <w:proofErr w:type="spellStart"/>
      <w:r w:rsidRPr="00012A7C">
        <w:rPr>
          <w:rFonts w:ascii="Times New Roman" w:hAnsi="Times New Roman" w:cs="Times New Roman"/>
          <w:i/>
          <w:iCs/>
          <w:sz w:val="24"/>
          <w:szCs w:val="24"/>
        </w:rPr>
        <w:t>mandamus</w:t>
      </w:r>
      <w:proofErr w:type="spellEnd"/>
      <w:r w:rsidRPr="00676333">
        <w:rPr>
          <w:rFonts w:ascii="Times New Roman" w:hAnsi="Times New Roman" w:cs="Times New Roman"/>
          <w:sz w:val="24"/>
          <w:szCs w:val="24"/>
        </w:rPr>
        <w:t xml:space="preserve"> a Justiça Federal reconheceu os graves vícios ao CONCEDER A SEGURANÇA E DETERMINAR À JUNTA COMERCIAL QUE PROCEDESSE AO DESARQUIVAMENTO da ata de reunião de sócios e também da </w:t>
      </w:r>
      <w:r w:rsidR="00012A7C">
        <w:rPr>
          <w:rFonts w:ascii="Times New Roman" w:hAnsi="Times New Roman" w:cs="Times New Roman"/>
          <w:sz w:val="24"/>
          <w:szCs w:val="24"/>
        </w:rPr>
        <w:t>...</w:t>
      </w:r>
      <w:r w:rsidRPr="00676333">
        <w:rPr>
          <w:rFonts w:ascii="Times New Roman" w:hAnsi="Times New Roman" w:cs="Times New Roman"/>
          <w:sz w:val="24"/>
          <w:szCs w:val="24"/>
        </w:rPr>
        <w:t>ª Alteração Contratual, pois a convocação da reunião prevista para o dia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[mesmo tendo o juízo sucessório deliberado </w:t>
      </w:r>
      <w:r w:rsidRPr="00676333">
        <w:rPr>
          <w:rFonts w:ascii="Times New Roman" w:hAnsi="Times New Roman" w:cs="Times New Roman"/>
          <w:sz w:val="24"/>
          <w:szCs w:val="24"/>
        </w:rPr>
        <w:lastRenderedPageBreak/>
        <w:t xml:space="preserve">que não poderia proceder com atos de alienação dos bens] foi em desacordo com os preceitos legais ---vide Evento </w:t>
      </w:r>
      <w:r w:rsidR="00012A7C">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(v)</w:t>
      </w:r>
      <w:r w:rsidR="00012A7C">
        <w:rPr>
          <w:rFonts w:ascii="Times New Roman" w:hAnsi="Times New Roman" w:cs="Times New Roman"/>
          <w:sz w:val="24"/>
          <w:szCs w:val="24"/>
        </w:rPr>
        <w:t xml:space="preserve"> </w:t>
      </w:r>
      <w:r w:rsidRPr="00676333">
        <w:rPr>
          <w:rFonts w:ascii="Times New Roman" w:hAnsi="Times New Roman" w:cs="Times New Roman"/>
          <w:sz w:val="24"/>
          <w:szCs w:val="24"/>
        </w:rPr>
        <w:t>A ADMINISTRAÇÃO DA SOCIEDADE COMPETE SEPARADAMENTE A CADA UM DOS SÓCIOS [CC, art. 1.013]</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A VENDA DE BENS IMÓVEIS [ativo imobilizado] DEPENDE DE DECISÃO DA MAIORIA DOS SÓCIOS [CC, art. 1.015] -</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IMPOSSIBILIDADE JURÍDICA DA HOMOLOGAÇÃO DO ACORDO ENTRE “</w:t>
      </w:r>
      <w:r w:rsidR="00012A7C">
        <w:rPr>
          <w:rFonts w:ascii="Times New Roman" w:hAnsi="Times New Roman" w:cs="Times New Roman"/>
          <w:sz w:val="24"/>
          <w:szCs w:val="24"/>
        </w:rPr>
        <w:t>...</w:t>
      </w:r>
      <w:r w:rsidRPr="00676333">
        <w:rPr>
          <w:rFonts w:ascii="Times New Roman" w:hAnsi="Times New Roman" w:cs="Times New Roman"/>
          <w:sz w:val="24"/>
          <w:szCs w:val="24"/>
        </w:rPr>
        <w:t>” 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DO Evento </w:t>
      </w:r>
      <w:r w:rsidR="00012A7C">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Após a morte de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nada dispondo o contrato na eventualidade do falecimento do administrador firmado em </w:t>
      </w:r>
      <w:r w:rsidR="00012A7C">
        <w:rPr>
          <w:rFonts w:ascii="Times New Roman" w:hAnsi="Times New Roman" w:cs="Times New Roman"/>
          <w:sz w:val="24"/>
          <w:szCs w:val="24"/>
        </w:rPr>
        <w:t>...</w:t>
      </w:r>
      <w:r w:rsidRPr="00676333">
        <w:rPr>
          <w:rFonts w:ascii="Times New Roman" w:hAnsi="Times New Roman" w:cs="Times New Roman"/>
          <w:sz w:val="24"/>
          <w:szCs w:val="24"/>
        </w:rPr>
        <w:t xml:space="preserve"> e MESMO as NULAS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ª e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ª ALTERAÇÕES CONTRATUAIS, para que a sociedade não permanece acéfala, prescreve a lei que a administração da sociedade compete separadamente </w:t>
      </w:r>
      <w:proofErr w:type="spellStart"/>
      <w:r w:rsidRPr="00676333">
        <w:rPr>
          <w:rFonts w:ascii="Times New Roman" w:hAnsi="Times New Roman" w:cs="Times New Roman"/>
          <w:sz w:val="24"/>
          <w:szCs w:val="24"/>
        </w:rPr>
        <w:t>a</w:t>
      </w:r>
      <w:proofErr w:type="spellEnd"/>
      <w:r w:rsidRPr="00676333">
        <w:rPr>
          <w:rFonts w:ascii="Times New Roman" w:hAnsi="Times New Roman" w:cs="Times New Roman"/>
          <w:sz w:val="24"/>
          <w:szCs w:val="24"/>
        </w:rPr>
        <w:t xml:space="preserve"> cada um dos sócios, </w:t>
      </w:r>
      <w:proofErr w:type="spellStart"/>
      <w:r w:rsidRPr="0007126D">
        <w:rPr>
          <w:rFonts w:ascii="Times New Roman" w:hAnsi="Times New Roman" w:cs="Times New Roman"/>
          <w:i/>
          <w:iCs/>
          <w:sz w:val="24"/>
          <w:szCs w:val="24"/>
        </w:rPr>
        <w:t>ex</w:t>
      </w:r>
      <w:proofErr w:type="spellEnd"/>
      <w:r w:rsidRPr="0007126D">
        <w:rPr>
          <w:rFonts w:ascii="Times New Roman" w:hAnsi="Times New Roman" w:cs="Times New Roman"/>
          <w:i/>
          <w:iCs/>
          <w:sz w:val="24"/>
          <w:szCs w:val="24"/>
        </w:rPr>
        <w:t xml:space="preserve"> vi </w:t>
      </w:r>
      <w:r w:rsidRPr="00676333">
        <w:rPr>
          <w:rFonts w:ascii="Times New Roman" w:hAnsi="Times New Roman" w:cs="Times New Roman"/>
          <w:sz w:val="24"/>
          <w:szCs w:val="24"/>
        </w:rPr>
        <w:t xml:space="preserve">o comando do art. 1.013, </w:t>
      </w:r>
      <w:r w:rsidRPr="0007126D">
        <w:rPr>
          <w:rFonts w:ascii="Times New Roman" w:hAnsi="Times New Roman" w:cs="Times New Roman"/>
          <w:i/>
          <w:iCs/>
          <w:sz w:val="24"/>
          <w:szCs w:val="24"/>
        </w:rPr>
        <w:t>caput</w:t>
      </w:r>
      <w:r w:rsidRPr="00676333">
        <w:rPr>
          <w:rFonts w:ascii="Times New Roman" w:hAnsi="Times New Roman" w:cs="Times New Roman"/>
          <w:sz w:val="24"/>
          <w:szCs w:val="24"/>
        </w:rPr>
        <w:t xml:space="preserve"> do Código Civil:</w:t>
      </w:r>
    </w:p>
    <w:p w:rsidR="00676333" w:rsidRPr="0007126D" w:rsidRDefault="00676333" w:rsidP="00676333">
      <w:pPr>
        <w:ind w:right="-568"/>
        <w:jc w:val="both"/>
        <w:rPr>
          <w:rFonts w:ascii="Times New Roman" w:hAnsi="Times New Roman" w:cs="Times New Roman"/>
          <w:i/>
          <w:iCs/>
          <w:sz w:val="24"/>
          <w:szCs w:val="24"/>
        </w:rPr>
      </w:pPr>
      <w:r w:rsidRPr="0007126D">
        <w:rPr>
          <w:rFonts w:ascii="Times New Roman" w:hAnsi="Times New Roman" w:cs="Times New Roman"/>
          <w:i/>
          <w:iCs/>
          <w:sz w:val="24"/>
          <w:szCs w:val="24"/>
        </w:rPr>
        <w:t xml:space="preserve">Art. 1.013. A administração da sociedade, nada dispondo o contrato social, compete separadamente </w:t>
      </w:r>
      <w:proofErr w:type="spellStart"/>
      <w:r w:rsidRPr="0007126D">
        <w:rPr>
          <w:rFonts w:ascii="Times New Roman" w:hAnsi="Times New Roman" w:cs="Times New Roman"/>
          <w:i/>
          <w:iCs/>
          <w:sz w:val="24"/>
          <w:szCs w:val="24"/>
        </w:rPr>
        <w:t>a</w:t>
      </w:r>
      <w:proofErr w:type="spellEnd"/>
      <w:r w:rsidRPr="0007126D">
        <w:rPr>
          <w:rFonts w:ascii="Times New Roman" w:hAnsi="Times New Roman" w:cs="Times New Roman"/>
          <w:i/>
          <w:iCs/>
          <w:sz w:val="24"/>
          <w:szCs w:val="24"/>
        </w:rPr>
        <w:t xml:space="preserve"> cada um dos sócios.</w:t>
      </w:r>
    </w:p>
    <w:p w:rsidR="00676333" w:rsidRPr="00676333" w:rsidRDefault="00676333" w:rsidP="00676333">
      <w:pPr>
        <w:ind w:right="-568"/>
        <w:jc w:val="both"/>
        <w:rPr>
          <w:rFonts w:ascii="Times New Roman" w:hAnsi="Times New Roman" w:cs="Times New Roman"/>
          <w:sz w:val="24"/>
          <w:szCs w:val="24"/>
        </w:rPr>
      </w:pPr>
      <w:r w:rsidRPr="0007126D">
        <w:rPr>
          <w:rFonts w:ascii="Times New Roman" w:hAnsi="Times New Roman" w:cs="Times New Roman"/>
          <w:i/>
          <w:iCs/>
          <w:sz w:val="24"/>
          <w:szCs w:val="24"/>
        </w:rPr>
        <w:t>...</w:t>
      </w:r>
      <w:proofErr w:type="spellStart"/>
      <w:r w:rsidRPr="0007126D">
        <w:rPr>
          <w:rFonts w:ascii="Times New Roman" w:hAnsi="Times New Roman" w:cs="Times New Roman"/>
          <w:i/>
          <w:iCs/>
          <w:sz w:val="24"/>
          <w:szCs w:val="24"/>
        </w:rPr>
        <w:t>omissis</w:t>
      </w:r>
      <w:proofErr w:type="spellEnd"/>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Noutra vértice, o “</w:t>
      </w:r>
      <w:r w:rsidRPr="0007126D">
        <w:rPr>
          <w:rFonts w:ascii="Times New Roman" w:hAnsi="Times New Roman" w:cs="Times New Roman"/>
          <w:i/>
          <w:iCs/>
          <w:sz w:val="24"/>
          <w:szCs w:val="24"/>
        </w:rPr>
        <w:t>acordo</w:t>
      </w:r>
      <w:r w:rsidRPr="00676333">
        <w:rPr>
          <w:rFonts w:ascii="Times New Roman" w:hAnsi="Times New Roman" w:cs="Times New Roman"/>
          <w:sz w:val="24"/>
          <w:szCs w:val="24"/>
        </w:rPr>
        <w:t xml:space="preserve">” proposto para homologação de V. Exa. do Evento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que envolve a dação em pagamento de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imóveis integrantes do ativo imobilizado da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não pode em hipótese alguma ser VALIDADA, pois o signatário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além de não ser o atual administrador da sociedade, ou mesmo se o fosse, tanto nos termos constantes nas NULAS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ª e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ª ALTERAÇÕES CONTRATUAIS, não há qualquer disposição destes contratos sociais autorizando </w:t>
      </w:r>
      <w:r w:rsidR="0007126D">
        <w:rPr>
          <w:rFonts w:ascii="Times New Roman" w:hAnsi="Times New Roman" w:cs="Times New Roman"/>
          <w:sz w:val="24"/>
          <w:szCs w:val="24"/>
        </w:rPr>
        <w:t>...</w:t>
      </w:r>
      <w:r w:rsidRPr="00676333">
        <w:rPr>
          <w:rFonts w:ascii="Times New Roman" w:hAnsi="Times New Roman" w:cs="Times New Roman"/>
          <w:sz w:val="24"/>
          <w:szCs w:val="24"/>
        </w:rPr>
        <w:t>vender imóveis sem o prévio consentimento e deliberação da maioria dos sócios.</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A norma de regência da moldura fática é prevista no art. 1.015 do Código Civil, </w:t>
      </w:r>
      <w:r w:rsidRPr="0007126D">
        <w:rPr>
          <w:rFonts w:ascii="Times New Roman" w:hAnsi="Times New Roman" w:cs="Times New Roman"/>
          <w:i/>
          <w:iCs/>
          <w:sz w:val="24"/>
          <w:szCs w:val="24"/>
        </w:rPr>
        <w:t>verbo ad verbum</w:t>
      </w:r>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07126D">
        <w:rPr>
          <w:rFonts w:ascii="Times New Roman" w:hAnsi="Times New Roman" w:cs="Times New Roman"/>
          <w:i/>
          <w:iCs/>
          <w:sz w:val="24"/>
          <w:szCs w:val="24"/>
        </w:rPr>
        <w:t>Art. 1.015. No silêncio do contrato, os administradores podem praticar todos os atos pertinentes à gestão da sociedade; não constituindo objeto social, a oneração ou a venda de bens imóveis depende do que a maioria dos sócios decidir</w:t>
      </w:r>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07126D">
        <w:rPr>
          <w:rFonts w:ascii="Times New Roman" w:hAnsi="Times New Roman" w:cs="Times New Roman"/>
          <w:i/>
          <w:iCs/>
          <w:sz w:val="24"/>
          <w:szCs w:val="24"/>
        </w:rPr>
        <w:t>Mister</w:t>
      </w:r>
      <w:r w:rsidRPr="00676333">
        <w:rPr>
          <w:rFonts w:ascii="Times New Roman" w:hAnsi="Times New Roman" w:cs="Times New Roman"/>
          <w:sz w:val="24"/>
          <w:szCs w:val="24"/>
        </w:rPr>
        <w:t xml:space="preserve"> avivar que a “</w:t>
      </w:r>
      <w:r w:rsidRPr="0007126D">
        <w:rPr>
          <w:rFonts w:ascii="Times New Roman" w:hAnsi="Times New Roman" w:cs="Times New Roman"/>
          <w:i/>
          <w:iCs/>
          <w:sz w:val="24"/>
          <w:szCs w:val="24"/>
        </w:rPr>
        <w:t>dação em pagamento</w:t>
      </w:r>
      <w:r w:rsidRPr="00676333">
        <w:rPr>
          <w:rFonts w:ascii="Times New Roman" w:hAnsi="Times New Roman" w:cs="Times New Roman"/>
          <w:sz w:val="24"/>
          <w:szCs w:val="24"/>
        </w:rPr>
        <w:t xml:space="preserve">” que se objetiva ter a chancela desse d. Juízo, além de contrariar por inteiro aos interesses da </w:t>
      </w:r>
      <w:r w:rsidR="0007126D">
        <w:rPr>
          <w:rFonts w:ascii="Times New Roman" w:hAnsi="Times New Roman" w:cs="Times New Roman"/>
          <w:sz w:val="24"/>
          <w:szCs w:val="24"/>
        </w:rPr>
        <w:t>...</w:t>
      </w:r>
      <w:r w:rsidRPr="00676333">
        <w:rPr>
          <w:rFonts w:ascii="Times New Roman" w:hAnsi="Times New Roman" w:cs="Times New Roman"/>
          <w:sz w:val="24"/>
          <w:szCs w:val="24"/>
        </w:rPr>
        <w:t>, como esmiuçado nas várias petições dos sócios trazidas nestes autos, malfere às inteiras a regra legal retro do art. 1.015 do Código Civil.</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Na verdade a “</w:t>
      </w:r>
      <w:r w:rsidRPr="0007126D">
        <w:rPr>
          <w:rFonts w:ascii="Times New Roman" w:hAnsi="Times New Roman" w:cs="Times New Roman"/>
          <w:i/>
          <w:iCs/>
          <w:sz w:val="24"/>
          <w:szCs w:val="24"/>
        </w:rPr>
        <w:t>dação em pagamento</w:t>
      </w:r>
      <w:r w:rsidRPr="00676333">
        <w:rPr>
          <w:rFonts w:ascii="Times New Roman" w:hAnsi="Times New Roman" w:cs="Times New Roman"/>
          <w:sz w:val="24"/>
          <w:szCs w:val="24"/>
        </w:rPr>
        <w:t xml:space="preserve">” para pagamento de dívida pecuniária representa na hipótese </w:t>
      </w:r>
      <w:r w:rsidRPr="0007126D">
        <w:rPr>
          <w:rFonts w:ascii="Times New Roman" w:hAnsi="Times New Roman" w:cs="Times New Roman"/>
          <w:i/>
          <w:iCs/>
          <w:sz w:val="24"/>
          <w:szCs w:val="24"/>
        </w:rPr>
        <w:t xml:space="preserve">sub </w:t>
      </w:r>
      <w:proofErr w:type="spellStart"/>
      <w:r w:rsidRPr="0007126D">
        <w:rPr>
          <w:rFonts w:ascii="Times New Roman" w:hAnsi="Times New Roman" w:cs="Times New Roman"/>
          <w:i/>
          <w:iCs/>
          <w:sz w:val="24"/>
          <w:szCs w:val="24"/>
        </w:rPr>
        <w:t>cogitabondo</w:t>
      </w:r>
      <w:proofErr w:type="spellEnd"/>
      <w:r w:rsidRPr="00676333">
        <w:rPr>
          <w:rFonts w:ascii="Times New Roman" w:hAnsi="Times New Roman" w:cs="Times New Roman"/>
          <w:sz w:val="24"/>
          <w:szCs w:val="24"/>
        </w:rPr>
        <w:t xml:space="preserve"> a venda de bens imóveis do ativo imobilizado da executada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[CC, art. 356].</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No direito das obrigações, ocorre a dação em pagamento [ou do latim: </w:t>
      </w:r>
      <w:proofErr w:type="spellStart"/>
      <w:r w:rsidRPr="0007126D">
        <w:rPr>
          <w:rFonts w:ascii="Times New Roman" w:hAnsi="Times New Roman" w:cs="Times New Roman"/>
          <w:i/>
          <w:iCs/>
          <w:sz w:val="24"/>
          <w:szCs w:val="24"/>
        </w:rPr>
        <w:t>datio</w:t>
      </w:r>
      <w:proofErr w:type="spellEnd"/>
      <w:r w:rsidRPr="0007126D">
        <w:rPr>
          <w:rFonts w:ascii="Times New Roman" w:hAnsi="Times New Roman" w:cs="Times New Roman"/>
          <w:i/>
          <w:iCs/>
          <w:sz w:val="24"/>
          <w:szCs w:val="24"/>
        </w:rPr>
        <w:t xml:space="preserve"> in </w:t>
      </w:r>
      <w:proofErr w:type="spellStart"/>
      <w:r w:rsidRPr="0007126D">
        <w:rPr>
          <w:rFonts w:ascii="Times New Roman" w:hAnsi="Times New Roman" w:cs="Times New Roman"/>
          <w:i/>
          <w:iCs/>
          <w:sz w:val="24"/>
          <w:szCs w:val="24"/>
        </w:rPr>
        <w:t>solutum</w:t>
      </w:r>
      <w:proofErr w:type="spellEnd"/>
      <w:r w:rsidRPr="00676333">
        <w:rPr>
          <w:rFonts w:ascii="Times New Roman" w:hAnsi="Times New Roman" w:cs="Times New Roman"/>
          <w:sz w:val="24"/>
          <w:szCs w:val="24"/>
        </w:rPr>
        <w:t>] quando o credor [</w:t>
      </w:r>
      <w:r w:rsidR="0007126D">
        <w:rPr>
          <w:rFonts w:ascii="Times New Roman" w:hAnsi="Times New Roman" w:cs="Times New Roman"/>
          <w:sz w:val="24"/>
          <w:szCs w:val="24"/>
        </w:rPr>
        <w:t>...</w:t>
      </w:r>
      <w:r w:rsidRPr="00676333">
        <w:rPr>
          <w:rFonts w:ascii="Times New Roman" w:hAnsi="Times New Roman" w:cs="Times New Roman"/>
          <w:sz w:val="24"/>
          <w:szCs w:val="24"/>
        </w:rPr>
        <w:t>] aceita que o devedor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dê fim à relação da obrigação existente [crédito de dinheiro sub-rogado] entre eles pela substituição do objeto da prestação [dinheiro], ou seja, o devedor realiza o pagamento na forma de algo que não estava originalmente na obrigação estabelecida [os 4 imóveis], mas que a extingue da mesma forma, como preleciona o Prof. SILVIO DE SALVO VENOSA </w:t>
      </w:r>
      <w:r w:rsidRPr="0007126D">
        <w:rPr>
          <w:rFonts w:ascii="Times New Roman" w:hAnsi="Times New Roman" w:cs="Times New Roman"/>
          <w:i/>
          <w:iCs/>
          <w:sz w:val="24"/>
          <w:szCs w:val="24"/>
        </w:rPr>
        <w:t>in</w:t>
      </w:r>
      <w:r w:rsidRPr="00676333">
        <w:rPr>
          <w:rFonts w:ascii="Times New Roman" w:hAnsi="Times New Roman" w:cs="Times New Roman"/>
          <w:sz w:val="24"/>
          <w:szCs w:val="24"/>
        </w:rPr>
        <w:t xml:space="preserve"> Direito civil. Teoria geral das obrigações e teoria geral dos contratos. 11. ed. São Paulo: Atlas.</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lastRenderedPageBreak/>
        <w:t xml:space="preserve">A dação é, portanto, uma forma de extinção obrigacional, e sua principal característica é a natureza diversa da nova prestação perante a anterior, ocorrendo </w:t>
      </w:r>
      <w:r w:rsidRPr="0007126D">
        <w:rPr>
          <w:rFonts w:ascii="Times New Roman" w:hAnsi="Times New Roman" w:cs="Times New Roman"/>
          <w:i/>
          <w:iCs/>
          <w:sz w:val="24"/>
          <w:szCs w:val="24"/>
        </w:rPr>
        <w:t xml:space="preserve">in </w:t>
      </w:r>
      <w:proofErr w:type="spellStart"/>
      <w:r w:rsidRPr="0007126D">
        <w:rPr>
          <w:rFonts w:ascii="Times New Roman" w:hAnsi="Times New Roman" w:cs="Times New Roman"/>
          <w:i/>
          <w:iCs/>
          <w:sz w:val="24"/>
          <w:szCs w:val="24"/>
        </w:rPr>
        <w:t>casu</w:t>
      </w:r>
      <w:proofErr w:type="spellEnd"/>
      <w:r w:rsidRPr="00676333">
        <w:rPr>
          <w:rFonts w:ascii="Times New Roman" w:hAnsi="Times New Roman" w:cs="Times New Roman"/>
          <w:sz w:val="24"/>
          <w:szCs w:val="24"/>
        </w:rPr>
        <w:t xml:space="preserve"> a substituição de dinheiro por coisa [</w:t>
      </w:r>
      <w:r w:rsidRPr="0007126D">
        <w:rPr>
          <w:rFonts w:ascii="Times New Roman" w:hAnsi="Times New Roman" w:cs="Times New Roman"/>
          <w:i/>
          <w:iCs/>
          <w:sz w:val="24"/>
          <w:szCs w:val="24"/>
        </w:rPr>
        <w:t xml:space="preserve">rem pro </w:t>
      </w:r>
      <w:proofErr w:type="spellStart"/>
      <w:r w:rsidRPr="0007126D">
        <w:rPr>
          <w:rFonts w:ascii="Times New Roman" w:hAnsi="Times New Roman" w:cs="Times New Roman"/>
          <w:i/>
          <w:iCs/>
          <w:sz w:val="24"/>
          <w:szCs w:val="24"/>
        </w:rPr>
        <w:t>pecuni</w:t>
      </w:r>
      <w:proofErr w:type="spellEnd"/>
      <w:r w:rsidRPr="00676333">
        <w:rPr>
          <w:rFonts w:ascii="Times New Roman" w:hAnsi="Times New Roman" w:cs="Times New Roman"/>
          <w:sz w:val="24"/>
          <w:szCs w:val="24"/>
        </w:rPr>
        <w:t>], uma coisa por outra [</w:t>
      </w:r>
      <w:r w:rsidRPr="0007126D">
        <w:rPr>
          <w:rFonts w:ascii="Times New Roman" w:hAnsi="Times New Roman" w:cs="Times New Roman"/>
          <w:i/>
          <w:iCs/>
          <w:sz w:val="24"/>
          <w:szCs w:val="24"/>
        </w:rPr>
        <w:t xml:space="preserve">rem pro </w:t>
      </w:r>
      <w:proofErr w:type="spellStart"/>
      <w:r w:rsidRPr="0007126D">
        <w:rPr>
          <w:rFonts w:ascii="Times New Roman" w:hAnsi="Times New Roman" w:cs="Times New Roman"/>
          <w:i/>
          <w:iCs/>
          <w:sz w:val="24"/>
          <w:szCs w:val="24"/>
        </w:rPr>
        <w:t>re</w:t>
      </w:r>
      <w:proofErr w:type="spellEnd"/>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Único o posicionamento do v. TRIBUNAL DE JUSTIÇA DE SANTA CATARINA:</w:t>
      </w:r>
      <w:r w:rsidRPr="00676333">
        <w:rPr>
          <w:rFonts w:ascii="Times New Roman" w:hAnsi="Times New Roman" w:cs="Times New Roman"/>
          <w:sz w:val="24"/>
          <w:szCs w:val="24"/>
        </w:rPr>
        <w:tab/>
      </w:r>
    </w:p>
    <w:p w:rsidR="00676333" w:rsidRPr="0007126D" w:rsidRDefault="00676333" w:rsidP="00676333">
      <w:pPr>
        <w:ind w:right="-568"/>
        <w:jc w:val="both"/>
        <w:rPr>
          <w:rFonts w:ascii="Times New Roman" w:hAnsi="Times New Roman" w:cs="Times New Roman"/>
          <w:b/>
          <w:bCs/>
          <w:sz w:val="24"/>
          <w:szCs w:val="24"/>
        </w:rPr>
      </w:pPr>
      <w:r w:rsidRPr="0007126D">
        <w:rPr>
          <w:rFonts w:ascii="Times New Roman" w:hAnsi="Times New Roman" w:cs="Times New Roman"/>
          <w:b/>
          <w:bCs/>
          <w:sz w:val="24"/>
          <w:szCs w:val="24"/>
        </w:rPr>
        <w:t>TJSC</w:t>
      </w:r>
    </w:p>
    <w:p w:rsidR="00676333" w:rsidRPr="00676333" w:rsidRDefault="0007126D" w:rsidP="00676333">
      <w:pPr>
        <w:ind w:right="-568"/>
        <w:jc w:val="both"/>
        <w:rPr>
          <w:rFonts w:ascii="Times New Roman" w:hAnsi="Times New Roman" w:cs="Times New Roman"/>
          <w:sz w:val="24"/>
          <w:szCs w:val="24"/>
        </w:rPr>
      </w:pPr>
      <w:r>
        <w:rPr>
          <w:rFonts w:ascii="Times New Roman" w:hAnsi="Times New Roman" w:cs="Times New Roman"/>
          <w:sz w:val="24"/>
          <w:szCs w:val="24"/>
        </w:rPr>
        <w:t>“</w:t>
      </w:r>
      <w:r w:rsidR="00676333" w:rsidRPr="0007126D">
        <w:rPr>
          <w:rFonts w:ascii="Times New Roman" w:hAnsi="Times New Roman" w:cs="Times New Roman"/>
          <w:i/>
          <w:iCs/>
          <w:sz w:val="24"/>
          <w:szCs w:val="24"/>
        </w:rPr>
        <w:t>AGRAVO DE INSTRUMENTO. EMBARGOS DE TERCEIRO. DEFERIMENTO DO PEDIDO LIMINAR. IRRESIGNAÇÃO DOS EMBARGADOS.   AUSÊNCIA DOS REQUISITOS NECESSÁRIOS À CONCESSÃO DA MEDIDA. AVENTADA A MÁ-FÉ DA POSSE DEFENDIDA PELA EMBARGANTE. ACOLHIMENTO. AUSENTE VEROSSIMILHANÇA DAS ALEGAÇÕES VEICULADAS NA EXORDIAL. INVALIDADE DO CONTRATO PELO QUAL FORA ADQUIRIDA A PROPRIEDADE E POSSE DOS BENS DA SOCIEDADE EMPRESÁRIA DAS QUAIS SÃO SÓCIOS OS EMBARGADOS. ALIENAÇÃO REALIZADA POR SÓCIO ADMINISTRADOR E PROCURADOR QUE NÃO DETINHA PODERES PARA TANTO. EXEGESE DOS ARTS. 1.015 E 661, § 1º, DO CÓDIGO CIVIL</w:t>
      </w:r>
      <w:proofErr w:type="gramStart"/>
      <w:r w:rsidR="00676333" w:rsidRPr="00676333">
        <w:rPr>
          <w:rFonts w:ascii="Times New Roman" w:hAnsi="Times New Roman" w:cs="Times New Roman"/>
          <w:sz w:val="24"/>
          <w:szCs w:val="24"/>
        </w:rPr>
        <w:t>.</w:t>
      </w:r>
      <w:r>
        <w:rPr>
          <w:rFonts w:ascii="Times New Roman" w:hAnsi="Times New Roman" w:cs="Times New Roman"/>
          <w:sz w:val="24"/>
          <w:szCs w:val="24"/>
        </w:rPr>
        <w:t>”</w:t>
      </w:r>
      <w:r w:rsidR="00676333" w:rsidRPr="00676333">
        <w:rPr>
          <w:rFonts w:ascii="Times New Roman" w:hAnsi="Times New Roman" w:cs="Times New Roman"/>
          <w:sz w:val="24"/>
          <w:szCs w:val="24"/>
        </w:rPr>
        <w:t>[</w:t>
      </w:r>
      <w:proofErr w:type="gramEnd"/>
      <w:r w:rsidR="00676333" w:rsidRPr="00676333">
        <w:rPr>
          <w:rFonts w:ascii="Times New Roman" w:hAnsi="Times New Roman" w:cs="Times New Roman"/>
          <w:sz w:val="24"/>
          <w:szCs w:val="24"/>
        </w:rPr>
        <w:t xml:space="preserve">Agravo de Instrumento n. 2012.018238-5, Rel. Altamiro de Oliveira, Quarta Câmara de Direito Comercial, </w:t>
      </w:r>
      <w:proofErr w:type="spellStart"/>
      <w:r w:rsidR="00676333" w:rsidRPr="00676333">
        <w:rPr>
          <w:rFonts w:ascii="Times New Roman" w:hAnsi="Times New Roman" w:cs="Times New Roman"/>
          <w:sz w:val="24"/>
          <w:szCs w:val="24"/>
        </w:rPr>
        <w:t>DJe</w:t>
      </w:r>
      <w:proofErr w:type="spellEnd"/>
      <w:r w:rsidR="00676333" w:rsidRPr="00676333">
        <w:rPr>
          <w:rFonts w:ascii="Times New Roman" w:hAnsi="Times New Roman" w:cs="Times New Roman"/>
          <w:sz w:val="24"/>
          <w:szCs w:val="24"/>
        </w:rPr>
        <w:t xml:space="preserve"> 25.02.2014]</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Vogando na esteira o r. TRIBUNAL DE JUSTIÇA DE SÃO PAULO:</w:t>
      </w:r>
    </w:p>
    <w:p w:rsidR="00676333" w:rsidRPr="0007126D" w:rsidRDefault="00676333" w:rsidP="00676333">
      <w:pPr>
        <w:ind w:right="-568"/>
        <w:jc w:val="both"/>
        <w:rPr>
          <w:rFonts w:ascii="Times New Roman" w:hAnsi="Times New Roman" w:cs="Times New Roman"/>
          <w:b/>
          <w:bCs/>
          <w:sz w:val="24"/>
          <w:szCs w:val="24"/>
        </w:rPr>
      </w:pPr>
      <w:r w:rsidRPr="0007126D">
        <w:rPr>
          <w:rFonts w:ascii="Times New Roman" w:hAnsi="Times New Roman" w:cs="Times New Roman"/>
          <w:b/>
          <w:bCs/>
          <w:sz w:val="24"/>
          <w:szCs w:val="24"/>
        </w:rPr>
        <w:t>TJSP</w:t>
      </w:r>
    </w:p>
    <w:p w:rsidR="00676333" w:rsidRPr="0007126D" w:rsidRDefault="0007126D" w:rsidP="0067633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76333" w:rsidRPr="0007126D">
        <w:rPr>
          <w:rFonts w:ascii="Times New Roman" w:hAnsi="Times New Roman" w:cs="Times New Roman"/>
          <w:i/>
          <w:iCs/>
          <w:sz w:val="24"/>
          <w:szCs w:val="24"/>
        </w:rPr>
        <w:t>APELAÇÃO CÍVEL. Alienação de imóvel. Sociedade limitada. Excesso de poderes. Ação de nulidade contratual. Venda sem consentimento de outro sócio. Infração ao estatuto social. Procedência. Irresignação. Alegada alteração do contrato social que permitiu a alienação exclusiva pelo sócio administrador. Inveracidade. Alteração que, em verdade, limitou a atuação exclusiva do sócio administrator, vedando-lhe o uso da denominação social em negócios alheios ao interesse social, como avais, endossos, abonos e fianças. Contrato social com registro na JUCESP que possui redação clara ao dispor que, no que se referia à alienação de imóveis, exigia-se anuência expressa e conjunta dos sócios. Atendimento ao princípio da publicidade registral. Consentimento de ambos os sócios que inclusive representa a regra geral, como dispõe o art. 1.015, do Código Civil. Sentença mantida. RECURSO DESPROVIDO</w:t>
      </w:r>
      <w:r w:rsidR="00676333" w:rsidRPr="0067633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76333" w:rsidRPr="00676333">
        <w:rPr>
          <w:rFonts w:ascii="Times New Roman" w:hAnsi="Times New Roman" w:cs="Times New Roman"/>
          <w:sz w:val="24"/>
          <w:szCs w:val="24"/>
        </w:rPr>
        <w:t>[</w:t>
      </w:r>
      <w:proofErr w:type="gramEnd"/>
      <w:r w:rsidR="00676333" w:rsidRPr="00676333">
        <w:rPr>
          <w:rFonts w:ascii="Times New Roman" w:hAnsi="Times New Roman" w:cs="Times New Roman"/>
          <w:sz w:val="24"/>
          <w:szCs w:val="24"/>
        </w:rPr>
        <w:t xml:space="preserve">Apelação Cível 1002210-86.2017.8.26.0462, Rel. Rodolfo </w:t>
      </w:r>
      <w:proofErr w:type="spellStart"/>
      <w:r w:rsidR="00676333" w:rsidRPr="00676333">
        <w:rPr>
          <w:rFonts w:ascii="Times New Roman" w:hAnsi="Times New Roman" w:cs="Times New Roman"/>
          <w:sz w:val="24"/>
          <w:szCs w:val="24"/>
        </w:rPr>
        <w:t>Pellizari</w:t>
      </w:r>
      <w:proofErr w:type="spellEnd"/>
      <w:r w:rsidR="00676333" w:rsidRPr="00676333">
        <w:rPr>
          <w:rFonts w:ascii="Times New Roman" w:hAnsi="Times New Roman" w:cs="Times New Roman"/>
          <w:sz w:val="24"/>
          <w:szCs w:val="24"/>
        </w:rPr>
        <w:t xml:space="preserve">, 6ª Câmara de Direito Privado, </w:t>
      </w:r>
      <w:proofErr w:type="spellStart"/>
      <w:r w:rsidR="00676333" w:rsidRPr="00676333">
        <w:rPr>
          <w:rFonts w:ascii="Times New Roman" w:hAnsi="Times New Roman" w:cs="Times New Roman"/>
          <w:sz w:val="24"/>
          <w:szCs w:val="24"/>
        </w:rPr>
        <w:t>DJe</w:t>
      </w:r>
      <w:proofErr w:type="spellEnd"/>
      <w:r w:rsidR="00676333" w:rsidRPr="00676333">
        <w:rPr>
          <w:rFonts w:ascii="Times New Roman" w:hAnsi="Times New Roman" w:cs="Times New Roman"/>
          <w:sz w:val="24"/>
          <w:szCs w:val="24"/>
        </w:rPr>
        <w:t xml:space="preserve"> 14.02.2019]</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 xml:space="preserve">Não discrepa o colendo TRIBUNAL DE JUSTIÇA DE MINAS GERAIS em hipótese idêntica, </w:t>
      </w:r>
      <w:proofErr w:type="spellStart"/>
      <w:r w:rsidRPr="0007126D">
        <w:rPr>
          <w:rFonts w:ascii="Times New Roman" w:hAnsi="Times New Roman" w:cs="Times New Roman"/>
          <w:i/>
          <w:iCs/>
          <w:sz w:val="24"/>
          <w:szCs w:val="24"/>
        </w:rPr>
        <w:t>ipissis</w:t>
      </w:r>
      <w:proofErr w:type="spellEnd"/>
      <w:r w:rsidRPr="0007126D">
        <w:rPr>
          <w:rFonts w:ascii="Times New Roman" w:hAnsi="Times New Roman" w:cs="Times New Roman"/>
          <w:i/>
          <w:iCs/>
          <w:sz w:val="24"/>
          <w:szCs w:val="24"/>
        </w:rPr>
        <w:t xml:space="preserve"> </w:t>
      </w:r>
      <w:proofErr w:type="spellStart"/>
      <w:r w:rsidRPr="0007126D">
        <w:rPr>
          <w:rFonts w:ascii="Times New Roman" w:hAnsi="Times New Roman" w:cs="Times New Roman"/>
          <w:i/>
          <w:iCs/>
          <w:sz w:val="24"/>
          <w:szCs w:val="24"/>
        </w:rPr>
        <w:t>lisque</w:t>
      </w:r>
      <w:proofErr w:type="spellEnd"/>
      <w:r w:rsidRPr="0007126D">
        <w:rPr>
          <w:rFonts w:ascii="Times New Roman" w:hAnsi="Times New Roman" w:cs="Times New Roman"/>
          <w:i/>
          <w:iCs/>
          <w:sz w:val="24"/>
          <w:szCs w:val="24"/>
        </w:rPr>
        <w:t xml:space="preserve"> et </w:t>
      </w:r>
      <w:proofErr w:type="spellStart"/>
      <w:r w:rsidRPr="0007126D">
        <w:rPr>
          <w:rFonts w:ascii="Times New Roman" w:hAnsi="Times New Roman" w:cs="Times New Roman"/>
          <w:i/>
          <w:iCs/>
          <w:sz w:val="24"/>
          <w:szCs w:val="24"/>
        </w:rPr>
        <w:t>virgulisque</w:t>
      </w:r>
      <w:proofErr w:type="spellEnd"/>
      <w:r w:rsidRPr="00676333">
        <w:rPr>
          <w:rFonts w:ascii="Times New Roman" w:hAnsi="Times New Roman" w:cs="Times New Roman"/>
          <w:sz w:val="24"/>
          <w:szCs w:val="24"/>
        </w:rPr>
        <w:t>:</w:t>
      </w:r>
    </w:p>
    <w:p w:rsidR="00676333" w:rsidRPr="0007126D" w:rsidRDefault="00676333" w:rsidP="00676333">
      <w:pPr>
        <w:ind w:right="-568"/>
        <w:jc w:val="both"/>
        <w:rPr>
          <w:rFonts w:ascii="Times New Roman" w:hAnsi="Times New Roman" w:cs="Times New Roman"/>
          <w:b/>
          <w:bCs/>
          <w:sz w:val="24"/>
          <w:szCs w:val="24"/>
        </w:rPr>
      </w:pPr>
      <w:r w:rsidRPr="0007126D">
        <w:rPr>
          <w:rFonts w:ascii="Times New Roman" w:hAnsi="Times New Roman" w:cs="Times New Roman"/>
          <w:b/>
          <w:bCs/>
          <w:sz w:val="24"/>
          <w:szCs w:val="24"/>
        </w:rPr>
        <w:t>TJMG</w:t>
      </w:r>
    </w:p>
    <w:p w:rsidR="00676333" w:rsidRPr="00676333" w:rsidRDefault="0007126D" w:rsidP="00676333">
      <w:pPr>
        <w:ind w:right="-568"/>
        <w:jc w:val="both"/>
        <w:rPr>
          <w:rFonts w:ascii="Times New Roman" w:hAnsi="Times New Roman" w:cs="Times New Roman"/>
          <w:sz w:val="24"/>
          <w:szCs w:val="24"/>
        </w:rPr>
      </w:pPr>
      <w:r>
        <w:rPr>
          <w:rFonts w:ascii="Times New Roman" w:hAnsi="Times New Roman" w:cs="Times New Roman"/>
          <w:sz w:val="24"/>
          <w:szCs w:val="24"/>
        </w:rPr>
        <w:t>“</w:t>
      </w:r>
      <w:r w:rsidR="00676333" w:rsidRPr="0007126D">
        <w:rPr>
          <w:rFonts w:ascii="Times New Roman" w:hAnsi="Times New Roman" w:cs="Times New Roman"/>
          <w:i/>
          <w:iCs/>
          <w:sz w:val="24"/>
          <w:szCs w:val="24"/>
        </w:rPr>
        <w:t>APELAÇÃO CÍVEL - AÇÃO DE PROCEDIMENTO COMUM - ANULAÇÃO DE NEGÓCIO JURÍDICO - CONTRATO DE COMPRA E VENDA DE IMÓVEL - SÓCIO SEM PODERES DE REPRESENTAÇÃO A validade do negócio jurídico requer agente capaz; objeto lícito, possível, determinado ou determinável; forma prescrita ou não defesa em lei (art. 104, Código Civil). A ausência de qualquer desses requisitos torna o negócio jurídico nulo (CPC, art. 166). Se a alienação de imóvel da sociedade se deu por meio de sócio sem poder de representação, conforme previsto no contrato social, impõe-se a declaração de nulidade do contrato</w:t>
      </w:r>
      <w:r w:rsidR="00676333" w:rsidRPr="00676333">
        <w:rPr>
          <w:rFonts w:ascii="Times New Roman" w:hAnsi="Times New Roman" w:cs="Times New Roman"/>
          <w:sz w:val="24"/>
          <w:szCs w:val="24"/>
        </w:rPr>
        <w:t>.</w:t>
      </w:r>
      <w:r>
        <w:rPr>
          <w:rFonts w:ascii="Times New Roman" w:hAnsi="Times New Roman" w:cs="Times New Roman"/>
          <w:sz w:val="24"/>
          <w:szCs w:val="24"/>
        </w:rPr>
        <w:t xml:space="preserve">” </w:t>
      </w:r>
      <w:r w:rsidR="00676333" w:rsidRPr="00676333">
        <w:rPr>
          <w:rFonts w:ascii="Times New Roman" w:hAnsi="Times New Roman" w:cs="Times New Roman"/>
          <w:sz w:val="24"/>
          <w:szCs w:val="24"/>
        </w:rPr>
        <w:t xml:space="preserve">[Apelação Cível 1.0000.22.114568-3/001, </w:t>
      </w:r>
      <w:proofErr w:type="spellStart"/>
      <w:r w:rsidR="00676333" w:rsidRPr="00676333">
        <w:rPr>
          <w:rFonts w:ascii="Times New Roman" w:hAnsi="Times New Roman" w:cs="Times New Roman"/>
          <w:sz w:val="24"/>
          <w:szCs w:val="24"/>
        </w:rPr>
        <w:t>Rel.Des</w:t>
      </w:r>
      <w:proofErr w:type="spellEnd"/>
      <w:r w:rsidR="00676333" w:rsidRPr="00676333">
        <w:rPr>
          <w:rFonts w:ascii="Times New Roman" w:hAnsi="Times New Roman" w:cs="Times New Roman"/>
          <w:sz w:val="24"/>
          <w:szCs w:val="24"/>
        </w:rPr>
        <w:t xml:space="preserve">. Marcelo Pereira da Silva, 12ª CÂMARA CÍVEL, </w:t>
      </w:r>
      <w:proofErr w:type="spellStart"/>
      <w:r w:rsidR="00676333" w:rsidRPr="00676333">
        <w:rPr>
          <w:rFonts w:ascii="Times New Roman" w:hAnsi="Times New Roman" w:cs="Times New Roman"/>
          <w:sz w:val="24"/>
          <w:szCs w:val="24"/>
        </w:rPr>
        <w:t>DJe</w:t>
      </w:r>
      <w:proofErr w:type="spellEnd"/>
      <w:r w:rsidR="00676333" w:rsidRPr="00676333">
        <w:rPr>
          <w:rFonts w:ascii="Times New Roman" w:hAnsi="Times New Roman" w:cs="Times New Roman"/>
          <w:sz w:val="24"/>
          <w:szCs w:val="24"/>
        </w:rPr>
        <w:t xml:space="preserve"> 05.07.2022]</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lastRenderedPageBreak/>
        <w:t xml:space="preserve">Firme neste enredo fático e legal, suma vênia, impõe-se o indeferimento da homologação da dação em pagamento de bens da </w:t>
      </w:r>
      <w:r w:rsidR="0007126D">
        <w:rPr>
          <w:rFonts w:ascii="Times New Roman" w:hAnsi="Times New Roman" w:cs="Times New Roman"/>
          <w:sz w:val="24"/>
          <w:szCs w:val="24"/>
        </w:rPr>
        <w:t>...</w:t>
      </w:r>
      <w:r w:rsidRPr="00676333">
        <w:rPr>
          <w:rFonts w:ascii="Times New Roman" w:hAnsi="Times New Roman" w:cs="Times New Roman"/>
          <w:sz w:val="24"/>
          <w:szCs w:val="24"/>
        </w:rPr>
        <w:t>, sociedade da qual as ora peticionárias são sócias quotistas, por transgredir várias normas legais; e confrontar com farto repositório jurisprudencial.</w:t>
      </w:r>
    </w:p>
    <w:p w:rsidR="00676333" w:rsidRPr="0007126D" w:rsidRDefault="00676333" w:rsidP="00676333">
      <w:pPr>
        <w:ind w:right="-568"/>
        <w:jc w:val="both"/>
        <w:rPr>
          <w:rFonts w:ascii="Times New Roman" w:hAnsi="Times New Roman" w:cs="Times New Roman"/>
          <w:b/>
          <w:bCs/>
          <w:sz w:val="24"/>
          <w:szCs w:val="24"/>
        </w:rPr>
      </w:pPr>
      <w:r w:rsidRPr="0007126D">
        <w:rPr>
          <w:rFonts w:ascii="Times New Roman" w:hAnsi="Times New Roman" w:cs="Times New Roman"/>
          <w:b/>
          <w:bCs/>
          <w:sz w:val="24"/>
          <w:szCs w:val="24"/>
        </w:rPr>
        <w:t>PEDIDOS</w:t>
      </w:r>
    </w:p>
    <w:p w:rsidR="00676333" w:rsidRPr="00676333" w:rsidRDefault="00676333" w:rsidP="00676333">
      <w:pPr>
        <w:ind w:right="-568"/>
        <w:jc w:val="both"/>
        <w:rPr>
          <w:rFonts w:ascii="Times New Roman" w:hAnsi="Times New Roman" w:cs="Times New Roman"/>
          <w:sz w:val="24"/>
          <w:szCs w:val="24"/>
        </w:rPr>
      </w:pPr>
      <w:proofErr w:type="spellStart"/>
      <w:r w:rsidRPr="0007126D">
        <w:rPr>
          <w:rFonts w:ascii="Times New Roman" w:hAnsi="Times New Roman" w:cs="Times New Roman"/>
          <w:b/>
          <w:bCs/>
          <w:i/>
          <w:iCs/>
          <w:sz w:val="24"/>
          <w:szCs w:val="24"/>
        </w:rPr>
        <w:t>Ex</w:t>
      </w:r>
      <w:proofErr w:type="spellEnd"/>
      <w:r w:rsidRPr="0007126D">
        <w:rPr>
          <w:rFonts w:ascii="Times New Roman" w:hAnsi="Times New Roman" w:cs="Times New Roman"/>
          <w:b/>
          <w:bCs/>
          <w:i/>
          <w:iCs/>
          <w:sz w:val="24"/>
          <w:szCs w:val="24"/>
        </w:rPr>
        <w:t xml:space="preserve"> positis</w:t>
      </w:r>
      <w:r w:rsidRPr="00676333">
        <w:rPr>
          <w:rFonts w:ascii="Times New Roman" w:hAnsi="Times New Roman" w:cs="Times New Roman"/>
          <w:sz w:val="24"/>
          <w:szCs w:val="24"/>
        </w:rPr>
        <w:t xml:space="preserve">, as ora peticionárias, sócias quotistas na </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requerem:</w:t>
      </w:r>
    </w:p>
    <w:p w:rsidR="00676333" w:rsidRPr="00676333" w:rsidRDefault="0007126D" w:rsidP="00676333">
      <w:pPr>
        <w:ind w:right="-568"/>
        <w:jc w:val="both"/>
        <w:rPr>
          <w:rFonts w:ascii="Times New Roman" w:hAnsi="Times New Roman" w:cs="Times New Roman"/>
          <w:sz w:val="24"/>
          <w:szCs w:val="24"/>
        </w:rPr>
      </w:pPr>
      <w:r w:rsidRPr="0007126D">
        <w:rPr>
          <w:rFonts w:ascii="Times New Roman" w:hAnsi="Times New Roman" w:cs="Times New Roman"/>
          <w:sz w:val="24"/>
          <w:szCs w:val="24"/>
        </w:rPr>
        <w:t>a)</w:t>
      </w:r>
      <w:r>
        <w:rPr>
          <w:rFonts w:ascii="Times New Roman" w:hAnsi="Times New Roman" w:cs="Times New Roman"/>
          <w:sz w:val="24"/>
          <w:szCs w:val="24"/>
        </w:rPr>
        <w:t xml:space="preserve"> </w:t>
      </w:r>
      <w:r w:rsidR="00676333" w:rsidRPr="0007126D">
        <w:rPr>
          <w:rFonts w:ascii="Times New Roman" w:hAnsi="Times New Roman" w:cs="Times New Roman"/>
          <w:sz w:val="24"/>
          <w:szCs w:val="24"/>
        </w:rPr>
        <w:t>seja INDEFERIDO O PEDIDO DE HOMOLOGAÇÃO DO ACORDO ENTRE “</w:t>
      </w:r>
      <w:r>
        <w:rPr>
          <w:rFonts w:ascii="Times New Roman" w:hAnsi="Times New Roman" w:cs="Times New Roman"/>
          <w:sz w:val="24"/>
          <w:szCs w:val="24"/>
        </w:rPr>
        <w:t>...</w:t>
      </w:r>
      <w:r w:rsidR="00676333" w:rsidRPr="0007126D">
        <w:rPr>
          <w:rFonts w:ascii="Times New Roman" w:hAnsi="Times New Roman" w:cs="Times New Roman"/>
          <w:sz w:val="24"/>
          <w:szCs w:val="24"/>
        </w:rPr>
        <w:t>” e “</w:t>
      </w:r>
      <w:r>
        <w:rPr>
          <w:rFonts w:ascii="Times New Roman" w:hAnsi="Times New Roman" w:cs="Times New Roman"/>
          <w:sz w:val="24"/>
          <w:szCs w:val="24"/>
        </w:rPr>
        <w:t>...</w:t>
      </w:r>
      <w:r w:rsidR="00676333" w:rsidRPr="0007126D">
        <w:rPr>
          <w:rFonts w:ascii="Times New Roman" w:hAnsi="Times New Roman" w:cs="Times New Roman"/>
          <w:sz w:val="24"/>
          <w:szCs w:val="24"/>
        </w:rPr>
        <w:t xml:space="preserve">” DO Evento </w:t>
      </w:r>
      <w:r>
        <w:rPr>
          <w:rFonts w:ascii="Times New Roman" w:hAnsi="Times New Roman" w:cs="Times New Roman"/>
          <w:sz w:val="24"/>
          <w:szCs w:val="24"/>
        </w:rPr>
        <w:t>...</w:t>
      </w:r>
      <w:r w:rsidR="00676333" w:rsidRPr="0007126D">
        <w:rPr>
          <w:rFonts w:ascii="Times New Roman" w:hAnsi="Times New Roman" w:cs="Times New Roman"/>
          <w:sz w:val="24"/>
          <w:szCs w:val="24"/>
        </w:rPr>
        <w:t xml:space="preserve"> por não estar revestido da exigência legal prevista no art. 1.015 do Código Civil, ou seja, o consentimento da maioria dos sócios quotistas;</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b)</w:t>
      </w:r>
      <w:r w:rsidR="0007126D">
        <w:rPr>
          <w:rFonts w:ascii="Times New Roman" w:hAnsi="Times New Roman" w:cs="Times New Roman"/>
          <w:sz w:val="24"/>
          <w:szCs w:val="24"/>
        </w:rPr>
        <w:t xml:space="preserve"> </w:t>
      </w:r>
      <w:r w:rsidRPr="00676333">
        <w:rPr>
          <w:rFonts w:ascii="Times New Roman" w:hAnsi="Times New Roman" w:cs="Times New Roman"/>
          <w:sz w:val="24"/>
          <w:szCs w:val="24"/>
        </w:rPr>
        <w:t>a juntada da procuração em anexo --- doc.</w:t>
      </w:r>
      <w:r w:rsidR="0007126D">
        <w:rPr>
          <w:rFonts w:ascii="Times New Roman" w:hAnsi="Times New Roman" w:cs="Times New Roman"/>
          <w:sz w:val="24"/>
          <w:szCs w:val="24"/>
        </w:rPr>
        <w:t xml:space="preserve"> n. ...</w:t>
      </w:r>
      <w:r w:rsidRPr="00676333">
        <w:rPr>
          <w:rFonts w:ascii="Times New Roman" w:hAnsi="Times New Roman" w:cs="Times New Roman"/>
          <w:sz w:val="24"/>
          <w:szCs w:val="24"/>
        </w:rPr>
        <w:t>;</w:t>
      </w:r>
    </w:p>
    <w:p w:rsidR="00676333" w:rsidRPr="00676333" w:rsidRDefault="00676333" w:rsidP="00676333">
      <w:pPr>
        <w:ind w:right="-568"/>
        <w:jc w:val="both"/>
        <w:rPr>
          <w:rFonts w:ascii="Times New Roman" w:hAnsi="Times New Roman" w:cs="Times New Roman"/>
          <w:sz w:val="24"/>
          <w:szCs w:val="24"/>
        </w:rPr>
      </w:pPr>
      <w:r w:rsidRPr="00676333">
        <w:rPr>
          <w:rFonts w:ascii="Times New Roman" w:hAnsi="Times New Roman" w:cs="Times New Roman"/>
          <w:sz w:val="24"/>
          <w:szCs w:val="24"/>
        </w:rPr>
        <w:t>c)</w:t>
      </w:r>
      <w:r w:rsidR="0007126D">
        <w:rPr>
          <w:rFonts w:ascii="Times New Roman" w:hAnsi="Times New Roman" w:cs="Times New Roman"/>
          <w:sz w:val="24"/>
          <w:szCs w:val="24"/>
        </w:rPr>
        <w:t xml:space="preserve"> </w:t>
      </w:r>
      <w:r w:rsidRPr="00676333">
        <w:rPr>
          <w:rFonts w:ascii="Times New Roman" w:hAnsi="Times New Roman" w:cs="Times New Roman"/>
          <w:sz w:val="24"/>
          <w:szCs w:val="24"/>
        </w:rPr>
        <w:t xml:space="preserve">o cadastramento do signatário e que doravante as intimações sejam feitas exclusivamente em seu nome/advogado, sob pena de nulidade: </w:t>
      </w:r>
      <w:r w:rsidRPr="00676333">
        <w:rPr>
          <w:rFonts w:ascii="Times New Roman" w:hAnsi="Times New Roman" w:cs="Times New Roman"/>
          <w:sz w:val="24"/>
          <w:szCs w:val="24"/>
        </w:rPr>
        <w:tab/>
      </w:r>
      <w:r w:rsidR="0007126D">
        <w:rPr>
          <w:rFonts w:ascii="Times New Roman" w:hAnsi="Times New Roman" w:cs="Times New Roman"/>
          <w:sz w:val="24"/>
          <w:szCs w:val="24"/>
        </w:rPr>
        <w:t>...</w:t>
      </w:r>
      <w:r w:rsidRPr="00676333">
        <w:rPr>
          <w:rFonts w:ascii="Times New Roman" w:hAnsi="Times New Roman" w:cs="Times New Roman"/>
          <w:sz w:val="24"/>
          <w:szCs w:val="24"/>
        </w:rPr>
        <w:t>, OAB/</w:t>
      </w:r>
      <w:r w:rsidR="0007126D">
        <w:rPr>
          <w:rFonts w:ascii="Times New Roman" w:hAnsi="Times New Roman" w:cs="Times New Roman"/>
          <w:sz w:val="24"/>
          <w:szCs w:val="24"/>
        </w:rPr>
        <w:t>...</w:t>
      </w:r>
      <w:r w:rsidRPr="00676333">
        <w:rPr>
          <w:rFonts w:ascii="Times New Roman" w:hAnsi="Times New Roman" w:cs="Times New Roman"/>
          <w:sz w:val="24"/>
          <w:szCs w:val="24"/>
        </w:rPr>
        <w:t xml:space="preserve"> </w:t>
      </w:r>
      <w:r w:rsidR="0007126D">
        <w:rPr>
          <w:rFonts w:ascii="Times New Roman" w:hAnsi="Times New Roman" w:cs="Times New Roman"/>
          <w:sz w:val="24"/>
          <w:szCs w:val="24"/>
        </w:rPr>
        <w:t>...</w:t>
      </w:r>
      <w:r w:rsidR="00E77E00">
        <w:rPr>
          <w:rStyle w:val="Refdenotaderodap"/>
          <w:rFonts w:ascii="Times New Roman" w:hAnsi="Times New Roman" w:cs="Times New Roman"/>
          <w:sz w:val="24"/>
          <w:szCs w:val="24"/>
        </w:rPr>
        <w:footnoteReference w:id="5"/>
      </w:r>
      <w:r w:rsidRPr="00676333">
        <w:rPr>
          <w:rFonts w:ascii="Times New Roman" w:hAnsi="Times New Roman" w:cs="Times New Roman"/>
          <w:sz w:val="24"/>
          <w:szCs w:val="24"/>
        </w:rPr>
        <w:t xml:space="preserve"> </w:t>
      </w:r>
    </w:p>
    <w:p w:rsidR="00676333" w:rsidRPr="00676333" w:rsidRDefault="00676333" w:rsidP="0007126D">
      <w:pPr>
        <w:spacing w:after="0" w:line="240" w:lineRule="auto"/>
        <w:ind w:right="-567"/>
        <w:jc w:val="center"/>
        <w:rPr>
          <w:rFonts w:ascii="Times New Roman" w:hAnsi="Times New Roman" w:cs="Times New Roman"/>
          <w:sz w:val="24"/>
          <w:szCs w:val="24"/>
        </w:rPr>
      </w:pPr>
      <w:r w:rsidRPr="00676333">
        <w:rPr>
          <w:rFonts w:ascii="Times New Roman" w:hAnsi="Times New Roman" w:cs="Times New Roman"/>
          <w:sz w:val="24"/>
          <w:szCs w:val="24"/>
        </w:rPr>
        <w:t>P</w:t>
      </w:r>
      <w:r w:rsidR="0007126D">
        <w:rPr>
          <w:rFonts w:ascii="Times New Roman" w:hAnsi="Times New Roman" w:cs="Times New Roman"/>
          <w:sz w:val="24"/>
          <w:szCs w:val="24"/>
        </w:rPr>
        <w:t>ede</w:t>
      </w:r>
      <w:r w:rsidRPr="00676333">
        <w:rPr>
          <w:rFonts w:ascii="Times New Roman" w:hAnsi="Times New Roman" w:cs="Times New Roman"/>
          <w:sz w:val="24"/>
          <w:szCs w:val="24"/>
        </w:rPr>
        <w:t xml:space="preserve"> Deferimento.</w:t>
      </w:r>
    </w:p>
    <w:p w:rsidR="00676333" w:rsidRDefault="0007126D" w:rsidP="0007126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07126D" w:rsidRPr="00676333" w:rsidRDefault="0007126D" w:rsidP="0007126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07126D" w:rsidRPr="00676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4ED" w:rsidRDefault="00D564ED" w:rsidP="00676333">
      <w:pPr>
        <w:spacing w:after="0" w:line="240" w:lineRule="auto"/>
      </w:pPr>
      <w:r>
        <w:separator/>
      </w:r>
    </w:p>
  </w:endnote>
  <w:endnote w:type="continuationSeparator" w:id="0">
    <w:p w:rsidR="00D564ED" w:rsidRDefault="00D564ED" w:rsidP="0067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4ED" w:rsidRDefault="00D564ED" w:rsidP="00676333">
      <w:pPr>
        <w:spacing w:after="0" w:line="240" w:lineRule="auto"/>
      </w:pPr>
      <w:r>
        <w:separator/>
      </w:r>
    </w:p>
  </w:footnote>
  <w:footnote w:type="continuationSeparator" w:id="0">
    <w:p w:rsidR="00D564ED" w:rsidRDefault="00D564ED" w:rsidP="00676333">
      <w:pPr>
        <w:spacing w:after="0" w:line="240" w:lineRule="auto"/>
      </w:pPr>
      <w:r>
        <w:continuationSeparator/>
      </w:r>
    </w:p>
  </w:footnote>
  <w:footnote w:id="1">
    <w:p w:rsidR="0007126D" w:rsidRPr="00E77E00" w:rsidRDefault="0007126D" w:rsidP="00E77E00">
      <w:pPr>
        <w:pStyle w:val="Textodenotaderodap"/>
        <w:ind w:right="-568"/>
        <w:jc w:val="both"/>
        <w:rPr>
          <w:rFonts w:ascii="Times New Roman" w:hAnsi="Times New Roman" w:cs="Times New Roman"/>
        </w:rPr>
      </w:pPr>
      <w:r w:rsidRPr="00E77E00">
        <w:rPr>
          <w:rStyle w:val="Refdenotaderodap"/>
          <w:rFonts w:ascii="Times New Roman" w:hAnsi="Times New Roman" w:cs="Times New Roman"/>
        </w:rPr>
        <w:footnoteRef/>
      </w:r>
      <w:r w:rsidRPr="00E77E00">
        <w:rPr>
          <w:rFonts w:ascii="Times New Roman" w:hAnsi="Times New Roman" w:cs="Times New Roman"/>
        </w:rPr>
        <w:t xml:space="preserve"> </w:t>
      </w:r>
      <w:r w:rsidRPr="00E77E00">
        <w:rPr>
          <w:rFonts w:ascii="Times New Roman" w:hAnsi="Times New Roman" w:cs="Times New Roman"/>
        </w:rPr>
        <w:t>Segundo a Lei 6.404/1976, art.179, IV, classificam-se no ativo imobilizado os direitos que tenham por objetivo bens corpóreos destinados à manutenção das atividades da empresa ou exercidos com essa finalidade. Também tem como finalidade a produção ou fornecimento de mercadorias ou serviços, para aluguel a outros ou para fins administrativos. Os ativos imobilizados são indispensáveis para a realização das atividades de uma empresa e normalmente são utilizados por diversos períodos. Por isso, realizar o controle desses bens de maneira eficaz vai muito além do cumprimento de leis e pode representar um grande diferencial competitivo para o negócio, apud https://www.afixcode.com.br/blog/o-que-e-ativo-imobilizado/</w:t>
      </w:r>
    </w:p>
  </w:footnote>
  <w:footnote w:id="2">
    <w:p w:rsidR="0007126D" w:rsidRPr="00E77E00" w:rsidRDefault="0007126D" w:rsidP="00E77E00">
      <w:pPr>
        <w:pStyle w:val="Textodenotaderodap"/>
        <w:ind w:right="-568"/>
        <w:jc w:val="both"/>
        <w:rPr>
          <w:rFonts w:ascii="Times New Roman" w:hAnsi="Times New Roman" w:cs="Times New Roman"/>
        </w:rPr>
      </w:pPr>
      <w:r w:rsidRPr="00E77E00">
        <w:rPr>
          <w:rStyle w:val="Refdenotaderodap"/>
          <w:rFonts w:ascii="Times New Roman" w:hAnsi="Times New Roman" w:cs="Times New Roman"/>
        </w:rPr>
        <w:footnoteRef/>
      </w:r>
      <w:r w:rsidRPr="00E77E00">
        <w:rPr>
          <w:rFonts w:ascii="Times New Roman" w:hAnsi="Times New Roman" w:cs="Times New Roman"/>
        </w:rPr>
        <w:t xml:space="preserve"> </w:t>
      </w:r>
      <w:r w:rsidRPr="00E77E00">
        <w:rPr>
          <w:rFonts w:ascii="Times New Roman" w:hAnsi="Times New Roman" w:cs="Times New Roman"/>
        </w:rPr>
        <w:t>CC, art. 1.028. No caso de morte de sócio, liquidar-se-á sua quota, salvo: I - se o contrato dispuser diferentemente; II - se os sócios remanescentes optarem pela dissolução da sociedade; III - se, por acordo com os herdeiros, regular-se a substituição do sócio falecido.</w:t>
      </w:r>
    </w:p>
  </w:footnote>
  <w:footnote w:id="3">
    <w:p w:rsidR="0007126D" w:rsidRPr="00E77E00" w:rsidRDefault="0007126D" w:rsidP="00E77E00">
      <w:pPr>
        <w:pStyle w:val="Textodenotaderodap"/>
        <w:ind w:right="-568"/>
        <w:jc w:val="both"/>
        <w:rPr>
          <w:rFonts w:ascii="Times New Roman" w:hAnsi="Times New Roman" w:cs="Times New Roman"/>
        </w:rPr>
      </w:pPr>
      <w:r w:rsidRPr="00E77E00">
        <w:rPr>
          <w:rStyle w:val="Refdenotaderodap"/>
          <w:rFonts w:ascii="Times New Roman" w:hAnsi="Times New Roman" w:cs="Times New Roman"/>
        </w:rPr>
        <w:footnoteRef/>
      </w:r>
      <w:r w:rsidRPr="00E77E00">
        <w:rPr>
          <w:rFonts w:ascii="Times New Roman" w:hAnsi="Times New Roman" w:cs="Times New Roman"/>
        </w:rPr>
        <w:t xml:space="preserve"> </w:t>
      </w:r>
      <w:r w:rsidRPr="00E77E00">
        <w:rPr>
          <w:rFonts w:ascii="Times New Roman" w:hAnsi="Times New Roman" w:cs="Times New Roman"/>
        </w:rPr>
        <w:t>CC, art. 1.784. Aberta a sucessão, a herança transmite-se, desde logo, aos herdeiros legítimos e testamentários.</w:t>
      </w:r>
    </w:p>
  </w:footnote>
  <w:footnote w:id="4">
    <w:p w:rsidR="0007126D" w:rsidRPr="00E77E00" w:rsidRDefault="0007126D" w:rsidP="00E77E00">
      <w:pPr>
        <w:pStyle w:val="Textodenotaderodap"/>
        <w:ind w:right="-568"/>
        <w:jc w:val="both"/>
        <w:rPr>
          <w:rFonts w:ascii="Times New Roman" w:hAnsi="Times New Roman" w:cs="Times New Roman"/>
        </w:rPr>
      </w:pPr>
      <w:r w:rsidRPr="00E77E00">
        <w:rPr>
          <w:rStyle w:val="Refdenotaderodap"/>
          <w:rFonts w:ascii="Times New Roman" w:hAnsi="Times New Roman" w:cs="Times New Roman"/>
        </w:rPr>
        <w:footnoteRef/>
      </w:r>
      <w:r w:rsidRPr="00E77E00">
        <w:rPr>
          <w:rFonts w:ascii="Times New Roman" w:hAnsi="Times New Roman" w:cs="Times New Roman"/>
        </w:rPr>
        <w:t xml:space="preserve"> </w:t>
      </w:r>
      <w:r w:rsidRPr="00E77E00">
        <w:rPr>
          <w:rFonts w:ascii="Times New Roman" w:hAnsi="Times New Roman" w:cs="Times New Roman"/>
        </w:rPr>
        <w:t>CC, art. 1.074, caput. A assembleia dos sócios instala-se com a presença, em primeira convocação, de titulares de no mínimo três quartos do capital social, e, em segunda, com qualquer número.</w:t>
      </w:r>
    </w:p>
  </w:footnote>
  <w:footnote w:id="5">
    <w:p w:rsidR="00E77E00" w:rsidRPr="00E77E00" w:rsidRDefault="00E77E00" w:rsidP="00E77E00">
      <w:pPr>
        <w:pStyle w:val="Textodenotaderodap"/>
        <w:ind w:right="-568"/>
        <w:jc w:val="both"/>
        <w:rPr>
          <w:rFonts w:ascii="Times New Roman" w:hAnsi="Times New Roman" w:cs="Times New Roman"/>
        </w:rPr>
      </w:pPr>
      <w:r w:rsidRPr="00E77E00">
        <w:rPr>
          <w:rStyle w:val="Refdenotaderodap"/>
          <w:rFonts w:ascii="Times New Roman" w:hAnsi="Times New Roman" w:cs="Times New Roman"/>
        </w:rPr>
        <w:footnoteRef/>
      </w:r>
      <w:r w:rsidRPr="00E77E00">
        <w:rPr>
          <w:rFonts w:ascii="Times New Roman" w:hAnsi="Times New Roman" w:cs="Times New Roman"/>
        </w:rPr>
        <w:t xml:space="preserve"> </w:t>
      </w:r>
      <w:r w:rsidRPr="00E77E00">
        <w:rPr>
          <w:rFonts w:ascii="Times New Roman" w:hAnsi="Times New Roman" w:cs="Times New Roman"/>
        </w:rPr>
        <w:t xml:space="preserve">AGRAVO DE INSTRUMENTO - CUMPRIMENTO DE SENTENÇA - NULIDADE PROCESSUAL - CADASTRAMENTO DE ADVOGADO - PEDIDO DE PUBLICAÇÃO EXCLUSIVA - ART. 272, §5º, DO CPC - INTIMAÇÃO PARA PAGAMENTO VOLUNTÁRIO DO DÉBITO - PROCURADORES DISTINTOS - NULIDADE PROCESSUAL. Nos termos da legislação vigente (artigos 269 e 271, § 2º, do CPC) as publicações e as intimações dos atos processuais constituem medida precípua ao regular andamento do processo, por meio das quais as partes tomam ciência dos atos praticados, com a finalidade de se manifestarem ou requererem o que for de direito exercendo, desta forma, o contraditório e assegurando o devido processo </w:t>
      </w:r>
      <w:proofErr w:type="gramStart"/>
      <w:r w:rsidRPr="00E77E00">
        <w:rPr>
          <w:rFonts w:ascii="Times New Roman" w:hAnsi="Times New Roman" w:cs="Times New Roman"/>
        </w:rPr>
        <w:t>legal .</w:t>
      </w:r>
      <w:proofErr w:type="gramEnd"/>
      <w:r w:rsidRPr="00E77E00">
        <w:rPr>
          <w:rFonts w:ascii="Times New Roman" w:hAnsi="Times New Roman" w:cs="Times New Roman"/>
        </w:rPr>
        <w:t xml:space="preserve"> Havendo pedido expresso de que as intimações sejam exclusivamente em nome dos advogados indicados na petição, o desatendimento implica em nulidade processual, nos termos do §5º, do art. 272, do CPC, mormente quando demonstrado o prejuízo à parte. [TJMG, Agravo de Instrumento-Cv 1.0000.21.262492-8/001, </w:t>
      </w:r>
      <w:proofErr w:type="spellStart"/>
      <w:proofErr w:type="gramStart"/>
      <w:r w:rsidRPr="00E77E00">
        <w:rPr>
          <w:rFonts w:ascii="Times New Roman" w:hAnsi="Times New Roman" w:cs="Times New Roman"/>
        </w:rPr>
        <w:t>Rel</w:t>
      </w:r>
      <w:proofErr w:type="spellEnd"/>
      <w:r w:rsidRPr="00E77E00">
        <w:rPr>
          <w:rFonts w:ascii="Times New Roman" w:hAnsi="Times New Roman" w:cs="Times New Roman"/>
        </w:rPr>
        <w:t xml:space="preserve"> .</w:t>
      </w:r>
      <w:proofErr w:type="gramEnd"/>
      <w:r w:rsidRPr="00E77E00">
        <w:rPr>
          <w:rFonts w:ascii="Times New Roman" w:hAnsi="Times New Roman" w:cs="Times New Roman"/>
        </w:rPr>
        <w:t xml:space="preserve"> Des. Adriano de Mesquita Carneiro, 21ª Câmara Cível Especializada, </w:t>
      </w:r>
      <w:proofErr w:type="spellStart"/>
      <w:r w:rsidRPr="00E77E00">
        <w:rPr>
          <w:rFonts w:ascii="Times New Roman" w:hAnsi="Times New Roman" w:cs="Times New Roman"/>
        </w:rPr>
        <w:t>DJe</w:t>
      </w:r>
      <w:proofErr w:type="spellEnd"/>
      <w:r w:rsidRPr="00E77E00">
        <w:rPr>
          <w:rFonts w:ascii="Times New Roman" w:hAnsi="Times New Roman" w:cs="Times New Roman"/>
        </w:rPr>
        <w:t xml:space="preserve"> 04.08.2022].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40C"/>
    <w:multiLevelType w:val="hybridMultilevel"/>
    <w:tmpl w:val="F4422C96"/>
    <w:lvl w:ilvl="0" w:tplc="1C181B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A277A9B"/>
    <w:multiLevelType w:val="hybridMultilevel"/>
    <w:tmpl w:val="398631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8506117">
    <w:abstractNumId w:val="0"/>
  </w:num>
  <w:num w:numId="2" w16cid:durableId="114249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33"/>
    <w:rsid w:val="00012A7C"/>
    <w:rsid w:val="0007126D"/>
    <w:rsid w:val="00676333"/>
    <w:rsid w:val="00D564ED"/>
    <w:rsid w:val="00E77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2E90"/>
  <w15:chartTrackingRefBased/>
  <w15:docId w15:val="{C981E197-8EF4-42EF-8080-53D65E0C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6333"/>
    <w:pPr>
      <w:ind w:left="720"/>
      <w:contextualSpacing/>
    </w:pPr>
  </w:style>
  <w:style w:type="paragraph" w:styleId="Textodenotaderodap">
    <w:name w:val="footnote text"/>
    <w:basedOn w:val="Normal"/>
    <w:link w:val="TextodenotaderodapChar"/>
    <w:uiPriority w:val="99"/>
    <w:semiHidden/>
    <w:unhideWhenUsed/>
    <w:rsid w:val="000712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7126D"/>
    <w:rPr>
      <w:sz w:val="20"/>
      <w:szCs w:val="20"/>
    </w:rPr>
  </w:style>
  <w:style w:type="character" w:styleId="Refdenotaderodap">
    <w:name w:val="footnote reference"/>
    <w:basedOn w:val="Fontepargpadro"/>
    <w:uiPriority w:val="99"/>
    <w:semiHidden/>
    <w:unhideWhenUsed/>
    <w:rsid w:val="00071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494A-DC14-4F94-A152-9DA38428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2469</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2023-05-11T18:39:00Z</dcterms:created>
  <dcterms:modified xsi:type="dcterms:W3CDTF">2023-05-11T19:12:00Z</dcterms:modified>
</cp:coreProperties>
</file>