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65" w:rsidRPr="00B90450" w:rsidRDefault="00C22E65" w:rsidP="00C22E6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B90450">
        <w:rPr>
          <w:rFonts w:ascii="Arial Black" w:hAnsi="Arial Black" w:cs="Times New Roman"/>
          <w:sz w:val="24"/>
          <w:szCs w:val="24"/>
        </w:rPr>
        <w:t>MODELO DE PETIÇÃO</w:t>
      </w:r>
    </w:p>
    <w:p w:rsidR="00934F28" w:rsidRDefault="00934F28" w:rsidP="00C22E6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B90450">
        <w:rPr>
          <w:rFonts w:ascii="Arial Black" w:hAnsi="Arial Black" w:cs="Times New Roman"/>
          <w:sz w:val="24"/>
          <w:szCs w:val="24"/>
        </w:rPr>
        <w:t xml:space="preserve">ACIDENTE DE TRABALHO. LER. </w:t>
      </w:r>
      <w:r w:rsidR="0097728C" w:rsidRPr="00B90450">
        <w:rPr>
          <w:rFonts w:ascii="Arial Black" w:hAnsi="Arial Black" w:cs="Times New Roman"/>
          <w:sz w:val="24"/>
          <w:szCs w:val="24"/>
        </w:rPr>
        <w:t>INDENIZAÇÃO.</w:t>
      </w:r>
      <w:r w:rsidR="00851610" w:rsidRPr="00B90450">
        <w:rPr>
          <w:rFonts w:ascii="Arial Black" w:hAnsi="Arial Black" w:cs="Times New Roman"/>
          <w:sz w:val="24"/>
          <w:szCs w:val="24"/>
        </w:rPr>
        <w:t xml:space="preserve"> </w:t>
      </w:r>
      <w:r w:rsidRPr="00B90450">
        <w:rPr>
          <w:rFonts w:ascii="Arial Black" w:hAnsi="Arial Black" w:cs="Times New Roman"/>
          <w:sz w:val="24"/>
          <w:szCs w:val="24"/>
        </w:rPr>
        <w:t>DANOS MORAL E MATERIAL. INICIAL</w:t>
      </w:r>
    </w:p>
    <w:p w:rsidR="00B90450" w:rsidRDefault="00B90450" w:rsidP="00B9045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F178EE" w:rsidRDefault="00F178EE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51610" w:rsidRPr="006E17A9" w:rsidRDefault="00851610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Pr="006E17A9">
        <w:rPr>
          <w:rFonts w:ascii="Times New Roman" w:hAnsi="Times New Roman" w:cs="Times New Roman"/>
          <w:sz w:val="24"/>
          <w:szCs w:val="24"/>
        </w:rPr>
        <w:t>:</w:t>
      </w:r>
    </w:p>
    <w:p w:rsidR="00934F28" w:rsidRDefault="00851610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F28" w:rsidRPr="006E17A9">
        <w:rPr>
          <w:rFonts w:ascii="Times New Roman" w:hAnsi="Times New Roman" w:cs="Times New Roman"/>
          <w:sz w:val="24"/>
          <w:szCs w:val="24"/>
        </w:rPr>
        <w:t>Por força do art. 114, inciso VI, da Constituição Federal, com a redação impingida pela Emenda Constitucional n. 45 de 2004, a Justiça Especializada do Trabalho é a competente para processar e julgar demandas que têm como causa de pedir fatos derivados de acidente do trabalho (TST, Súmula 392).</w:t>
      </w:r>
    </w:p>
    <w:p w:rsidR="00851610" w:rsidRPr="00AA4B15" w:rsidRDefault="00851610" w:rsidP="00C22E65">
      <w:pPr>
        <w:autoSpaceDE w:val="0"/>
        <w:autoSpaceDN w:val="0"/>
        <w:adjustRightInd w:val="0"/>
        <w:spacing w:line="240" w:lineRule="atLeast"/>
        <w:ind w:right="-568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851610" w:rsidRPr="00AA4B15" w:rsidRDefault="00851610" w:rsidP="00C22E65">
      <w:pPr>
        <w:autoSpaceDE w:val="0"/>
        <w:autoSpaceDN w:val="0"/>
        <w:adjustRightInd w:val="0"/>
        <w:spacing w:line="240" w:lineRule="atLeast"/>
        <w:ind w:right="-568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851610" w:rsidRDefault="00851610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A4B15">
        <w:rPr>
          <w:rFonts w:ascii="Times New Roman" w:hAnsi="Times New Roman" w:cs="Times New Roman"/>
          <w:sz w:val="24"/>
          <w:szCs w:val="24"/>
        </w:rPr>
        <w:t>- Fazer o pedido pertinente à respectiva ação, objeto da mesma, especificando sua pretensão em juízo.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178EE" w:rsidRDefault="00F178EE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0C02FE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da ... Vara do Trabalho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  <w:proofErr w:type="gramEnd"/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1610" w:rsidRPr="00E6752E">
        <w:rPr>
          <w:rFonts w:ascii="Times New Roman" w:hAnsi="Times New Roman" w:cs="Times New Roman"/>
          <w:sz w:val="24"/>
          <w:szCs w:val="24"/>
        </w:rPr>
        <w:t>nome, qualificação completa, endereço eletrônico e endereço</w:t>
      </w:r>
      <w:r w:rsidRPr="006E17A9">
        <w:rPr>
          <w:rFonts w:ascii="Times New Roman" w:hAnsi="Times New Roman" w:cs="Times New Roman"/>
          <w:sz w:val="24"/>
          <w:szCs w:val="24"/>
        </w:rPr>
        <w:t>)</w:t>
      </w:r>
      <w:r w:rsidR="00F178EE" w:rsidRPr="00F178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78EE"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E17A9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), vem, respeitosamente, promover a presente </w:t>
      </w:r>
      <w:r w:rsidRPr="006E17A9">
        <w:rPr>
          <w:rFonts w:ascii="Times New Roman" w:hAnsi="Times New Roman" w:cs="Times New Roman"/>
          <w:bCs/>
          <w:sz w:val="24"/>
          <w:szCs w:val="24"/>
        </w:rPr>
        <w:t>AÇÃO DE INDENIZAÇÃO POR ACIDENTE DO TRABALHO</w:t>
      </w:r>
      <w:r w:rsidRPr="006E17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. 5º, inc. V e X, e 7º, inciso XXVIII, da CF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E17A9">
        <w:rPr>
          <w:rFonts w:ascii="Times New Roman" w:hAnsi="Times New Roman" w:cs="Times New Roman"/>
          <w:sz w:val="24"/>
          <w:szCs w:val="24"/>
        </w:rPr>
        <w:t>, art. 186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E17A9">
        <w:rPr>
          <w:rFonts w:ascii="Times New Roman" w:hAnsi="Times New Roman" w:cs="Times New Roman"/>
          <w:sz w:val="24"/>
          <w:szCs w:val="24"/>
        </w:rPr>
        <w:t xml:space="preserve"> e art. 950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851610">
        <w:rPr>
          <w:rFonts w:ascii="Times New Roman" w:hAnsi="Times New Roman" w:cs="Times New Roman"/>
          <w:sz w:val="24"/>
          <w:szCs w:val="24"/>
        </w:rPr>
        <w:t>do Código Civil) em face da (nome da Empresa, CNPJ, endereço)</w:t>
      </w:r>
      <w:r w:rsidRPr="006E17A9">
        <w:rPr>
          <w:rFonts w:ascii="Times New Roman" w:hAnsi="Times New Roman" w:cs="Times New Roman"/>
          <w:sz w:val="24"/>
          <w:szCs w:val="24"/>
        </w:rPr>
        <w:t xml:space="preserve">, pelas razões de fato e direito adiante articuladas: </w:t>
      </w:r>
    </w:p>
    <w:p w:rsidR="00934F28" w:rsidRPr="006E17A9" w:rsidRDefault="00934F28" w:rsidP="00C22E65">
      <w:pPr>
        <w:pStyle w:val="Noparagraphstyle"/>
        <w:suppressAutoHyphens/>
        <w:ind w:right="-568"/>
        <w:jc w:val="both"/>
      </w:pPr>
    </w:p>
    <w:p w:rsidR="00934F28" w:rsidRPr="006E17A9" w:rsidRDefault="00934F28" w:rsidP="00C22E6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 – OS FATOS</w:t>
      </w:r>
    </w:p>
    <w:p w:rsidR="00934F28" w:rsidRPr="006E17A9" w:rsidRDefault="00934F28" w:rsidP="00C22E65">
      <w:pPr>
        <w:pStyle w:val="Noparagraphstyle"/>
        <w:suppressAutoHyphens/>
        <w:ind w:right="-568"/>
        <w:jc w:val="both"/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A autora foi admitida na empresa ré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para exercer o cargo de ... (doc.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2. Na data de...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assumiu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em caráter de titularidade a função de confiança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lotada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na Agência ... (doc.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Pelo estabelecido no contrato de trabalho, o horário de trabalho da autora de seis horas diárias, iniciando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às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e terminando às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Entretanto, em virtude da sua função, onde o atendimento aos clientes iniciava-se às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horas, forçava a autora chegar na mencionada agência previamente, por volta das..., oportunidade que dava início aos preparativos para seu trabalho.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Seu trabalho era iniciado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às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horas e fechava às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para o público. Porém, aqueles clientes que estavam na fila quando fechada a agência, eram atendidos, e mais os documentos internos que obrigatoriamente tinham de passar pelo caixa.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Daí o caixa da autora era fechado sempre em torno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horas.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7. Havia um intervalo mínimo diário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minutos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voltando a autora assumir o caixa ininterruptamente até o seu fechamento.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Além das atividades próprias da autora, outras tarefas estipuladas pela agência/ré eram destinadas à autoria, tais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como ...</w:t>
      </w:r>
      <w:proofErr w:type="gramEnd"/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Desenvolvendo seu trabalho de forma violentamente impingida pela empresa/ré, de jaez estressante, com esforços repetitivos e de grande intensidade em longas jornadas ininterruptas, em condições inadequadas para qualquer ser humano, sobrelevando-se o grande movimento nos caixas da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Agência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, com enormes filas a exigir sempre esforços extraordinários, a autora veio a ser acometida da doença conhecida como “</w:t>
      </w:r>
      <w:r w:rsidRPr="00934F28">
        <w:rPr>
          <w:rFonts w:ascii="Times New Roman" w:hAnsi="Times New Roman" w:cs="Times New Roman"/>
          <w:i/>
          <w:sz w:val="24"/>
          <w:szCs w:val="24"/>
        </w:rPr>
        <w:t>LER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”, Lesão por Esforço Repetitivo, moléstia inflamatória dos tendões e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sinóvias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do punho direito decorrentes de esforços repetitivos.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10. Por meio de exame sofisticado de eletromiografia, constatou-se que a </w:t>
      </w:r>
      <w:r w:rsidRPr="00934F28">
        <w:rPr>
          <w:rFonts w:ascii="Times New Roman" w:hAnsi="Times New Roman" w:cs="Times New Roman"/>
          <w:i/>
          <w:sz w:val="24"/>
          <w:szCs w:val="24"/>
        </w:rPr>
        <w:t>LER</w:t>
      </w:r>
      <w:r w:rsidRPr="006E17A9">
        <w:rPr>
          <w:rFonts w:ascii="Times New Roman" w:hAnsi="Times New Roman" w:cs="Times New Roman"/>
          <w:sz w:val="24"/>
          <w:szCs w:val="24"/>
        </w:rPr>
        <w:t xml:space="preserve"> estendeu seus efeitos do pulso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das mão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direita para o desfiladeiro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toráxivo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, atingindo de modo violento seu ombro, braços, mãos, cotovelo, pescoço, dedos, musculatura das costas vindo a refletir em intoleráveis dores de cabeça que a autora ressente até hoje.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Em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ré comunicou ao INSS o acidente do trabalho que vitimou a autora, assim descrevendo: SUSPEITA DE DOENÇA PROFISSIONAL – </w:t>
      </w:r>
      <w:r w:rsidRPr="00934F28">
        <w:rPr>
          <w:rFonts w:ascii="Times New Roman" w:hAnsi="Times New Roman" w:cs="Times New Roman"/>
          <w:i/>
          <w:sz w:val="24"/>
          <w:szCs w:val="24"/>
        </w:rPr>
        <w:t>LER</w:t>
      </w:r>
      <w:r w:rsidRPr="006E17A9">
        <w:rPr>
          <w:rFonts w:ascii="Times New Roman" w:hAnsi="Times New Roman" w:cs="Times New Roman"/>
          <w:sz w:val="24"/>
          <w:szCs w:val="24"/>
        </w:rPr>
        <w:t xml:space="preserve"> (doc. n. ...).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12. O INSS encaminhou a autora para tratamento junto ao Centro de Reabilitação Profissional.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13. A autora fez intensivo tratamento fisioterápico pelo INSS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 início de ..., conforme demonstrado na sua caderneta de frequência, com exames periódicos realizados pelos médicos do instituto.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14. O INSS na conclusão da perícia médica de acidente do trabalho, realizada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em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certificou que a autoria estava naquela época impedida do exercício de sua atividade profissional.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15. Na mesma conclusão chegaram as perícias sujeitadas pela autora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em ...</w:t>
      </w:r>
      <w:proofErr w:type="gramEnd"/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16. Em derradeira perícia médica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assentou-se pela definitiva incapacidade do exercício profissional da autora, e, quanto ao quesito se há nexo entre a lesão (doença) e o acidente do trabalho, a resposta foi positiva. </w:t>
      </w:r>
    </w:p>
    <w:p w:rsidR="00934F28" w:rsidRPr="006E17A9" w:rsidRDefault="00934F28" w:rsidP="00C22E65">
      <w:pPr>
        <w:pStyle w:val="Noparagraphstyle"/>
        <w:suppressAutoHyphens/>
        <w:ind w:right="-568"/>
        <w:jc w:val="both"/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17. Por fim, a autora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obteve a carta de concessão de sua aposentadoria por invalidez por acidente do trabalho. </w:t>
      </w:r>
    </w:p>
    <w:p w:rsidR="00F178EE" w:rsidRDefault="00F178EE" w:rsidP="00C22E6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 – O DIREITO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18. A Constituição Federal vigente prevê a faculdade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do trabalhador acidentado promover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ação indenizatória contra o empregador em caso de culpa, mesmo que levíssima – art. 7º, inciso XXVIII, da CF (RT 653/182, 635/116 e 701/163), como também reparação por dano moral (art. 5º, V e X, da CF).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19.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a culpa da ré é patente ao sujeitar a autora subjugando-a a trabalhar sem os mínimos cuidados ao cargo exercido de caixa, expondo-a a grande pressão pelas gigantescas filas em longas jornadas de trabalho sem intervalos, mais um acúmulo de funções que culminaram numa doença irrecuperável e que precocemente levou-a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aposentadoria por invalidez.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20. Pela mazela da ré, a autora perdeu sua força laborativa, com deficiência crônica no seu corpo que a impede e lhe transmite insegurança em tarefas mais elementares do dia a dia, como, por exemplo, dificuldade em segurar um copo quando em crise, dirigir veículo, carregar o filho novo de tenra idade e tantas outras que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relacionam-se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com a utilização dos braços.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21. E não é só. Padece a autora de constante dor de cabeça advinda do reflexo da doença </w:t>
      </w:r>
      <w:r w:rsidRPr="00934F28">
        <w:rPr>
          <w:rFonts w:ascii="Times New Roman" w:hAnsi="Times New Roman" w:cs="Times New Roman"/>
          <w:i/>
          <w:sz w:val="24"/>
          <w:szCs w:val="24"/>
        </w:rPr>
        <w:t>LER</w:t>
      </w:r>
      <w:r w:rsidRPr="006E17A9">
        <w:rPr>
          <w:rFonts w:ascii="Times New Roman" w:hAnsi="Times New Roman" w:cs="Times New Roman"/>
          <w:sz w:val="24"/>
          <w:szCs w:val="24"/>
        </w:rPr>
        <w:t xml:space="preserve"> em face da violação física que a alcançou pelos serviços desumanos que a ré lhe impôs.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2. Por ser pessoa humilde, sem recursos financeiros, viu-se coagida a aceitar os absurdos das condições de trabalho, que não atendiam nem mesmo ao acordo coletivo de trabalhado firmado entre a ré com o Sindicato dos Empregados em Estabelecimentos Bancários que previa em sua cláusula oitava, </w:t>
      </w:r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>verbis</w:t>
      </w:r>
      <w:proofErr w:type="spellEnd"/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: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“CLÁUSULA OITAVA – LER – LESÕES POR ESFORÇOS REPETITIVOS – Todos os empregados que estejam exercendo atividades de entrada de dados, sujeitas a movimentos ou esforços repetitivos superiores e coluna vertebral, gozarão de 10(dez) minutos de intervalo a cada 50 (cinquenta) minutos trabalhador, de conformidade com a NR 17, que deverão ser gozados fora do posto de trabalho, porém na própria unidade de lotação, garantindo-se que não ocorra aumento de ritmo ou carga de trabalho em razão desses intervalos”.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23. Ora, nunca a ré permitiu que a autora parasse seu serviço por 10 (dez) minutos a cada 50 (cinqu</w:t>
      </w:r>
      <w:r>
        <w:rPr>
          <w:rFonts w:ascii="Times New Roman" w:hAnsi="Times New Roman" w:cs="Times New Roman"/>
          <w:sz w:val="24"/>
          <w:szCs w:val="24"/>
        </w:rPr>
        <w:t>enta) trabalhados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por causa da estrutura da agência, que com poucos caixas, não havia como substituir ou interromper o atendimento, o que geraria transtorno e reclamações dos clientes.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24. Optou a ré por sacrificar a saúde da autora, em prol dos seus interesses econômicos, como, alias, sempre é vitimado o trabalhador brasileiro. A omissão da ré quanto aos riscos decorrentes da atividade da autora configura a possibilidade do ressarcimento supletivo (RJTJMG 61/203).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25. As lesões de natureza material e moral também resvalaram na autora por culpa exclusiva da ré. </w:t>
      </w:r>
    </w:p>
    <w:p w:rsidR="00934F28" w:rsidRPr="006E17A9" w:rsidRDefault="00934F28" w:rsidP="00C22E65">
      <w:pPr>
        <w:pStyle w:val="Noparagraphstyle"/>
        <w:suppressAutoHyphens/>
        <w:ind w:right="-568"/>
        <w:jc w:val="both"/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26. Aposentando-se antecipadamente, com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apenas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anos de idade e sem perspectiva de trabalho (difícil empregar uma pessoa que não pode ao menos datilografar ou usar o braço para anotar recados), já que o salário pago pela ré é baixo e a autora é pessoa simples e pobre, advém daí um dano moral impetuoso pela perda </w:t>
      </w:r>
      <w:r>
        <w:rPr>
          <w:rFonts w:ascii="Times New Roman" w:hAnsi="Times New Roman" w:cs="Times New Roman"/>
          <w:sz w:val="24"/>
          <w:szCs w:val="24"/>
        </w:rPr>
        <w:t xml:space="preserve">da auto </w:t>
      </w:r>
      <w:r w:rsidRPr="006E17A9">
        <w:rPr>
          <w:rFonts w:ascii="Times New Roman" w:hAnsi="Times New Roman" w:cs="Times New Roman"/>
          <w:sz w:val="24"/>
          <w:szCs w:val="24"/>
        </w:rPr>
        <w:t xml:space="preserve">estima e a dor íntima da limitação de tão jovem pessoa para o resto de sua vida.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27. A discriminação para os vitimados pela </w:t>
      </w:r>
      <w:r w:rsidRPr="00934F28">
        <w:rPr>
          <w:rFonts w:ascii="Times New Roman" w:hAnsi="Times New Roman" w:cs="Times New Roman"/>
          <w:i/>
          <w:sz w:val="24"/>
          <w:szCs w:val="24"/>
        </w:rPr>
        <w:t xml:space="preserve">LER </w:t>
      </w:r>
      <w:r w:rsidRPr="006E17A9">
        <w:rPr>
          <w:rFonts w:ascii="Times New Roman" w:hAnsi="Times New Roman" w:cs="Times New Roman"/>
          <w:sz w:val="24"/>
          <w:szCs w:val="24"/>
        </w:rPr>
        <w:t xml:space="preserve">é fato incontroverso. Que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dir-se-á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 uma pessoa com apenas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anos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 idade?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28. Volvendo ao aspecto material, a autora ao ser impositivamente aposentada, por imprestável para o serviço junto à ré, teve perdas patrimoniais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vultuosas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não tendo direito de receber uma espécie de férias-prêmios até quando da sua natural aposentadoria com 30 (trinta) anos de serviço; os reajustes salariais pelas promoções que sempre galgava na empresa/ré, em média 03(três) deltas (índice de promoção interno) mais os depósitos no seu fundo de garantia.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29. Toda essa perda originada da violência com a qual a ré expunha a autora.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3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0. E por necessitar de constante fisioterapia, a autora despende mensalmente importâncias no custeio das sessões de fisioterapia e ginástica de alongamento para minorar a latente dor no seu corpo. </w:t>
      </w:r>
    </w:p>
    <w:p w:rsidR="00F178EE" w:rsidRDefault="00F178EE" w:rsidP="00C22E6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III – OS PEDIDOS </w:t>
      </w:r>
    </w:p>
    <w:p w:rsidR="00934F28" w:rsidRPr="006E17A9" w:rsidRDefault="00934F28" w:rsidP="00C22E65">
      <w:pPr>
        <w:pStyle w:val="Noparagraphstyle"/>
        <w:suppressAutoHyphens/>
        <w:ind w:right="-568"/>
        <w:jc w:val="both"/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a autora requer: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a) Seja julgada procedente a presente ação para condenar a ré a indenizá-la: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-no reembolso das despesas com os tratamentos fisioterápicos em clínicas e profissionais especializados já realizados, devidamente corrigidos desde os respectivos desembolsos, mais juros de 0,5% ao mês até a quitação;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ao pagamento das despesas com os tratamentos fisioterápicos em clínicas e profissionais especializados enquanto se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fizerem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necessários, tudo isso relativo à debilidade física enfocada nestes autos;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numa pensão mensal correspondente a 30% (trinta por cento) do salário recebido pela autora a partir de sua antecipada aposentadoria, corrigido o atrasado a partir da data do recebimento da primeira pensão, mais juros de 0,5% ao mês, até quando completaria 30</w:t>
      </w:r>
      <w:r w:rsidR="00851610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 xml:space="preserve">(trinta) anos de serviços prestados (que lhe daria direito à aposentadoria por tempo de serviço) a título de reparação pela depreciação acarretada sobre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 autor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oriunda da abrupta interrupção de sua carreira profissional com perdas no fundo de garantia, férias premias, promoções e as vantagens canceladas com o prematuro encerramento do seu ofício, a ser apurada as verbas acima em liquidação de sentença;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a ressarcir por danos morais em virtude da lesão gravíssima psíquica e estética que vitimou a autora a quantia </w:t>
      </w:r>
      <w:r w:rsidR="00851610">
        <w:rPr>
          <w:rFonts w:ascii="Times New Roman" w:hAnsi="Times New Roman" w:cs="Times New Roman"/>
          <w:spacing w:val="-2"/>
          <w:sz w:val="24"/>
          <w:szCs w:val="24"/>
        </w:rPr>
        <w:t xml:space="preserve">certa </w:t>
      </w:r>
      <w:proofErr w:type="gramStart"/>
      <w:r w:rsidR="00851610">
        <w:rPr>
          <w:rFonts w:ascii="Times New Roman" w:hAnsi="Times New Roman" w:cs="Times New Roman"/>
          <w:spacing w:val="-2"/>
          <w:sz w:val="24"/>
          <w:szCs w:val="24"/>
        </w:rPr>
        <w:t xml:space="preserve">de 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t>...</w:t>
      </w:r>
      <w:proofErr w:type="gramEnd"/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 (art. 5º, inc. V e X, da CF), corrigidos a partir do ajuizamento da presente ação.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arcar a ré ao pagamento das custas processuais e honorários advocatícios no percentual de 20% sobre a condenação total acima apurada.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32. Requer, ainda, que seja a ré citada em seu endereço registrado no preâmbulo, para, querendo, contestar,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 revelia.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requer a autora o benefício da assistência judiciária, pois que é pobre no sentido legal, não tendo condições de arcar com as despesas e custas desse processo, sem que lhe acarrete impossibilidade da sobrevivência própria e de sua família. </w:t>
      </w:r>
    </w:p>
    <w:p w:rsidR="00934F28" w:rsidRPr="006E17A9" w:rsidRDefault="00934F28" w:rsidP="00C22E65">
      <w:pPr>
        <w:pStyle w:val="Noparagraphstyle"/>
        <w:suppressAutoHyphens/>
        <w:ind w:right="-568"/>
        <w:jc w:val="both"/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34. Requer a produção de prova documental, testemunhal, pericial médica, e, especialmente, o depoimento pessoal do representante legal da ré,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 confissão. </w:t>
      </w: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4F28" w:rsidRPr="006E17A9" w:rsidRDefault="00934F28" w:rsidP="00C22E6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934F28" w:rsidRPr="006E17A9" w:rsidRDefault="00934F28" w:rsidP="00C22E65">
      <w:pPr>
        <w:ind w:right="-568"/>
        <w:jc w:val="center"/>
      </w:pPr>
    </w:p>
    <w:p w:rsidR="00851610" w:rsidRPr="006E17A9" w:rsidRDefault="00934F28" w:rsidP="00C22E65">
      <w:pPr>
        <w:ind w:right="-568"/>
        <w:jc w:val="center"/>
      </w:pPr>
      <w:r w:rsidRPr="006E17A9">
        <w:t>P. Deferimento.</w:t>
      </w:r>
    </w:p>
    <w:p w:rsidR="00934F28" w:rsidRPr="006E17A9" w:rsidRDefault="00934F28" w:rsidP="00C22E65">
      <w:pPr>
        <w:ind w:right="-568"/>
        <w:jc w:val="center"/>
      </w:pPr>
      <w:r w:rsidRPr="006E17A9">
        <w:t>(Local e data)</w:t>
      </w:r>
    </w:p>
    <w:p w:rsidR="00934F28" w:rsidRPr="006E17A9" w:rsidRDefault="00934F28" w:rsidP="00C22E65">
      <w:pPr>
        <w:ind w:right="-568"/>
        <w:jc w:val="center"/>
      </w:pPr>
      <w:r w:rsidRPr="006E17A9">
        <w:t>(Assinatura e OAB do Advogado)</w:t>
      </w:r>
    </w:p>
    <w:p w:rsidR="009F5315" w:rsidRDefault="009F5315" w:rsidP="00C22E65">
      <w:pPr>
        <w:ind w:right="-568"/>
      </w:pPr>
    </w:p>
    <w:sectPr w:rsidR="009F5315" w:rsidSect="00A00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E5" w:rsidRDefault="00DB7EE5" w:rsidP="00934F28">
      <w:r>
        <w:separator/>
      </w:r>
    </w:p>
  </w:endnote>
  <w:endnote w:type="continuationSeparator" w:id="0">
    <w:p w:rsidR="00DB7EE5" w:rsidRDefault="00DB7EE5" w:rsidP="0093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E5" w:rsidRDefault="00DB7EE5" w:rsidP="00934F28">
      <w:r>
        <w:separator/>
      </w:r>
    </w:p>
  </w:footnote>
  <w:footnote w:type="continuationSeparator" w:id="0">
    <w:p w:rsidR="00DB7EE5" w:rsidRDefault="00DB7EE5" w:rsidP="00934F28">
      <w:r>
        <w:continuationSeparator/>
      </w:r>
    </w:p>
  </w:footnote>
  <w:footnote w:id="1">
    <w:p w:rsidR="00F178EE" w:rsidRPr="002603CA" w:rsidRDefault="00F178EE" w:rsidP="00C22E65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2603CA">
        <w:rPr>
          <w:rStyle w:val="Refdenotaderodap"/>
          <w:rFonts w:ascii="Times New Roman" w:hAnsi="Times New Roman"/>
        </w:rPr>
        <w:footnoteRef/>
      </w:r>
      <w:r w:rsidRPr="002603CA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2603CA">
        <w:rPr>
          <w:rFonts w:ascii="Times New Roman" w:hAnsi="Times New Roman"/>
        </w:rPr>
        <w:t>a</w:t>
      </w:r>
      <w:proofErr w:type="gramEnd"/>
      <w:r w:rsidRPr="002603CA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2603CA">
        <w:rPr>
          <w:rFonts w:ascii="Times New Roman" w:hAnsi="Times New Roman"/>
          <w:i/>
        </w:rPr>
        <w:t>residência</w:t>
      </w:r>
      <w:r w:rsidRPr="002603CA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2603CA">
        <w:rPr>
          <w:rFonts w:ascii="Times New Roman" w:hAnsi="Times New Roman"/>
        </w:rPr>
        <w:t>Exigi-se</w:t>
      </w:r>
      <w:proofErr w:type="spellEnd"/>
      <w:r w:rsidRPr="002603CA">
        <w:rPr>
          <w:rFonts w:ascii="Times New Roman" w:hAnsi="Times New Roman"/>
        </w:rPr>
        <w:t xml:space="preserve"> o intuito de permanência. Já o </w:t>
      </w:r>
      <w:r w:rsidRPr="002603CA">
        <w:rPr>
          <w:rFonts w:ascii="Times New Roman" w:hAnsi="Times New Roman"/>
          <w:i/>
        </w:rPr>
        <w:t>domicílio</w:t>
      </w:r>
      <w:r w:rsidRPr="002603CA">
        <w:rPr>
          <w:rFonts w:ascii="Times New Roman" w:hAnsi="Times New Roman"/>
        </w:rPr>
        <w:t xml:space="preserve">, conforme a definição dos </w:t>
      </w:r>
      <w:proofErr w:type="spellStart"/>
      <w:r w:rsidRPr="002603CA">
        <w:rPr>
          <w:rFonts w:ascii="Times New Roman" w:hAnsi="Times New Roman"/>
        </w:rPr>
        <w:t>arts</w:t>
      </w:r>
      <w:proofErr w:type="spellEnd"/>
      <w:r w:rsidRPr="002603CA">
        <w:rPr>
          <w:rFonts w:ascii="Times New Roman" w:hAnsi="Times New Roman"/>
        </w:rPr>
        <w:t xml:space="preserve">. 70 </w:t>
      </w:r>
      <w:proofErr w:type="spellStart"/>
      <w:r w:rsidRPr="002603CA">
        <w:rPr>
          <w:rFonts w:ascii="Times New Roman" w:hAnsi="Times New Roman"/>
          <w:i/>
        </w:rPr>
        <w:t>usque</w:t>
      </w:r>
      <w:proofErr w:type="spellEnd"/>
      <w:r w:rsidRPr="002603CA">
        <w:rPr>
          <w:rFonts w:ascii="Times New Roman" w:hAnsi="Times New Roman"/>
          <w:i/>
        </w:rPr>
        <w:t xml:space="preserve"> </w:t>
      </w:r>
      <w:r w:rsidRPr="002603CA">
        <w:rPr>
          <w:rFonts w:ascii="Times New Roman" w:hAnsi="Times New Roman"/>
        </w:rPr>
        <w:t xml:space="preserve">78, para pessoas físicas ou jurídicas, </w:t>
      </w:r>
      <w:proofErr w:type="gramStart"/>
      <w:r w:rsidRPr="002603CA">
        <w:rPr>
          <w:rFonts w:ascii="Times New Roman" w:hAnsi="Times New Roman"/>
        </w:rPr>
        <w:t>é conceituado</w:t>
      </w:r>
      <w:proofErr w:type="gramEnd"/>
      <w:r w:rsidRPr="002603CA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2">
    <w:p w:rsidR="00934F28" w:rsidRPr="006E17A9" w:rsidRDefault="00934F28" w:rsidP="00C22E65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5º</w:t>
      </w:r>
      <w:r w:rsidRPr="006E17A9">
        <w:rPr>
          <w:sz w:val="20"/>
          <w:szCs w:val="20"/>
        </w:rPr>
        <w:t xml:space="preserve"> – (...) </w:t>
      </w:r>
      <w:r w:rsidRPr="006E17A9">
        <w:rPr>
          <w:b/>
          <w:sz w:val="20"/>
          <w:szCs w:val="20"/>
        </w:rPr>
        <w:t>V –</w:t>
      </w:r>
      <w:r w:rsidRPr="006E17A9">
        <w:rPr>
          <w:sz w:val="20"/>
          <w:szCs w:val="20"/>
        </w:rPr>
        <w:t xml:space="preserve"> é assegurado o direito de resposta, proporcional ao agravo, além da indenização por dano material, moral ou à imagem; (...) </w:t>
      </w:r>
      <w:r w:rsidRPr="006E17A9">
        <w:rPr>
          <w:b/>
          <w:sz w:val="20"/>
          <w:szCs w:val="20"/>
        </w:rPr>
        <w:t>X –</w:t>
      </w:r>
      <w:r w:rsidRPr="006E17A9">
        <w:rPr>
          <w:sz w:val="20"/>
          <w:szCs w:val="20"/>
        </w:rPr>
        <w:t xml:space="preserve"> são invioláveis a intimidade, a vida privada, a honra e a imagem das pessoas, assegurado o direito a indenização pelo dano material ou moral decorrente de sua violação; </w:t>
      </w:r>
    </w:p>
    <w:p w:rsidR="00934F28" w:rsidRPr="006E17A9" w:rsidRDefault="00934F28" w:rsidP="00C22E65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>Art. 7º</w:t>
      </w:r>
      <w:r w:rsidRPr="006E17A9">
        <w:rPr>
          <w:sz w:val="20"/>
          <w:szCs w:val="20"/>
        </w:rPr>
        <w:t xml:space="preserve"> – (...) </w:t>
      </w:r>
      <w:r w:rsidRPr="006E17A9">
        <w:rPr>
          <w:b/>
          <w:sz w:val="20"/>
          <w:szCs w:val="20"/>
        </w:rPr>
        <w:t xml:space="preserve">XXVIII </w:t>
      </w:r>
      <w:proofErr w:type="gramStart"/>
      <w:r w:rsidRPr="006E17A9">
        <w:rPr>
          <w:sz w:val="20"/>
          <w:szCs w:val="20"/>
        </w:rPr>
        <w:t>–seguro</w:t>
      </w:r>
      <w:proofErr w:type="gramEnd"/>
      <w:r w:rsidRPr="006E17A9">
        <w:rPr>
          <w:sz w:val="20"/>
          <w:szCs w:val="20"/>
        </w:rPr>
        <w:t xml:space="preserve"> contra acidentes de trabalho, a cargo do empregador, sem excluir a indenização a que este está obrigado, quando incorrer em dolo ou culpa;</w:t>
      </w:r>
    </w:p>
  </w:footnote>
  <w:footnote w:id="3">
    <w:p w:rsidR="00934F28" w:rsidRPr="006E17A9" w:rsidRDefault="00934F28" w:rsidP="00C22E65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 xml:space="preserve">Art. 186. </w:t>
      </w:r>
      <w:r w:rsidRPr="006E17A9">
        <w:rPr>
          <w:sz w:val="20"/>
          <w:szCs w:val="20"/>
        </w:rPr>
        <w:t>Aquele que, por ação ou omissão voluntária, negligência ou imprudência, violar direito e causar dano a outrem, ainda que exclusivamente moral, comete ato ilícito.</w:t>
      </w:r>
    </w:p>
  </w:footnote>
  <w:footnote w:id="4">
    <w:p w:rsidR="00934F28" w:rsidRPr="006E17A9" w:rsidRDefault="00934F28" w:rsidP="00C22E65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 xml:space="preserve">Art. 950. </w:t>
      </w:r>
      <w:r w:rsidRPr="006E17A9">
        <w:rPr>
          <w:sz w:val="20"/>
          <w:szCs w:val="20"/>
        </w:rPr>
        <w:t xml:space="preserve">Se da ofensa resultar defeito pelo qual o ofendido não possa exercer o seu ofício ou profissão, ou se lhe diminua a capacidade de trabalho, a indenização, além das despesas do tratamento e lucros cessantes até ao fim da convalescença, incluirá pensão correspondente à importância do trabalho para que se </w:t>
      </w:r>
      <w:proofErr w:type="gramStart"/>
      <w:r w:rsidRPr="006E17A9">
        <w:rPr>
          <w:sz w:val="20"/>
          <w:szCs w:val="20"/>
        </w:rPr>
        <w:t>inabilitou</w:t>
      </w:r>
      <w:proofErr w:type="gramEnd"/>
      <w:r w:rsidRPr="006E17A9">
        <w:rPr>
          <w:sz w:val="20"/>
          <w:szCs w:val="20"/>
        </w:rPr>
        <w:t xml:space="preserve">, ou da depreciação que ele sofreu.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 xml:space="preserve">. O prejudicado, se preferir, poderá exigir que a indenização </w:t>
      </w:r>
      <w:proofErr w:type="gramStart"/>
      <w:r w:rsidRPr="006E17A9">
        <w:rPr>
          <w:sz w:val="20"/>
          <w:szCs w:val="20"/>
        </w:rPr>
        <w:t>seja</w:t>
      </w:r>
      <w:proofErr w:type="gramEnd"/>
      <w:r w:rsidRPr="006E17A9">
        <w:rPr>
          <w:sz w:val="20"/>
          <w:szCs w:val="20"/>
        </w:rPr>
        <w:t xml:space="preserve"> arbitrada e paga de uma só vez.</w:t>
      </w:r>
    </w:p>
    <w:p w:rsidR="00934F28" w:rsidRPr="006E17A9" w:rsidRDefault="00934F28" w:rsidP="00C22E65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8"/>
    <w:rsid w:val="0005040B"/>
    <w:rsid w:val="000600FD"/>
    <w:rsid w:val="000C02FE"/>
    <w:rsid w:val="000C3D7F"/>
    <w:rsid w:val="0012627D"/>
    <w:rsid w:val="003D6DEE"/>
    <w:rsid w:val="004374F7"/>
    <w:rsid w:val="00484816"/>
    <w:rsid w:val="0055651A"/>
    <w:rsid w:val="00715D27"/>
    <w:rsid w:val="0072714B"/>
    <w:rsid w:val="00851610"/>
    <w:rsid w:val="00934F28"/>
    <w:rsid w:val="0097728C"/>
    <w:rsid w:val="00997743"/>
    <w:rsid w:val="009F5315"/>
    <w:rsid w:val="00A00A61"/>
    <w:rsid w:val="00A24C1D"/>
    <w:rsid w:val="00AF23A4"/>
    <w:rsid w:val="00B90450"/>
    <w:rsid w:val="00C22E65"/>
    <w:rsid w:val="00D17371"/>
    <w:rsid w:val="00DB7EE5"/>
    <w:rsid w:val="00F178EE"/>
    <w:rsid w:val="00F310FA"/>
    <w:rsid w:val="00F6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934F28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34F2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934F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34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F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934F28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934F28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178E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178E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178EE"/>
    <w:rPr>
      <w:vertAlign w:val="superscript"/>
    </w:rPr>
  </w:style>
  <w:style w:type="character" w:styleId="Forte">
    <w:name w:val="Strong"/>
    <w:uiPriority w:val="22"/>
    <w:qFormat/>
    <w:rsid w:val="00B90450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934F28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34F2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934F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34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F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934F28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934F28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178E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178E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178EE"/>
    <w:rPr>
      <w:vertAlign w:val="superscript"/>
    </w:rPr>
  </w:style>
  <w:style w:type="character" w:styleId="Forte">
    <w:name w:val="Strong"/>
    <w:uiPriority w:val="22"/>
    <w:qFormat/>
    <w:rsid w:val="00B90450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2020-06-29T18:38:00Z</dcterms:created>
  <dcterms:modified xsi:type="dcterms:W3CDTF">2020-07-13T15:29:00Z</dcterms:modified>
</cp:coreProperties>
</file>