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51" w:rsidRDefault="00790451" w:rsidP="00790451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790451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D64BE3" w:rsidRDefault="00154E1E" w:rsidP="00790451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790451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823FBE" w:rsidRPr="00790451">
        <w:rPr>
          <w:rFonts w:ascii="Arial Black" w:hAnsi="Arial Black" w:cs="Times New Roman"/>
          <w:color w:val="auto"/>
          <w:sz w:val="24"/>
          <w:szCs w:val="24"/>
        </w:rPr>
        <w:t>.</w:t>
      </w:r>
      <w:r w:rsidR="00823FBE" w:rsidRPr="00790451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D64BE3" w:rsidRPr="00790451">
        <w:rPr>
          <w:rFonts w:ascii="Arial Black" w:hAnsi="Arial Black"/>
          <w:sz w:val="24"/>
          <w:szCs w:val="24"/>
        </w:rPr>
        <w:t>SUSPENSÃO DAS AÇÕES E EXECUÇÕES</w:t>
      </w:r>
      <w:r w:rsidR="00D64BE3" w:rsidRPr="00790451">
        <w:rPr>
          <w:rFonts w:ascii="Arial Black" w:hAnsi="Arial Black"/>
          <w:b w:val="0"/>
          <w:sz w:val="24"/>
          <w:szCs w:val="24"/>
        </w:rPr>
        <w:t xml:space="preserve">. </w:t>
      </w:r>
      <w:r w:rsidR="00D64BE3" w:rsidRPr="00790451">
        <w:rPr>
          <w:rFonts w:ascii="Arial Black" w:hAnsi="Arial Black" w:cs="Times New Roman"/>
          <w:sz w:val="24"/>
          <w:szCs w:val="24"/>
        </w:rPr>
        <w:t xml:space="preserve">PETIÇÃO </w:t>
      </w:r>
      <w:r w:rsidR="00823FBE" w:rsidRPr="00790451">
        <w:rPr>
          <w:rFonts w:ascii="Arial Black" w:hAnsi="Arial Black" w:cs="Times New Roman"/>
          <w:sz w:val="24"/>
          <w:szCs w:val="24"/>
        </w:rPr>
        <w:t xml:space="preserve">DIRIGIDA </w:t>
      </w:r>
      <w:r w:rsidR="00D64BE3" w:rsidRPr="00790451">
        <w:rPr>
          <w:rFonts w:ascii="Arial Black" w:hAnsi="Arial Black" w:cs="Times New Roman"/>
          <w:sz w:val="24"/>
          <w:szCs w:val="24"/>
        </w:rPr>
        <w:t>AOS JUÍZOS</w:t>
      </w:r>
    </w:p>
    <w:p w:rsidR="00D64BE3" w:rsidRPr="0020165E" w:rsidRDefault="0020165E" w:rsidP="0020165E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Juiz de Direito da ...Vara </w:t>
      </w:r>
      <w:r w:rsidR="001A5A50">
        <w:rPr>
          <w:rFonts w:ascii="Times New Roman" w:hAnsi="Times New Roman" w:cs="Times New Roman"/>
          <w:sz w:val="24"/>
          <w:szCs w:val="24"/>
        </w:rPr>
        <w:t xml:space="preserve">Empresarial </w:t>
      </w:r>
      <w:r w:rsidRPr="004107DD">
        <w:rPr>
          <w:rFonts w:ascii="Times New Roman" w:hAnsi="Times New Roman" w:cs="Times New Roman"/>
          <w:sz w:val="24"/>
          <w:szCs w:val="24"/>
        </w:rPr>
        <w:t>da Comarca de ...</w:t>
      </w: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(nome da Empresa</w:t>
      </w:r>
      <w:r>
        <w:rPr>
          <w:rFonts w:ascii="Times New Roman" w:hAnsi="Times New Roman" w:cs="Times New Roman"/>
          <w:sz w:val="24"/>
          <w:szCs w:val="24"/>
        </w:rPr>
        <w:t>, endereço e CNPJ</w:t>
      </w:r>
      <w:r w:rsidRPr="004107DD">
        <w:rPr>
          <w:rFonts w:ascii="Times New Roman" w:hAnsi="Times New Roman" w:cs="Times New Roman"/>
          <w:sz w:val="24"/>
          <w:szCs w:val="24"/>
        </w:rPr>
        <w:t xml:space="preserve">), por seu advogado </w:t>
      </w:r>
      <w:r w:rsidRPr="004107DD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4107DD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4107DD">
        <w:rPr>
          <w:rFonts w:ascii="Times New Roman" w:hAnsi="Times New Roman" w:cs="Times New Roman"/>
          <w:i/>
          <w:sz w:val="24"/>
          <w:szCs w:val="24"/>
        </w:rPr>
        <w:t xml:space="preserve">ut </w:t>
      </w:r>
      <w:r w:rsidRPr="004107DD"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), vem, respeitosamente, nos autos de execução (ou outra ação) que lhe move ..., com fulcro no parágrafo 3º do art. 52 da Lei n. 11.101, de 09.02.05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="001A5A50" w:rsidRPr="001A5A50">
        <w:rPr>
          <w:rFonts w:ascii="Times New Roman" w:hAnsi="Times New Roman" w:cs="Times New Roman"/>
          <w:bCs/>
          <w:sz w:val="24"/>
          <w:szCs w:val="24"/>
        </w:rPr>
        <w:t>requerer</w:t>
      </w:r>
      <w:r w:rsidR="00823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07DD">
        <w:rPr>
          <w:rFonts w:ascii="Times New Roman" w:hAnsi="Times New Roman" w:cs="Times New Roman"/>
          <w:sz w:val="24"/>
          <w:szCs w:val="24"/>
        </w:rPr>
        <w:t>a suspensão da presente ação, em virtude de ter sido deferido o pedido formulado do processamento de sua recuperação judicial perante o d. juízo da vara empresarial, conforme demonstra-se pela documentação ora acostada:</w:t>
      </w: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cópia da decisão deferindo o processamento da recuperação judicial;</w:t>
      </w: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64BE3" w:rsidRPr="004107DD" w:rsidRDefault="00D64BE3" w:rsidP="0079045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certidão do juízo empresarial informando o deferimento da recuperação judicial.</w:t>
      </w:r>
    </w:p>
    <w:p w:rsidR="00D64BE3" w:rsidRPr="004107DD" w:rsidRDefault="00D64BE3" w:rsidP="0079045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D64BE3" w:rsidRPr="004107DD" w:rsidRDefault="00D64BE3" w:rsidP="0079045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P. Deferimento.</w:t>
      </w:r>
    </w:p>
    <w:p w:rsidR="00D64BE3" w:rsidRPr="004107DD" w:rsidRDefault="00D64BE3" w:rsidP="0079045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D64BE3" w:rsidRPr="004107DD" w:rsidRDefault="00D64BE3" w:rsidP="0079045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B23BD1" w:rsidRDefault="00B23BD1" w:rsidP="00790451">
      <w:pPr>
        <w:spacing w:after="0"/>
        <w:ind w:right="-568"/>
      </w:pPr>
    </w:p>
    <w:sectPr w:rsidR="00B23BD1" w:rsidSect="00FF7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70" w:rsidRDefault="00C63E70" w:rsidP="00D64BE3">
      <w:pPr>
        <w:spacing w:after="0" w:line="240" w:lineRule="auto"/>
      </w:pPr>
      <w:r>
        <w:separator/>
      </w:r>
    </w:p>
  </w:endnote>
  <w:endnote w:type="continuationSeparator" w:id="0">
    <w:p w:rsidR="00C63E70" w:rsidRDefault="00C63E70" w:rsidP="00D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70" w:rsidRDefault="00C63E70" w:rsidP="00D64BE3">
      <w:pPr>
        <w:spacing w:after="0" w:line="240" w:lineRule="auto"/>
      </w:pPr>
      <w:r>
        <w:separator/>
      </w:r>
    </w:p>
  </w:footnote>
  <w:footnote w:type="continuationSeparator" w:id="0">
    <w:p w:rsidR="00C63E70" w:rsidRDefault="00C63E70" w:rsidP="00D64BE3">
      <w:pPr>
        <w:spacing w:after="0" w:line="240" w:lineRule="auto"/>
      </w:pPr>
      <w:r>
        <w:continuationSeparator/>
      </w:r>
    </w:p>
  </w:footnote>
  <w:footnote w:id="1">
    <w:p w:rsidR="00D64BE3" w:rsidRPr="004107DD" w:rsidRDefault="00D64BE3" w:rsidP="00790451">
      <w:pPr>
        <w:pStyle w:val="Rodap"/>
        <w:tabs>
          <w:tab w:val="clear" w:pos="8504"/>
          <w:tab w:val="left" w:pos="0"/>
          <w:tab w:val="right" w:pos="8931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52.</w:t>
      </w:r>
      <w:r w:rsidRPr="004107DD">
        <w:rPr>
          <w:sz w:val="20"/>
          <w:szCs w:val="20"/>
        </w:rPr>
        <w:t xml:space="preserve"> Estando em termos a documentação exigida no art. 51 desta Lei, o juiz deferirá o processamento da recuperação judicial e, no mesmo ato: (...) </w:t>
      </w:r>
      <w:r w:rsidRPr="004107DD">
        <w:rPr>
          <w:b/>
          <w:sz w:val="20"/>
          <w:szCs w:val="20"/>
        </w:rPr>
        <w:t>§ 3</w:t>
      </w:r>
      <w:r w:rsidRPr="004107DD">
        <w:rPr>
          <w:b/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 xml:space="preserve"> No caso do inciso III do </w:t>
      </w:r>
      <w:r w:rsidRPr="004107DD">
        <w:rPr>
          <w:i/>
          <w:iCs/>
          <w:sz w:val="20"/>
          <w:szCs w:val="20"/>
        </w:rPr>
        <w:t xml:space="preserve">caput </w:t>
      </w:r>
      <w:r w:rsidRPr="004107DD">
        <w:rPr>
          <w:sz w:val="20"/>
          <w:szCs w:val="20"/>
        </w:rPr>
        <w:t>deste artigo, caberá ao devedor comunicar a suspensão aos juízos competentes.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E3"/>
    <w:rsid w:val="00154E1E"/>
    <w:rsid w:val="001A5A50"/>
    <w:rsid w:val="0020165E"/>
    <w:rsid w:val="00316489"/>
    <w:rsid w:val="004B6238"/>
    <w:rsid w:val="0064381F"/>
    <w:rsid w:val="006F7D73"/>
    <w:rsid w:val="00790451"/>
    <w:rsid w:val="007929C7"/>
    <w:rsid w:val="0080755B"/>
    <w:rsid w:val="00823FBE"/>
    <w:rsid w:val="00A00819"/>
    <w:rsid w:val="00B23BD1"/>
    <w:rsid w:val="00B61019"/>
    <w:rsid w:val="00C147A9"/>
    <w:rsid w:val="00C63E70"/>
    <w:rsid w:val="00CD23D6"/>
    <w:rsid w:val="00D335FA"/>
    <w:rsid w:val="00D64BE3"/>
    <w:rsid w:val="00E03250"/>
    <w:rsid w:val="00E26E23"/>
    <w:rsid w:val="00F72F67"/>
    <w:rsid w:val="00FF7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64BE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64BE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64B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64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64BE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D64BE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64BE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64BE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64B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64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64BE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D64BE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2020-06-24T21:02:00Z</dcterms:created>
  <dcterms:modified xsi:type="dcterms:W3CDTF">2020-07-10T21:48:00Z</dcterms:modified>
</cp:coreProperties>
</file>