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DA6" w:rsidRPr="00107DA6" w:rsidRDefault="00107DA6" w:rsidP="00107DA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07DA6">
        <w:rPr>
          <w:rFonts w:ascii="Arial Black" w:hAnsi="Arial Black" w:cs="Times New Roman"/>
          <w:sz w:val="24"/>
          <w:szCs w:val="24"/>
        </w:rPr>
        <w:t>MODELO DE PETIÇÃO</w:t>
      </w:r>
    </w:p>
    <w:p w:rsidR="00107DA6" w:rsidRPr="00107DA6" w:rsidRDefault="00107DA6" w:rsidP="00107DA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07DA6">
        <w:rPr>
          <w:rFonts w:ascii="Arial Black" w:hAnsi="Arial Black" w:cs="Times New Roman"/>
          <w:sz w:val="24"/>
          <w:szCs w:val="24"/>
        </w:rPr>
        <w:t>RAZÕES FINAIS ESCRITA. COMPLEXIDADE DA MATÉRIA DISCUTIDA. CADASTRAMENTO ADVOGADO. PETIÇÃO</w:t>
      </w:r>
    </w:p>
    <w:p w:rsidR="00107DA6" w:rsidRPr="00107DA6" w:rsidRDefault="00107DA6" w:rsidP="00107DA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07DA6">
        <w:rPr>
          <w:rFonts w:ascii="Arial Black" w:hAnsi="Arial Black" w:cs="Times New Roman"/>
          <w:sz w:val="24"/>
          <w:szCs w:val="24"/>
        </w:rPr>
        <w:t>Rénan Kfuri Lopes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Proc.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>Ação de Redução de Doação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107DA6">
        <w:rPr>
          <w:rFonts w:ascii="Times New Roman" w:hAnsi="Times New Roman" w:cs="Times New Roman"/>
          <w:sz w:val="24"/>
          <w:szCs w:val="24"/>
        </w:rPr>
        <w:t xml:space="preserve">, litisconsorte passiva, </w:t>
      </w:r>
      <w:r w:rsidRPr="00107DA6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107DA6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107DA6">
        <w:rPr>
          <w:rFonts w:ascii="Times New Roman" w:hAnsi="Times New Roman" w:cs="Times New Roman"/>
          <w:sz w:val="24"/>
          <w:szCs w:val="24"/>
        </w:rPr>
        <w:t xml:space="preserve">], nos autos da ação de redução epigrafada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 xml:space="preserve"> E OUTROS, litisconsortes ativos, vem, respeitosamente, aduzir o que se segue: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DA6">
        <w:rPr>
          <w:rFonts w:ascii="Times New Roman" w:hAnsi="Times New Roman" w:cs="Times New Roman"/>
          <w:b/>
          <w:bCs/>
          <w:sz w:val="24"/>
          <w:szCs w:val="24"/>
        </w:rPr>
        <w:t xml:space="preserve">RAZÕES FINAIS EM FORMA DE MEMORIAL </w:t>
      </w:r>
      <w:r w:rsidRPr="00107D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O d. juízo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 xml:space="preserve"> indeferiu a realização da prova oral, encerrou a fase instrutória e ordenou que as partes apresentassem memoriais -- 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Todavia, na sequência, faleceu a corré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 xml:space="preserve">, os autos foram suspensos e só recentemente foi regularizada a representação processual com presença do Espólio ratificando a anterior peça contestatória -- 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Em virtude da suspensão do processo e de várias petições juntadas a </w:t>
      </w:r>
      <w:r w:rsidRPr="00107DA6">
        <w:rPr>
          <w:rFonts w:ascii="Times New Roman" w:hAnsi="Times New Roman" w:cs="Times New Roman"/>
          <w:i/>
          <w:iCs/>
          <w:sz w:val="24"/>
          <w:szCs w:val="24"/>
        </w:rPr>
        <w:t>posteriori</w:t>
      </w:r>
      <w:r w:rsidRPr="00107DA6">
        <w:rPr>
          <w:rFonts w:ascii="Times New Roman" w:hAnsi="Times New Roman" w:cs="Times New Roman"/>
          <w:sz w:val="24"/>
          <w:szCs w:val="24"/>
        </w:rPr>
        <w:t>, resultou que nenhuma das partes apresentou memorial.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>Inclusive, só recentemente, depois da implantação do presente feito em processo eletrônico - sistema</w:t>
      </w:r>
      <w:r w:rsidRPr="00107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DA6">
        <w:rPr>
          <w:rFonts w:ascii="Times New Roman" w:hAnsi="Times New Roman" w:cs="Times New Roman"/>
          <w:i/>
          <w:iCs/>
          <w:sz w:val="24"/>
          <w:szCs w:val="24"/>
        </w:rPr>
        <w:t>Eproc</w:t>
      </w:r>
      <w:proofErr w:type="spellEnd"/>
      <w:r w:rsidRPr="00107DA6">
        <w:rPr>
          <w:rFonts w:ascii="Times New Roman" w:hAnsi="Times New Roman" w:cs="Times New Roman"/>
          <w:sz w:val="24"/>
          <w:szCs w:val="24"/>
        </w:rPr>
        <w:t>, foi proferido o r. interlocutório saneador organizando por completo as posições das partes -- Evento</w:t>
      </w:r>
      <w:proofErr w:type="gramStart"/>
      <w:r w:rsidRPr="0010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 Portanto, o processo está maduro para decidir, mas se faz necessário em virtude da complexidade da </w:t>
      </w:r>
      <w:r w:rsidRPr="00107DA6">
        <w:rPr>
          <w:rFonts w:ascii="Times New Roman" w:hAnsi="Times New Roman" w:cs="Times New Roman"/>
          <w:i/>
          <w:iCs/>
          <w:sz w:val="24"/>
          <w:szCs w:val="24"/>
        </w:rPr>
        <w:t>quaestio juris</w:t>
      </w:r>
      <w:r w:rsidRPr="00107DA6">
        <w:rPr>
          <w:rFonts w:ascii="Times New Roman" w:hAnsi="Times New Roman" w:cs="Times New Roman"/>
          <w:sz w:val="24"/>
          <w:szCs w:val="24"/>
        </w:rPr>
        <w:t xml:space="preserve">, preservando o contraditório, </w:t>
      </w:r>
      <w:r w:rsidRPr="00107DA6">
        <w:rPr>
          <w:rFonts w:ascii="Times New Roman" w:hAnsi="Times New Roman" w:cs="Times New Roman"/>
          <w:i/>
          <w:iCs/>
          <w:sz w:val="24"/>
          <w:szCs w:val="24"/>
        </w:rPr>
        <w:t xml:space="preserve">vênia </w:t>
      </w:r>
      <w:proofErr w:type="spellStart"/>
      <w:r w:rsidRPr="00107DA6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107DA6">
        <w:rPr>
          <w:rFonts w:ascii="Times New Roman" w:hAnsi="Times New Roman" w:cs="Times New Roman"/>
          <w:sz w:val="24"/>
          <w:szCs w:val="24"/>
        </w:rPr>
        <w:t xml:space="preserve">, seja aberto prazo sucessivo para as partes [autores e depois os réus] apresentarem alegações finais de forma escrita em memorial.  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DA6">
        <w:rPr>
          <w:rFonts w:ascii="Times New Roman" w:hAnsi="Times New Roman" w:cs="Times New Roman"/>
          <w:b/>
          <w:bCs/>
          <w:sz w:val="24"/>
          <w:szCs w:val="24"/>
        </w:rPr>
        <w:t xml:space="preserve">PEDIDOS 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07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107DA6">
        <w:rPr>
          <w:rFonts w:ascii="Times New Roman" w:hAnsi="Times New Roman" w:cs="Times New Roman"/>
          <w:sz w:val="24"/>
          <w:szCs w:val="24"/>
        </w:rPr>
        <w:t>, a ora peticionária requer: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A6">
        <w:rPr>
          <w:rFonts w:ascii="Times New Roman" w:hAnsi="Times New Roman" w:cs="Times New Roman"/>
          <w:sz w:val="24"/>
          <w:szCs w:val="24"/>
        </w:rPr>
        <w:t xml:space="preserve">seja deferida às partes a apresentação de razões finais escrita, sucessivamente, no prazo de 15 [quinze] dias, iniciando pelos litisconsortes ativos e a </w:t>
      </w:r>
      <w:r w:rsidRPr="00107DA6">
        <w:rPr>
          <w:rFonts w:ascii="Times New Roman" w:hAnsi="Times New Roman" w:cs="Times New Roman"/>
          <w:i/>
          <w:iCs/>
          <w:sz w:val="24"/>
          <w:szCs w:val="24"/>
        </w:rPr>
        <w:t>posteriori</w:t>
      </w:r>
      <w:r w:rsidRPr="00107DA6">
        <w:rPr>
          <w:rFonts w:ascii="Times New Roman" w:hAnsi="Times New Roman" w:cs="Times New Roman"/>
          <w:sz w:val="24"/>
          <w:szCs w:val="24"/>
        </w:rPr>
        <w:t xml:space="preserve"> aos litisconsortes passivos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07D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A6">
        <w:rPr>
          <w:rFonts w:ascii="Times New Roman" w:hAnsi="Times New Roman" w:cs="Times New Roman"/>
          <w:sz w:val="24"/>
          <w:szCs w:val="24"/>
        </w:rPr>
        <w:t>o cadastramento dos signatários para as vindouras publicações, recém ingressos nos autos, que passaram a ser os advogados da ora peticionária, conforme instrumento de procuração em anexo: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07DA6" w:rsidRPr="00107DA6" w:rsidRDefault="00107DA6" w:rsidP="00107DA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07DA6" w:rsidRPr="00107DA6" w:rsidRDefault="00107DA6" w:rsidP="00107DA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07D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107DA6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107DA6" w:rsidRDefault="00107DA6" w:rsidP="00107DA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107DA6" w:rsidRPr="00107DA6" w:rsidRDefault="00107DA6" w:rsidP="00107DA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107DA6" w:rsidRPr="00107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4A4" w:rsidRDefault="008854A4" w:rsidP="00107DA6">
      <w:pPr>
        <w:spacing w:after="0" w:line="240" w:lineRule="auto"/>
      </w:pPr>
      <w:r>
        <w:separator/>
      </w:r>
    </w:p>
  </w:endnote>
  <w:endnote w:type="continuationSeparator" w:id="0">
    <w:p w:rsidR="008854A4" w:rsidRDefault="008854A4" w:rsidP="0010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4A4" w:rsidRDefault="008854A4" w:rsidP="00107DA6">
      <w:pPr>
        <w:spacing w:after="0" w:line="240" w:lineRule="auto"/>
      </w:pPr>
      <w:r>
        <w:separator/>
      </w:r>
    </w:p>
  </w:footnote>
  <w:footnote w:type="continuationSeparator" w:id="0">
    <w:p w:rsidR="008854A4" w:rsidRDefault="008854A4" w:rsidP="00107DA6">
      <w:pPr>
        <w:spacing w:after="0" w:line="240" w:lineRule="auto"/>
      </w:pPr>
      <w:r>
        <w:continuationSeparator/>
      </w:r>
    </w:p>
  </w:footnote>
  <w:footnote w:id="1">
    <w:p w:rsidR="00107DA6" w:rsidRPr="00107DA6" w:rsidRDefault="00107DA6" w:rsidP="00107DA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07DA6">
        <w:rPr>
          <w:rStyle w:val="Refdenotaderodap"/>
          <w:rFonts w:ascii="Times New Roman" w:hAnsi="Times New Roman" w:cs="Times New Roman"/>
        </w:rPr>
        <w:footnoteRef/>
      </w:r>
      <w:r w:rsidRPr="00107DA6">
        <w:rPr>
          <w:rFonts w:ascii="Times New Roman" w:hAnsi="Times New Roman" w:cs="Times New Roman"/>
        </w:rPr>
        <w:t xml:space="preserve"> </w:t>
      </w:r>
      <w:r w:rsidRPr="00107DA6">
        <w:rPr>
          <w:rFonts w:ascii="Times New Roman" w:hAnsi="Times New Roman" w:cs="Times New Roman"/>
        </w:rPr>
        <w:t>CPC, art. 364. Finda a instrução, o juiz dará a palavra ao advogado do autor e do réu, bem como ao membro do Ministério Público, se for o caso de sua intervenção, sucessivamente, pelo prazo de 20 (vinte) minutos para cada um, prorrogável por 10 (dez) minutos, a critério do juiz. ...</w:t>
      </w:r>
      <w:proofErr w:type="spellStart"/>
      <w:r w:rsidRPr="00107DA6">
        <w:rPr>
          <w:rFonts w:ascii="Times New Roman" w:hAnsi="Times New Roman" w:cs="Times New Roman"/>
        </w:rPr>
        <w:t>omissis</w:t>
      </w:r>
      <w:proofErr w:type="spellEnd"/>
      <w:r w:rsidRPr="00107DA6">
        <w:rPr>
          <w:rFonts w:ascii="Times New Roman" w:hAnsi="Times New Roman" w:cs="Times New Roman"/>
        </w:rPr>
        <w:t>...</w:t>
      </w:r>
    </w:p>
    <w:p w:rsidR="00107DA6" w:rsidRPr="00107DA6" w:rsidRDefault="00107DA6" w:rsidP="00107DA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07DA6">
        <w:rPr>
          <w:rFonts w:ascii="Times New Roman" w:hAnsi="Times New Roman" w:cs="Times New Roman"/>
        </w:rPr>
        <w:t>§2º.</w:t>
      </w:r>
      <w:r w:rsidRPr="00107DA6">
        <w:rPr>
          <w:rFonts w:ascii="Times New Roman" w:hAnsi="Times New Roman" w:cs="Times New Roman"/>
        </w:rPr>
        <w:tab/>
        <w:t>Quando a causa apresentar questões complexas de fato ou de direito, o debate oral poderá ser substituído por razões finais escritas, que serão apresentadas pelo autor e pelo réu, bem como pelo Ministério Público, se for o caso de sua intervenção, em prazos sucessivos de 15 (quinze) dias, assegurada vista dos autos.</w:t>
      </w:r>
    </w:p>
    <w:p w:rsidR="00107DA6" w:rsidRPr="00107DA6" w:rsidRDefault="00107DA6" w:rsidP="00107DA6">
      <w:pPr>
        <w:pStyle w:val="Textodenotaderodap"/>
        <w:ind w:right="-568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F4B"/>
    <w:multiLevelType w:val="hybridMultilevel"/>
    <w:tmpl w:val="664E2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9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A6"/>
    <w:rsid w:val="00107DA6"/>
    <w:rsid w:val="008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BB0"/>
  <w15:chartTrackingRefBased/>
  <w15:docId w15:val="{1FF31991-42E4-41E9-B5BA-D38A0B9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7DA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07D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7DA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7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5E85-8303-4AE2-BC2A-E30A26F9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2023-05-03T17:57:00Z</dcterms:created>
  <dcterms:modified xsi:type="dcterms:W3CDTF">2023-05-03T18:05:00Z</dcterms:modified>
</cp:coreProperties>
</file>