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4C9F" w14:textId="77777777" w:rsidR="00A96DBC" w:rsidRPr="00A96DBC" w:rsidRDefault="00A96DBC" w:rsidP="00A96DB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96DBC">
        <w:rPr>
          <w:rFonts w:ascii="Arial Black" w:hAnsi="Arial Black" w:cs="Times New Roman"/>
          <w:sz w:val="24"/>
          <w:szCs w:val="24"/>
        </w:rPr>
        <w:t>MODELO DE PETIÇÃO</w:t>
      </w:r>
    </w:p>
    <w:p w14:paraId="0843DBCE" w14:textId="3771BB51" w:rsidR="00A96DBC" w:rsidRPr="00A96DBC" w:rsidRDefault="00A96DBC" w:rsidP="00A96DB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96DBC">
        <w:rPr>
          <w:rFonts w:ascii="Arial Black" w:hAnsi="Arial Black" w:cs="Times New Roman"/>
          <w:sz w:val="24"/>
          <w:szCs w:val="24"/>
        </w:rPr>
        <w:t>PERDA DO OBJETO RECURSAL. DIREITO PESSOAL DO RECORRENTE. MORTE DA PARTE</w:t>
      </w:r>
      <w:bookmarkStart w:id="0" w:name="_GoBack"/>
      <w:bookmarkEnd w:id="0"/>
    </w:p>
    <w:p w14:paraId="2E541E2B" w14:textId="77777777" w:rsidR="00A96DBC" w:rsidRPr="00A96DBC" w:rsidRDefault="00A96DBC" w:rsidP="00A96DB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96DBC">
        <w:rPr>
          <w:rFonts w:ascii="Arial Black" w:hAnsi="Arial Black" w:cs="Times New Roman"/>
          <w:sz w:val="24"/>
          <w:szCs w:val="24"/>
        </w:rPr>
        <w:t>Rénan Kfuri Lopes</w:t>
      </w:r>
    </w:p>
    <w:p w14:paraId="224339B9" w14:textId="77777777" w:rsidR="00A96DBC" w:rsidRPr="00A96DBC" w:rsidRDefault="00A96DBC" w:rsidP="00A96D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4722CCD" w14:textId="12591742" w:rsidR="00A96DBC" w:rsidRPr="00A96DBC" w:rsidRDefault="00A96DBC" w:rsidP="00A96D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96D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Des. ...- DD Relator do Agravo de Instrumento n. ... - ...ª Câmara Cível do TJ...</w:t>
      </w:r>
    </w:p>
    <w:p w14:paraId="16F6F297" w14:textId="31B3E60C" w:rsidR="00A96DBC" w:rsidRPr="00A96DBC" w:rsidRDefault="00A96DBC" w:rsidP="00236CB3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96DBC">
        <w:rPr>
          <w:rFonts w:ascii="Times New Roman" w:hAnsi="Times New Roman" w:cs="Times New Roman"/>
          <w:sz w:val="24"/>
          <w:szCs w:val="24"/>
        </w:rPr>
        <w:t>- perda superveniente do objeto [CPC, art. 485, VI,</w:t>
      </w:r>
      <w:r w:rsidRPr="00A96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6DBC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A96DBC">
        <w:rPr>
          <w:rFonts w:ascii="Times New Roman" w:hAnsi="Times New Roman" w:cs="Times New Roman"/>
          <w:sz w:val="24"/>
          <w:szCs w:val="24"/>
        </w:rPr>
        <w:t xml:space="preserve"> 932, III] </w:t>
      </w:r>
      <w:proofErr w:type="gramStart"/>
      <w:r w:rsidRPr="00A96DBC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1AC55782" w14:textId="637FA8C7" w:rsidR="00A96DBC" w:rsidRPr="00A96DBC" w:rsidRDefault="00A96DBC" w:rsidP="00A96D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A96DBC">
        <w:rPr>
          <w:rFonts w:ascii="Times New Roman" w:hAnsi="Times New Roman" w:cs="Times New Roman"/>
          <w:sz w:val="24"/>
          <w:szCs w:val="24"/>
        </w:rPr>
        <w:t xml:space="preserve">, interessada no feito na qualidade de filha e herdeira, por seus advogados </w:t>
      </w:r>
      <w:r w:rsidRPr="00A96DB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A96DBC">
        <w:rPr>
          <w:rFonts w:ascii="Times New Roman" w:hAnsi="Times New Roman" w:cs="Times New Roman"/>
          <w:sz w:val="24"/>
          <w:szCs w:val="24"/>
        </w:rPr>
        <w:t xml:space="preserve"> assinados, nos autos do presente recurso interposto pelo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6DBC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14:paraId="608D39E0" w14:textId="3B816192" w:rsidR="00A96DBC" w:rsidRPr="00A96DBC" w:rsidRDefault="00A96DBC" w:rsidP="00A96D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6DBC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A96DBC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A96DBC">
        <w:rPr>
          <w:rFonts w:ascii="Times New Roman" w:hAnsi="Times New Roman" w:cs="Times New Roman"/>
          <w:sz w:val="24"/>
          <w:szCs w:val="24"/>
        </w:rPr>
        <w:t xml:space="preserve">, cumpre informar ao d. Relator que ainda não foi apreciado e decidido pelo d. juízo a quo o pedido formulado pela peticionária para processar em um único inventário cumulativo os bens deixados pelo finado casal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6DB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6DBC">
        <w:rPr>
          <w:rFonts w:ascii="Times New Roman" w:hAnsi="Times New Roman" w:cs="Times New Roman"/>
          <w:sz w:val="24"/>
          <w:szCs w:val="24"/>
        </w:rPr>
        <w:t xml:space="preserve">, como noticiado no doc. de ordem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8BAE642" w14:textId="3DDA05E4" w:rsidR="00A96DBC" w:rsidRPr="00A96DBC" w:rsidRDefault="00A96DBC" w:rsidP="00A96D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6DBC">
        <w:rPr>
          <w:rFonts w:ascii="Times New Roman" w:hAnsi="Times New Roman" w:cs="Times New Roman"/>
          <w:sz w:val="24"/>
          <w:szCs w:val="24"/>
        </w:rPr>
        <w:t xml:space="preserve">Com o falecimento da agravante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6DBC">
        <w:rPr>
          <w:rFonts w:ascii="Times New Roman" w:hAnsi="Times New Roman" w:cs="Times New Roman"/>
          <w:sz w:val="24"/>
          <w:szCs w:val="24"/>
        </w:rPr>
        <w:t xml:space="preserve"> [Certidão de Óbito </w:t>
      </w:r>
      <w:proofErr w:type="gramStart"/>
      <w:r w:rsidRPr="00A96DB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96DBC">
        <w:rPr>
          <w:rFonts w:ascii="Times New Roman" w:hAnsi="Times New Roman" w:cs="Times New Roman"/>
          <w:sz w:val="24"/>
          <w:szCs w:val="24"/>
        </w:rPr>
        <w:t xml:space="preserve"> no doc. de ordem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6DBC">
        <w:rPr>
          <w:rFonts w:ascii="Times New Roman" w:hAnsi="Times New Roman" w:cs="Times New Roman"/>
          <w:sz w:val="24"/>
          <w:szCs w:val="24"/>
        </w:rPr>
        <w:t xml:space="preserve">], acarretou a perda superveniente do objeto recursal para assumir a inventariança [CPC, art. 617], pelo que requer SEJA JULGADO PREJUDICADO O PRESENTE AGRAVO DE INSTRUMENTO [CPC, art.932,III </w:t>
      </w:r>
      <w:proofErr w:type="spellStart"/>
      <w:r w:rsidRPr="00A96DBC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A96DBC">
        <w:rPr>
          <w:rFonts w:ascii="Times New Roman" w:hAnsi="Times New Roman" w:cs="Times New Roman"/>
          <w:sz w:val="24"/>
          <w:szCs w:val="24"/>
        </w:rPr>
        <w:t>. art.485,VI].</w:t>
      </w:r>
    </w:p>
    <w:p w14:paraId="35206298" w14:textId="77777777" w:rsidR="00A96DBC" w:rsidRPr="00A96DBC" w:rsidRDefault="00A96DBC" w:rsidP="00A96DB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96DBC">
        <w:rPr>
          <w:rFonts w:ascii="Times New Roman" w:hAnsi="Times New Roman" w:cs="Times New Roman"/>
          <w:sz w:val="24"/>
          <w:szCs w:val="24"/>
        </w:rPr>
        <w:t>P. Deferimento.</w:t>
      </w:r>
    </w:p>
    <w:p w14:paraId="6FBE48F4" w14:textId="759CF482" w:rsidR="00A96DBC" w:rsidRDefault="00A96DBC" w:rsidP="00A96DB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15D2427" w14:textId="2CB3CDCA" w:rsidR="00A96DBC" w:rsidRPr="00A96DBC" w:rsidRDefault="00A96DBC" w:rsidP="00A96DB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96DBC" w:rsidRPr="00A96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BC"/>
    <w:rsid w:val="00236CB3"/>
    <w:rsid w:val="00A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2021-11-29T18:02:00Z</dcterms:created>
  <dcterms:modified xsi:type="dcterms:W3CDTF">2022-01-10T01:18:00Z</dcterms:modified>
</cp:coreProperties>
</file>