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C9ED8" w14:textId="77777777" w:rsidR="00FD2F8E" w:rsidRPr="00FD2F8E" w:rsidRDefault="00FD2F8E" w:rsidP="00FD2F8E">
      <w:pPr>
        <w:spacing w:after="0" w:line="240" w:lineRule="auto"/>
        <w:ind w:right="-567"/>
        <w:jc w:val="center"/>
        <w:rPr>
          <w:rFonts w:ascii="Arial Black" w:hAnsi="Arial Black" w:cs="Times New Roman"/>
          <w:sz w:val="24"/>
          <w:szCs w:val="24"/>
        </w:rPr>
      </w:pPr>
      <w:r w:rsidRPr="00FD2F8E">
        <w:rPr>
          <w:rFonts w:ascii="Arial Black" w:hAnsi="Arial Black" w:cs="Times New Roman"/>
          <w:sz w:val="24"/>
          <w:szCs w:val="24"/>
        </w:rPr>
        <w:t>MODELO DE PETIÇÃO</w:t>
      </w:r>
    </w:p>
    <w:p w14:paraId="0170B74A" w14:textId="77777777" w:rsidR="003F15B8" w:rsidRDefault="00FD2F8E" w:rsidP="00FD2F8E">
      <w:pPr>
        <w:spacing w:after="0" w:line="240" w:lineRule="auto"/>
        <w:ind w:right="-567"/>
        <w:jc w:val="center"/>
        <w:rPr>
          <w:rFonts w:ascii="Arial Black" w:hAnsi="Arial Black" w:cs="Times New Roman"/>
          <w:sz w:val="24"/>
          <w:szCs w:val="24"/>
        </w:rPr>
      </w:pPr>
      <w:r w:rsidRPr="00FD2F8E">
        <w:rPr>
          <w:rFonts w:ascii="Arial Black" w:hAnsi="Arial Black" w:cs="Times New Roman"/>
          <w:sz w:val="24"/>
          <w:szCs w:val="24"/>
        </w:rPr>
        <w:t xml:space="preserve">OBRIGAÇÃO DE FAZER. </w:t>
      </w:r>
      <w:r w:rsidR="003F15B8">
        <w:rPr>
          <w:rFonts w:ascii="Arial Black" w:hAnsi="Arial Black" w:cs="Times New Roman"/>
          <w:sz w:val="24"/>
          <w:szCs w:val="24"/>
        </w:rPr>
        <w:t xml:space="preserve">CHAMAMENTO AO PROCESSO. </w:t>
      </w:r>
    </w:p>
    <w:p w14:paraId="550690AB" w14:textId="6F11D93D" w:rsidR="00FD2F8E" w:rsidRPr="00FD2F8E" w:rsidRDefault="003F15B8" w:rsidP="00FD2F8E">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LUCROS CESSANTES DESCABÍVEIS.</w:t>
      </w:r>
    </w:p>
    <w:p w14:paraId="77E8E5E8" w14:textId="3C47834A" w:rsidR="00FD2F8E" w:rsidRDefault="00FD2F8E" w:rsidP="00FD2F8E">
      <w:pPr>
        <w:spacing w:after="0" w:line="240" w:lineRule="auto"/>
        <w:ind w:right="-567"/>
        <w:jc w:val="center"/>
        <w:rPr>
          <w:rFonts w:ascii="Arial Black" w:hAnsi="Arial Black" w:cs="Times New Roman"/>
          <w:sz w:val="24"/>
          <w:szCs w:val="24"/>
        </w:rPr>
      </w:pPr>
      <w:r w:rsidRPr="00FD2F8E">
        <w:rPr>
          <w:rFonts w:ascii="Arial Black" w:hAnsi="Arial Black" w:cs="Times New Roman"/>
          <w:sz w:val="24"/>
          <w:szCs w:val="24"/>
        </w:rPr>
        <w:t xml:space="preserve">INVERSÃO ÔNUS DA PROVA. </w:t>
      </w:r>
      <w:bookmarkStart w:id="0" w:name="_GoBack"/>
      <w:bookmarkEnd w:id="0"/>
      <w:r w:rsidRPr="00FD2F8E">
        <w:rPr>
          <w:rFonts w:ascii="Arial Black" w:hAnsi="Arial Black" w:cs="Times New Roman"/>
          <w:sz w:val="24"/>
          <w:szCs w:val="24"/>
        </w:rPr>
        <w:t>CONTESTAÇÃO</w:t>
      </w:r>
    </w:p>
    <w:p w14:paraId="1E8470A5" w14:textId="5FFC4C4F" w:rsidR="00FD2F8E" w:rsidRPr="00FD2F8E" w:rsidRDefault="00FD2F8E" w:rsidP="00FD2F8E">
      <w:pPr>
        <w:spacing w:after="0" w:line="240" w:lineRule="auto"/>
        <w:ind w:right="-567"/>
        <w:jc w:val="right"/>
        <w:rPr>
          <w:rFonts w:ascii="Arial Black" w:hAnsi="Arial Black" w:cs="Times New Roman"/>
          <w:sz w:val="24"/>
          <w:szCs w:val="24"/>
        </w:rPr>
      </w:pPr>
      <w:r>
        <w:rPr>
          <w:rFonts w:ascii="Arial Black" w:hAnsi="Arial Black" w:cs="Times New Roman"/>
          <w:sz w:val="24"/>
          <w:szCs w:val="24"/>
        </w:rPr>
        <w:t>Rénan Kfuri Lopes</w:t>
      </w:r>
    </w:p>
    <w:p w14:paraId="577718E8" w14:textId="77777777" w:rsidR="00FD2F8E" w:rsidRPr="00FD2F8E" w:rsidRDefault="00FD2F8E" w:rsidP="00FD2F8E">
      <w:pPr>
        <w:spacing w:line="240" w:lineRule="auto"/>
        <w:ind w:right="-568"/>
        <w:jc w:val="both"/>
        <w:rPr>
          <w:rFonts w:ascii="Times New Roman" w:hAnsi="Times New Roman" w:cs="Times New Roman"/>
          <w:sz w:val="24"/>
          <w:szCs w:val="24"/>
        </w:rPr>
      </w:pPr>
    </w:p>
    <w:p w14:paraId="3C1CFBCD" w14:textId="77777777" w:rsid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1EE08D43" w14:textId="5124E5E4"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 xml:space="preserve">Autos n. </w:t>
      </w:r>
      <w:r>
        <w:rPr>
          <w:rFonts w:ascii="Times New Roman" w:hAnsi="Times New Roman" w:cs="Times New Roman"/>
          <w:sz w:val="24"/>
          <w:szCs w:val="24"/>
        </w:rPr>
        <w:t>...</w:t>
      </w:r>
    </w:p>
    <w:p w14:paraId="6BEBCB22" w14:textId="42E0DA3E"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CNPJ)</w:t>
      </w:r>
      <w:r w:rsidRPr="00FD2F8E">
        <w:rPr>
          <w:rFonts w:ascii="Times New Roman" w:hAnsi="Times New Roman" w:cs="Times New Roman"/>
          <w:sz w:val="24"/>
          <w:szCs w:val="24"/>
        </w:rPr>
        <w:t xml:space="preserve">, pessoa jurídica de direito privado, por seus advogados </w:t>
      </w:r>
      <w:r w:rsidRPr="00FD2F8E">
        <w:rPr>
          <w:rFonts w:ascii="Times New Roman" w:hAnsi="Times New Roman" w:cs="Times New Roman"/>
          <w:i/>
          <w:iCs/>
          <w:sz w:val="24"/>
          <w:szCs w:val="24"/>
        </w:rPr>
        <w:t>in fine</w:t>
      </w:r>
      <w:r w:rsidRPr="00FD2F8E">
        <w:rPr>
          <w:rFonts w:ascii="Times New Roman" w:hAnsi="Times New Roman" w:cs="Times New Roman"/>
          <w:sz w:val="24"/>
          <w:szCs w:val="24"/>
        </w:rPr>
        <w:t xml:space="preserve"> assinados, vem, respeitosamente, apresentar sua CONTESTAÇÃO</w:t>
      </w:r>
      <w:r>
        <w:rPr>
          <w:rFonts w:ascii="Times New Roman" w:hAnsi="Times New Roman" w:cs="Times New Roman"/>
          <w:sz w:val="24"/>
          <w:szCs w:val="24"/>
        </w:rPr>
        <w:t xml:space="preserve"> </w:t>
      </w:r>
      <w:r w:rsidRPr="00FD2F8E">
        <w:rPr>
          <w:rFonts w:ascii="Times New Roman" w:hAnsi="Times New Roman" w:cs="Times New Roman"/>
          <w:sz w:val="24"/>
          <w:szCs w:val="24"/>
        </w:rPr>
        <w:t xml:space="preserve">nos autos epigrafados da ação de obrigação de fazer e indenizatória por danos materiais e com pedidos liminares de suspensão de pagamento e negativação indevida promovida por </w:t>
      </w:r>
      <w:r>
        <w:rPr>
          <w:rFonts w:ascii="Times New Roman" w:hAnsi="Times New Roman" w:cs="Times New Roman"/>
          <w:sz w:val="24"/>
          <w:szCs w:val="24"/>
        </w:rPr>
        <w:t>(nome)</w:t>
      </w:r>
      <w:r w:rsidRPr="00FD2F8E">
        <w:rPr>
          <w:rFonts w:ascii="Times New Roman" w:hAnsi="Times New Roman" w:cs="Times New Roman"/>
          <w:sz w:val="24"/>
          <w:szCs w:val="24"/>
        </w:rPr>
        <w:t>, já devidamente qualificado, pelos fatos e fundamentos aduzidos a seguir:</w:t>
      </w:r>
    </w:p>
    <w:p w14:paraId="4FDCD65B" w14:textId="5C85B090"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I-</w:t>
      </w:r>
      <w:r>
        <w:rPr>
          <w:rFonts w:ascii="Times New Roman" w:hAnsi="Times New Roman" w:cs="Times New Roman"/>
          <w:sz w:val="24"/>
          <w:szCs w:val="24"/>
        </w:rPr>
        <w:t xml:space="preserve"> </w:t>
      </w:r>
      <w:r w:rsidRPr="00FD2F8E">
        <w:rPr>
          <w:rFonts w:ascii="Times New Roman" w:hAnsi="Times New Roman" w:cs="Times New Roman"/>
          <w:sz w:val="24"/>
          <w:szCs w:val="24"/>
        </w:rPr>
        <w:t>TEMPESTIVIDADE</w:t>
      </w:r>
      <w:r w:rsidRPr="00FD2F8E">
        <w:rPr>
          <w:rFonts w:ascii="Times New Roman" w:hAnsi="Times New Roman" w:cs="Times New Roman"/>
          <w:sz w:val="24"/>
          <w:szCs w:val="24"/>
        </w:rPr>
        <w:tab/>
      </w:r>
    </w:p>
    <w:p w14:paraId="66183666" w14:textId="6FDB01BC"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1.</w:t>
      </w:r>
      <w:r>
        <w:rPr>
          <w:rFonts w:ascii="Times New Roman" w:hAnsi="Times New Roman" w:cs="Times New Roman"/>
          <w:sz w:val="24"/>
          <w:szCs w:val="24"/>
        </w:rPr>
        <w:t xml:space="preserve"> </w:t>
      </w:r>
      <w:r w:rsidRPr="00FD2F8E">
        <w:rPr>
          <w:rFonts w:ascii="Times New Roman" w:hAnsi="Times New Roman" w:cs="Times New Roman"/>
          <w:i/>
          <w:iCs/>
          <w:sz w:val="24"/>
          <w:szCs w:val="24"/>
        </w:rPr>
        <w:t>Ab initio</w:t>
      </w:r>
      <w:r w:rsidRPr="00FD2F8E">
        <w:rPr>
          <w:rFonts w:ascii="Times New Roman" w:hAnsi="Times New Roman" w:cs="Times New Roman"/>
          <w:sz w:val="24"/>
          <w:szCs w:val="24"/>
        </w:rPr>
        <w:t>, necessário demonstrar ao d. juízo que a presente contestação é apresentada dentro do termo legal de 15 [quinze] dias, previsto no art. 335 do Código de Processo Civil</w:t>
      </w:r>
      <w:r w:rsidR="000A7C82">
        <w:rPr>
          <w:rStyle w:val="Refdenotaderodap"/>
          <w:rFonts w:ascii="Times New Roman" w:hAnsi="Times New Roman" w:cs="Times New Roman"/>
          <w:sz w:val="24"/>
          <w:szCs w:val="24"/>
        </w:rPr>
        <w:footnoteReference w:id="1"/>
      </w:r>
      <w:r w:rsidRPr="00FD2F8E">
        <w:rPr>
          <w:rFonts w:ascii="Times New Roman" w:hAnsi="Times New Roman" w:cs="Times New Roman"/>
          <w:sz w:val="24"/>
          <w:szCs w:val="24"/>
        </w:rPr>
        <w:t xml:space="preserve">. </w:t>
      </w:r>
    </w:p>
    <w:p w14:paraId="796FC804" w14:textId="7DE2C299"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FD2F8E">
        <w:rPr>
          <w:rFonts w:ascii="Times New Roman" w:hAnsi="Times New Roman" w:cs="Times New Roman"/>
          <w:sz w:val="24"/>
          <w:szCs w:val="24"/>
        </w:rPr>
        <w:t xml:space="preserve">Extrai-se dos autos que houve realização de audiência para tentativa de conciliação no dia </w:t>
      </w:r>
      <w:r>
        <w:rPr>
          <w:rFonts w:ascii="Times New Roman" w:hAnsi="Times New Roman" w:cs="Times New Roman"/>
          <w:sz w:val="24"/>
          <w:szCs w:val="24"/>
        </w:rPr>
        <w:t>...</w:t>
      </w:r>
      <w:r w:rsidRPr="00FD2F8E">
        <w:rPr>
          <w:rFonts w:ascii="Times New Roman" w:hAnsi="Times New Roman" w:cs="Times New Roman"/>
          <w:sz w:val="24"/>
          <w:szCs w:val="24"/>
        </w:rPr>
        <w:t xml:space="preserve"> [</w:t>
      </w:r>
      <w:r>
        <w:rPr>
          <w:rFonts w:ascii="Times New Roman" w:hAnsi="Times New Roman" w:cs="Times New Roman"/>
          <w:sz w:val="24"/>
          <w:szCs w:val="24"/>
        </w:rPr>
        <w:t>...</w:t>
      </w:r>
      <w:r w:rsidRPr="00FD2F8E">
        <w:rPr>
          <w:rFonts w:ascii="Times New Roman" w:hAnsi="Times New Roman" w:cs="Times New Roman"/>
          <w:sz w:val="24"/>
          <w:szCs w:val="24"/>
        </w:rPr>
        <w:t xml:space="preserve">]. Restou infrutífera ante a ausência de proposta de acordo para extinção da demanda, vide Id. </w:t>
      </w:r>
      <w:r>
        <w:rPr>
          <w:rFonts w:ascii="Times New Roman" w:hAnsi="Times New Roman" w:cs="Times New Roman"/>
          <w:sz w:val="24"/>
          <w:szCs w:val="24"/>
        </w:rPr>
        <w:t>...</w:t>
      </w:r>
      <w:r w:rsidRPr="00FD2F8E">
        <w:rPr>
          <w:rFonts w:ascii="Times New Roman" w:hAnsi="Times New Roman" w:cs="Times New Roman"/>
          <w:sz w:val="24"/>
          <w:szCs w:val="24"/>
        </w:rPr>
        <w:t xml:space="preserve">  </w:t>
      </w:r>
    </w:p>
    <w:p w14:paraId="2367B58D" w14:textId="422DF812"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FD2F8E">
        <w:rPr>
          <w:rFonts w:ascii="Times New Roman" w:hAnsi="Times New Roman" w:cs="Times New Roman"/>
          <w:sz w:val="24"/>
          <w:szCs w:val="24"/>
        </w:rPr>
        <w:t xml:space="preserve">Como prescreve o art. 335, I do CPC, a contagem da quinzena legal se iniciou no dia </w:t>
      </w:r>
      <w:r>
        <w:rPr>
          <w:rFonts w:ascii="Times New Roman" w:hAnsi="Times New Roman" w:cs="Times New Roman"/>
          <w:sz w:val="24"/>
          <w:szCs w:val="24"/>
        </w:rPr>
        <w:t>...</w:t>
      </w:r>
      <w:r w:rsidRPr="00FD2F8E">
        <w:rPr>
          <w:rFonts w:ascii="Times New Roman" w:hAnsi="Times New Roman" w:cs="Times New Roman"/>
          <w:sz w:val="24"/>
          <w:szCs w:val="24"/>
        </w:rPr>
        <w:t>[</w:t>
      </w:r>
      <w:r>
        <w:rPr>
          <w:rFonts w:ascii="Times New Roman" w:hAnsi="Times New Roman" w:cs="Times New Roman"/>
          <w:sz w:val="24"/>
          <w:szCs w:val="24"/>
        </w:rPr>
        <w:t>...</w:t>
      </w:r>
      <w:r w:rsidRPr="00FD2F8E">
        <w:rPr>
          <w:rFonts w:ascii="Times New Roman" w:hAnsi="Times New Roman" w:cs="Times New Roman"/>
          <w:sz w:val="24"/>
          <w:szCs w:val="24"/>
        </w:rPr>
        <w:t xml:space="preserve">], pois não houve autocomposição entre as partes na audiência de conciliação, </w:t>
      </w:r>
      <w:r w:rsidRPr="00FD2F8E">
        <w:rPr>
          <w:rFonts w:ascii="Times New Roman" w:hAnsi="Times New Roman" w:cs="Times New Roman"/>
          <w:i/>
          <w:iCs/>
          <w:sz w:val="24"/>
          <w:szCs w:val="24"/>
        </w:rPr>
        <w:t>ex vi</w:t>
      </w:r>
      <w:r w:rsidRPr="00FD2F8E">
        <w:rPr>
          <w:rFonts w:ascii="Times New Roman" w:hAnsi="Times New Roman" w:cs="Times New Roman"/>
          <w:sz w:val="24"/>
          <w:szCs w:val="24"/>
        </w:rPr>
        <w:t>:</w:t>
      </w:r>
    </w:p>
    <w:p w14:paraId="5CAC9F70" w14:textId="77777777" w:rsidR="00FD2F8E" w:rsidRPr="00FD2F8E" w:rsidRDefault="00FD2F8E" w:rsidP="00FD2F8E">
      <w:pPr>
        <w:spacing w:line="240" w:lineRule="auto"/>
        <w:ind w:right="-568"/>
        <w:jc w:val="both"/>
        <w:rPr>
          <w:rFonts w:ascii="Times New Roman" w:hAnsi="Times New Roman" w:cs="Times New Roman"/>
          <w:i/>
          <w:iCs/>
          <w:sz w:val="24"/>
          <w:szCs w:val="24"/>
        </w:rPr>
      </w:pPr>
      <w:r w:rsidRPr="00FD2F8E">
        <w:rPr>
          <w:rFonts w:ascii="Times New Roman" w:hAnsi="Times New Roman" w:cs="Times New Roman"/>
          <w:i/>
          <w:iCs/>
          <w:sz w:val="24"/>
          <w:szCs w:val="24"/>
        </w:rPr>
        <w:t>CPC, art. 335. O réu poderá oferecer contestação, por petição, no prazo de 15 (quinze) dias, cujo termo inicial será a data:</w:t>
      </w:r>
    </w:p>
    <w:p w14:paraId="656D74E3" w14:textId="77777777" w:rsidR="00FD2F8E" w:rsidRPr="00FD2F8E" w:rsidRDefault="00FD2F8E" w:rsidP="00FD2F8E">
      <w:pPr>
        <w:spacing w:line="240" w:lineRule="auto"/>
        <w:ind w:right="-568"/>
        <w:jc w:val="both"/>
        <w:rPr>
          <w:rFonts w:ascii="Times New Roman" w:hAnsi="Times New Roman" w:cs="Times New Roman"/>
          <w:i/>
          <w:iCs/>
          <w:sz w:val="24"/>
          <w:szCs w:val="24"/>
        </w:rPr>
      </w:pPr>
      <w:r w:rsidRPr="00FD2F8E">
        <w:rPr>
          <w:rFonts w:ascii="Times New Roman" w:hAnsi="Times New Roman" w:cs="Times New Roman"/>
          <w:i/>
          <w:iCs/>
          <w:sz w:val="24"/>
          <w:szCs w:val="24"/>
        </w:rPr>
        <w:t>I - da audiência de conciliação ou de mediação, ou da última sessão de conciliação, quando qualquer parte não comparecer ou, comparecendo, não houver autocomposição;...</w:t>
      </w:r>
    </w:p>
    <w:p w14:paraId="6DC9BA74" w14:textId="3ABCCEF2"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FD2F8E">
        <w:rPr>
          <w:rFonts w:ascii="Times New Roman" w:hAnsi="Times New Roman" w:cs="Times New Roman"/>
          <w:sz w:val="24"/>
          <w:szCs w:val="24"/>
        </w:rPr>
        <w:t xml:space="preserve">Destarte, iniciada a contagem do prazo para contestação no dia </w:t>
      </w:r>
      <w:r>
        <w:rPr>
          <w:rFonts w:ascii="Times New Roman" w:hAnsi="Times New Roman" w:cs="Times New Roman"/>
          <w:sz w:val="24"/>
          <w:szCs w:val="24"/>
        </w:rPr>
        <w:t>...</w:t>
      </w:r>
      <w:r w:rsidRPr="00FD2F8E">
        <w:rPr>
          <w:rFonts w:ascii="Times New Roman" w:hAnsi="Times New Roman" w:cs="Times New Roman"/>
          <w:sz w:val="24"/>
          <w:szCs w:val="24"/>
        </w:rPr>
        <w:t xml:space="preserve">, suspensa durante o recesso de carnaval, compreendido entre os dias </w:t>
      </w:r>
      <w:r>
        <w:rPr>
          <w:rFonts w:ascii="Times New Roman" w:hAnsi="Times New Roman" w:cs="Times New Roman"/>
          <w:sz w:val="24"/>
          <w:szCs w:val="24"/>
        </w:rPr>
        <w:t>...</w:t>
      </w:r>
      <w:r w:rsidRPr="00FD2F8E">
        <w:rPr>
          <w:rFonts w:ascii="Times New Roman" w:hAnsi="Times New Roman" w:cs="Times New Roman"/>
          <w:sz w:val="24"/>
          <w:szCs w:val="24"/>
        </w:rPr>
        <w:t xml:space="preserve"> e </w:t>
      </w:r>
      <w:r>
        <w:rPr>
          <w:rFonts w:ascii="Times New Roman" w:hAnsi="Times New Roman" w:cs="Times New Roman"/>
          <w:sz w:val="24"/>
          <w:szCs w:val="24"/>
        </w:rPr>
        <w:t>...</w:t>
      </w:r>
      <w:r w:rsidRPr="00FD2F8E">
        <w:rPr>
          <w:rFonts w:ascii="Times New Roman" w:hAnsi="Times New Roman" w:cs="Times New Roman"/>
          <w:sz w:val="24"/>
          <w:szCs w:val="24"/>
        </w:rPr>
        <w:t xml:space="preserve">, tem-se como termo final para protocolo o dia </w:t>
      </w:r>
      <w:r>
        <w:rPr>
          <w:rFonts w:ascii="Times New Roman" w:hAnsi="Times New Roman" w:cs="Times New Roman"/>
          <w:sz w:val="24"/>
          <w:szCs w:val="24"/>
        </w:rPr>
        <w:t>...</w:t>
      </w:r>
    </w:p>
    <w:p w14:paraId="5CDA8AC0" w14:textId="563A9FB8"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FD2F8E">
        <w:rPr>
          <w:rFonts w:ascii="Times New Roman" w:hAnsi="Times New Roman" w:cs="Times New Roman"/>
          <w:sz w:val="24"/>
          <w:szCs w:val="24"/>
        </w:rPr>
        <w:t xml:space="preserve">Isto posto, cumprido o pressuposto da tempestividade, requer seja recebida a presente contestação. </w:t>
      </w:r>
    </w:p>
    <w:p w14:paraId="4709CBDB" w14:textId="3F2F43F7"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II-</w:t>
      </w:r>
      <w:r>
        <w:rPr>
          <w:rFonts w:ascii="Times New Roman" w:hAnsi="Times New Roman" w:cs="Times New Roman"/>
          <w:sz w:val="24"/>
          <w:szCs w:val="24"/>
        </w:rPr>
        <w:t xml:space="preserve"> </w:t>
      </w:r>
      <w:r w:rsidRPr="00FD2F8E">
        <w:rPr>
          <w:rFonts w:ascii="Times New Roman" w:hAnsi="Times New Roman" w:cs="Times New Roman"/>
          <w:sz w:val="24"/>
          <w:szCs w:val="24"/>
        </w:rPr>
        <w:t>BREVE ESCORÇO DA INICIAL</w:t>
      </w:r>
    </w:p>
    <w:p w14:paraId="5DDE5DCF" w14:textId="0AD8D09A"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FD2F8E">
        <w:rPr>
          <w:rFonts w:ascii="Times New Roman" w:hAnsi="Times New Roman" w:cs="Times New Roman"/>
          <w:sz w:val="24"/>
          <w:szCs w:val="24"/>
        </w:rPr>
        <w:t xml:space="preserve">Extrai-se da peça </w:t>
      </w:r>
      <w:proofErr w:type="spellStart"/>
      <w:r w:rsidRPr="00FD2F8E">
        <w:rPr>
          <w:rFonts w:ascii="Times New Roman" w:hAnsi="Times New Roman" w:cs="Times New Roman"/>
          <w:sz w:val="24"/>
          <w:szCs w:val="24"/>
        </w:rPr>
        <w:t>pórtica</w:t>
      </w:r>
      <w:proofErr w:type="spellEnd"/>
      <w:r w:rsidRPr="00FD2F8E">
        <w:rPr>
          <w:rFonts w:ascii="Times New Roman" w:hAnsi="Times New Roman" w:cs="Times New Roman"/>
          <w:sz w:val="24"/>
          <w:szCs w:val="24"/>
        </w:rPr>
        <w:t xml:space="preserve"> que afirma o autor/</w:t>
      </w:r>
      <w:r>
        <w:rPr>
          <w:rFonts w:ascii="Times New Roman" w:hAnsi="Times New Roman" w:cs="Times New Roman"/>
          <w:sz w:val="24"/>
          <w:szCs w:val="24"/>
        </w:rPr>
        <w:t>..</w:t>
      </w:r>
      <w:r w:rsidRPr="00FD2F8E">
        <w:rPr>
          <w:rFonts w:ascii="Times New Roman" w:hAnsi="Times New Roman" w:cs="Times New Roman"/>
          <w:sz w:val="24"/>
          <w:szCs w:val="24"/>
        </w:rPr>
        <w:t>. ter adquirido junto a ora contestante/</w:t>
      </w:r>
      <w:r>
        <w:rPr>
          <w:rFonts w:ascii="Times New Roman" w:hAnsi="Times New Roman" w:cs="Times New Roman"/>
          <w:sz w:val="24"/>
          <w:szCs w:val="24"/>
        </w:rPr>
        <w:t>..</w:t>
      </w:r>
      <w:r w:rsidRPr="00FD2F8E">
        <w:rPr>
          <w:rFonts w:ascii="Times New Roman" w:hAnsi="Times New Roman" w:cs="Times New Roman"/>
          <w:sz w:val="24"/>
          <w:szCs w:val="24"/>
        </w:rPr>
        <w:t>. 02 [dois] veículos automotores zero km “</w:t>
      </w:r>
      <w:r>
        <w:rPr>
          <w:rFonts w:ascii="Times New Roman" w:hAnsi="Times New Roman" w:cs="Times New Roman"/>
          <w:sz w:val="24"/>
          <w:szCs w:val="24"/>
        </w:rPr>
        <w:t>...</w:t>
      </w:r>
      <w:r w:rsidRPr="00FD2F8E">
        <w:rPr>
          <w:rFonts w:ascii="Times New Roman" w:hAnsi="Times New Roman" w:cs="Times New Roman"/>
          <w:sz w:val="24"/>
          <w:szCs w:val="24"/>
        </w:rPr>
        <w:t xml:space="preserve">”, cada um no valor de R$ </w:t>
      </w:r>
      <w:r>
        <w:rPr>
          <w:rFonts w:ascii="Times New Roman" w:hAnsi="Times New Roman" w:cs="Times New Roman"/>
          <w:sz w:val="24"/>
          <w:szCs w:val="24"/>
        </w:rPr>
        <w:t>...</w:t>
      </w:r>
      <w:r w:rsidRPr="00FD2F8E">
        <w:rPr>
          <w:rFonts w:ascii="Times New Roman" w:hAnsi="Times New Roman" w:cs="Times New Roman"/>
          <w:sz w:val="24"/>
          <w:szCs w:val="24"/>
        </w:rPr>
        <w:t xml:space="preserve"> [</w:t>
      </w:r>
      <w:r>
        <w:rPr>
          <w:rFonts w:ascii="Times New Roman" w:hAnsi="Times New Roman" w:cs="Times New Roman"/>
          <w:sz w:val="24"/>
          <w:szCs w:val="24"/>
        </w:rPr>
        <w:t>...</w:t>
      </w:r>
      <w:r w:rsidRPr="00FD2F8E">
        <w:rPr>
          <w:rFonts w:ascii="Times New Roman" w:hAnsi="Times New Roman" w:cs="Times New Roman"/>
          <w:sz w:val="24"/>
          <w:szCs w:val="24"/>
        </w:rPr>
        <w:t xml:space="preserve">], em </w:t>
      </w:r>
      <w:r>
        <w:rPr>
          <w:rFonts w:ascii="Times New Roman" w:hAnsi="Times New Roman" w:cs="Times New Roman"/>
          <w:sz w:val="24"/>
          <w:szCs w:val="24"/>
        </w:rPr>
        <w:t>...</w:t>
      </w:r>
    </w:p>
    <w:p w14:paraId="3FE7E754" w14:textId="4AB108C7"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FD2F8E">
        <w:rPr>
          <w:rFonts w:ascii="Times New Roman" w:hAnsi="Times New Roman" w:cs="Times New Roman"/>
          <w:sz w:val="24"/>
          <w:szCs w:val="24"/>
        </w:rPr>
        <w:t>Afirma que ultrapassado o prazo estabelecido para entrega do veículo, teve ciência de que ambos os veículos outrora adquiridos haveriam sido entregues para a empresa “</w:t>
      </w:r>
      <w:r>
        <w:rPr>
          <w:rFonts w:ascii="Times New Roman" w:hAnsi="Times New Roman" w:cs="Times New Roman"/>
          <w:sz w:val="24"/>
          <w:szCs w:val="24"/>
        </w:rPr>
        <w:t>..</w:t>
      </w:r>
      <w:r w:rsidRPr="00FD2F8E">
        <w:rPr>
          <w:rFonts w:ascii="Times New Roman" w:hAnsi="Times New Roman" w:cs="Times New Roman"/>
          <w:sz w:val="24"/>
          <w:szCs w:val="24"/>
        </w:rPr>
        <w:t xml:space="preserve">”, localizada no Município de </w:t>
      </w:r>
      <w:r>
        <w:rPr>
          <w:rFonts w:ascii="Times New Roman" w:hAnsi="Times New Roman" w:cs="Times New Roman"/>
          <w:sz w:val="24"/>
          <w:szCs w:val="24"/>
        </w:rPr>
        <w:t>...</w:t>
      </w:r>
      <w:r w:rsidRPr="00FD2F8E">
        <w:rPr>
          <w:rFonts w:ascii="Times New Roman" w:hAnsi="Times New Roman" w:cs="Times New Roman"/>
          <w:sz w:val="24"/>
          <w:szCs w:val="24"/>
        </w:rPr>
        <w:t xml:space="preserve"> [</w:t>
      </w:r>
      <w:r>
        <w:rPr>
          <w:rFonts w:ascii="Times New Roman" w:hAnsi="Times New Roman" w:cs="Times New Roman"/>
          <w:sz w:val="24"/>
          <w:szCs w:val="24"/>
        </w:rPr>
        <w:t>...].</w:t>
      </w:r>
    </w:p>
    <w:p w14:paraId="4E9F7527" w14:textId="58C10C28"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FD2F8E">
        <w:rPr>
          <w:rFonts w:ascii="Times New Roman" w:hAnsi="Times New Roman" w:cs="Times New Roman"/>
          <w:sz w:val="24"/>
          <w:szCs w:val="24"/>
        </w:rPr>
        <w:t xml:space="preserve">Descreveu que se tornou inadimplente de diversas parcelas dos financiamentos veiculares contratados junto a </w:t>
      </w:r>
      <w:proofErr w:type="spellStart"/>
      <w:r w:rsidRPr="00FD2F8E">
        <w:rPr>
          <w:rFonts w:ascii="Times New Roman" w:hAnsi="Times New Roman" w:cs="Times New Roman"/>
          <w:sz w:val="24"/>
          <w:szCs w:val="24"/>
        </w:rPr>
        <w:t>codemandada</w:t>
      </w:r>
      <w:proofErr w:type="spellEnd"/>
      <w:r w:rsidRPr="00FD2F8E">
        <w:rPr>
          <w:rFonts w:ascii="Times New Roman" w:hAnsi="Times New Roman" w:cs="Times New Roman"/>
          <w:sz w:val="24"/>
          <w:szCs w:val="24"/>
        </w:rPr>
        <w:t xml:space="preserve"> “</w:t>
      </w:r>
      <w:r>
        <w:rPr>
          <w:rFonts w:ascii="Times New Roman" w:hAnsi="Times New Roman" w:cs="Times New Roman"/>
          <w:sz w:val="24"/>
          <w:szCs w:val="24"/>
        </w:rPr>
        <w:t>...</w:t>
      </w:r>
      <w:r w:rsidRPr="00FD2F8E">
        <w:rPr>
          <w:rFonts w:ascii="Times New Roman" w:hAnsi="Times New Roman" w:cs="Times New Roman"/>
          <w:sz w:val="24"/>
          <w:szCs w:val="24"/>
        </w:rPr>
        <w:t xml:space="preserve">” a partir de </w:t>
      </w:r>
      <w:r>
        <w:rPr>
          <w:rFonts w:ascii="Times New Roman" w:hAnsi="Times New Roman" w:cs="Times New Roman"/>
          <w:sz w:val="24"/>
          <w:szCs w:val="24"/>
        </w:rPr>
        <w:t>...</w:t>
      </w:r>
    </w:p>
    <w:p w14:paraId="565E3268" w14:textId="5E5CDED4"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FD2F8E">
        <w:rPr>
          <w:rFonts w:ascii="Times New Roman" w:hAnsi="Times New Roman" w:cs="Times New Roman"/>
          <w:sz w:val="24"/>
          <w:szCs w:val="24"/>
        </w:rPr>
        <w:t xml:space="preserve">Suscintamente, sem que juntasse 01 [um] documento comprovatório sequer, aduziu que lhe seria devido indenização a título de lucros cessantes, estimados em R$ </w:t>
      </w:r>
      <w:r>
        <w:rPr>
          <w:rFonts w:ascii="Times New Roman" w:hAnsi="Times New Roman" w:cs="Times New Roman"/>
          <w:sz w:val="24"/>
          <w:szCs w:val="24"/>
        </w:rPr>
        <w:t>...</w:t>
      </w:r>
      <w:r w:rsidRPr="00FD2F8E">
        <w:rPr>
          <w:rFonts w:ascii="Times New Roman" w:hAnsi="Times New Roman" w:cs="Times New Roman"/>
          <w:sz w:val="24"/>
          <w:szCs w:val="24"/>
        </w:rPr>
        <w:t xml:space="preserve"> [</w:t>
      </w:r>
      <w:r>
        <w:rPr>
          <w:rFonts w:ascii="Times New Roman" w:hAnsi="Times New Roman" w:cs="Times New Roman"/>
          <w:sz w:val="24"/>
          <w:szCs w:val="24"/>
        </w:rPr>
        <w:t>...</w:t>
      </w:r>
      <w:r w:rsidRPr="00FD2F8E">
        <w:rPr>
          <w:rFonts w:ascii="Times New Roman" w:hAnsi="Times New Roman" w:cs="Times New Roman"/>
          <w:sz w:val="24"/>
          <w:szCs w:val="24"/>
        </w:rPr>
        <w:t>].</w:t>
      </w:r>
    </w:p>
    <w:p w14:paraId="57BDC451" w14:textId="42779307"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FD2F8E">
        <w:rPr>
          <w:rFonts w:ascii="Times New Roman" w:hAnsi="Times New Roman" w:cs="Times New Roman"/>
          <w:sz w:val="24"/>
          <w:szCs w:val="24"/>
        </w:rPr>
        <w:t>Requereu primariamente a obrigação de fazer pela entrega dos veículos ou alternativamente a rescisão do contrato de compra e venda, bem como do contrato fiduciário, com a restituição dos valores pagos.</w:t>
      </w:r>
    </w:p>
    <w:p w14:paraId="5876F87F" w14:textId="6ECDEAF4"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FD2F8E">
        <w:rPr>
          <w:rFonts w:ascii="Times New Roman" w:hAnsi="Times New Roman" w:cs="Times New Roman"/>
          <w:sz w:val="24"/>
          <w:szCs w:val="24"/>
        </w:rPr>
        <w:t xml:space="preserve">Este o substrato da inicial. </w:t>
      </w:r>
      <w:r w:rsidRPr="00FD2F8E">
        <w:rPr>
          <w:rFonts w:ascii="Times New Roman" w:hAnsi="Times New Roman" w:cs="Times New Roman"/>
          <w:sz w:val="24"/>
          <w:szCs w:val="24"/>
        </w:rPr>
        <w:tab/>
      </w:r>
    </w:p>
    <w:p w14:paraId="6727F268" w14:textId="2F03F0E4"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III-</w:t>
      </w:r>
      <w:r>
        <w:rPr>
          <w:rFonts w:ascii="Times New Roman" w:hAnsi="Times New Roman" w:cs="Times New Roman"/>
          <w:sz w:val="24"/>
          <w:szCs w:val="24"/>
        </w:rPr>
        <w:t xml:space="preserve"> </w:t>
      </w:r>
      <w:r w:rsidRPr="00FD2F8E">
        <w:rPr>
          <w:rFonts w:ascii="Times New Roman" w:hAnsi="Times New Roman" w:cs="Times New Roman"/>
          <w:sz w:val="24"/>
          <w:szCs w:val="24"/>
        </w:rPr>
        <w:t>MÉRITO - IMPROCEDÊNCIA DA AÇÃO</w:t>
      </w:r>
    </w:p>
    <w:p w14:paraId="028B6A8F" w14:textId="6AEABF3F"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III.1-</w:t>
      </w:r>
      <w:r>
        <w:rPr>
          <w:rFonts w:ascii="Times New Roman" w:hAnsi="Times New Roman" w:cs="Times New Roman"/>
          <w:sz w:val="24"/>
          <w:szCs w:val="24"/>
        </w:rPr>
        <w:t xml:space="preserve"> </w:t>
      </w:r>
      <w:r w:rsidRPr="00FD2F8E">
        <w:rPr>
          <w:rFonts w:ascii="Times New Roman" w:hAnsi="Times New Roman" w:cs="Times New Roman"/>
          <w:sz w:val="24"/>
          <w:szCs w:val="24"/>
        </w:rPr>
        <w:t>CHAMAMENTO AO PROCESSO</w:t>
      </w:r>
      <w:r w:rsidRPr="00FD2F8E">
        <w:rPr>
          <w:rFonts w:ascii="Times New Roman" w:hAnsi="Times New Roman" w:cs="Times New Roman"/>
          <w:sz w:val="24"/>
          <w:szCs w:val="24"/>
        </w:rPr>
        <w:tab/>
      </w:r>
    </w:p>
    <w:p w14:paraId="39839D35" w14:textId="345991EB"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FD2F8E">
        <w:rPr>
          <w:rFonts w:ascii="Times New Roman" w:hAnsi="Times New Roman" w:cs="Times New Roman"/>
          <w:sz w:val="24"/>
          <w:szCs w:val="24"/>
        </w:rPr>
        <w:t xml:space="preserve">Infere-se da exordial que o autor tem pleno conhecimento que os veículos adquiridos foram faturados em </w:t>
      </w:r>
      <w:r>
        <w:rPr>
          <w:rFonts w:ascii="Times New Roman" w:hAnsi="Times New Roman" w:cs="Times New Roman"/>
          <w:sz w:val="24"/>
          <w:szCs w:val="24"/>
        </w:rPr>
        <w:t>...</w:t>
      </w:r>
      <w:r w:rsidRPr="00FD2F8E">
        <w:rPr>
          <w:rFonts w:ascii="Times New Roman" w:hAnsi="Times New Roman" w:cs="Times New Roman"/>
          <w:sz w:val="24"/>
          <w:szCs w:val="24"/>
        </w:rPr>
        <w:t xml:space="preserve">, como discorre longamente, vide Id. </w:t>
      </w:r>
      <w:r>
        <w:rPr>
          <w:rFonts w:ascii="Times New Roman" w:hAnsi="Times New Roman" w:cs="Times New Roman"/>
          <w:sz w:val="24"/>
          <w:szCs w:val="24"/>
        </w:rPr>
        <w:t>...</w:t>
      </w:r>
      <w:r w:rsidRPr="00FD2F8E">
        <w:rPr>
          <w:rFonts w:ascii="Times New Roman" w:hAnsi="Times New Roman" w:cs="Times New Roman"/>
          <w:sz w:val="24"/>
          <w:szCs w:val="24"/>
        </w:rPr>
        <w:t xml:space="preserve">, pág. </w:t>
      </w:r>
      <w:r>
        <w:rPr>
          <w:rFonts w:ascii="Times New Roman" w:hAnsi="Times New Roman" w:cs="Times New Roman"/>
          <w:sz w:val="24"/>
          <w:szCs w:val="24"/>
        </w:rPr>
        <w:t>...</w:t>
      </w:r>
      <w:r w:rsidRPr="00FD2F8E">
        <w:rPr>
          <w:rFonts w:ascii="Times New Roman" w:hAnsi="Times New Roman" w:cs="Times New Roman"/>
          <w:sz w:val="24"/>
          <w:szCs w:val="24"/>
        </w:rPr>
        <w:t>. Não obstante, trouxe a fatídica realidade devidamente instruída com as respectivas notas ficais.</w:t>
      </w:r>
    </w:p>
    <w:p w14:paraId="7FF8BE7D" w14:textId="480C411E"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FD2F8E">
        <w:rPr>
          <w:rFonts w:ascii="Times New Roman" w:hAnsi="Times New Roman" w:cs="Times New Roman"/>
          <w:sz w:val="24"/>
          <w:szCs w:val="24"/>
        </w:rPr>
        <w:t>As “</w:t>
      </w:r>
      <w:r w:rsidRPr="00FD2F8E">
        <w:rPr>
          <w:rFonts w:ascii="Times New Roman" w:hAnsi="Times New Roman" w:cs="Times New Roman"/>
          <w:i/>
          <w:iCs/>
          <w:sz w:val="24"/>
          <w:szCs w:val="24"/>
        </w:rPr>
        <w:t>INFORMAÇÕES COMPLEMENTARES</w:t>
      </w:r>
      <w:r w:rsidRPr="00FD2F8E">
        <w:rPr>
          <w:rFonts w:ascii="Times New Roman" w:hAnsi="Times New Roman" w:cs="Times New Roman"/>
          <w:sz w:val="24"/>
          <w:szCs w:val="24"/>
        </w:rPr>
        <w:t>” descritas ao final de ambas as notas fiscais demonstram e confirmam que os veículos foram entregues à “</w:t>
      </w:r>
      <w:r>
        <w:rPr>
          <w:rFonts w:ascii="Times New Roman" w:hAnsi="Times New Roman" w:cs="Times New Roman"/>
          <w:sz w:val="24"/>
          <w:szCs w:val="24"/>
        </w:rPr>
        <w:t>...</w:t>
      </w:r>
      <w:r w:rsidRPr="00FD2F8E">
        <w:rPr>
          <w:rFonts w:ascii="Times New Roman" w:hAnsi="Times New Roman" w:cs="Times New Roman"/>
          <w:sz w:val="24"/>
          <w:szCs w:val="24"/>
        </w:rPr>
        <w:t xml:space="preserve">”, sediada no Município de </w:t>
      </w:r>
      <w:r>
        <w:rPr>
          <w:rFonts w:ascii="Times New Roman" w:hAnsi="Times New Roman" w:cs="Times New Roman"/>
          <w:sz w:val="24"/>
          <w:szCs w:val="24"/>
        </w:rPr>
        <w:t>...</w:t>
      </w:r>
      <w:r w:rsidRPr="00FD2F8E">
        <w:rPr>
          <w:rFonts w:ascii="Times New Roman" w:hAnsi="Times New Roman" w:cs="Times New Roman"/>
          <w:sz w:val="24"/>
          <w:szCs w:val="24"/>
        </w:rPr>
        <w:t xml:space="preserve"> [</w:t>
      </w:r>
      <w:r>
        <w:rPr>
          <w:rFonts w:ascii="Times New Roman" w:hAnsi="Times New Roman" w:cs="Times New Roman"/>
          <w:sz w:val="24"/>
          <w:szCs w:val="24"/>
        </w:rPr>
        <w:t>..</w:t>
      </w:r>
      <w:r w:rsidRPr="00FD2F8E">
        <w:rPr>
          <w:rFonts w:ascii="Times New Roman" w:hAnsi="Times New Roman" w:cs="Times New Roman"/>
          <w:sz w:val="24"/>
          <w:szCs w:val="24"/>
        </w:rPr>
        <w:t xml:space="preserve">.], que detém a posse dos 02 [dois] carros desde os idos de </w:t>
      </w:r>
      <w:r>
        <w:rPr>
          <w:rFonts w:ascii="Times New Roman" w:hAnsi="Times New Roman" w:cs="Times New Roman"/>
          <w:sz w:val="24"/>
          <w:szCs w:val="24"/>
        </w:rPr>
        <w:t>...</w:t>
      </w:r>
      <w:r w:rsidRPr="00FD2F8E">
        <w:rPr>
          <w:rFonts w:ascii="Times New Roman" w:hAnsi="Times New Roman" w:cs="Times New Roman"/>
          <w:sz w:val="24"/>
          <w:szCs w:val="24"/>
        </w:rPr>
        <w:t>, veja-se:</w:t>
      </w:r>
    </w:p>
    <w:p w14:paraId="04B0C9EF" w14:textId="4182C539"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w:t>
      </w:r>
      <w:proofErr w:type="spellStart"/>
      <w:r w:rsidRPr="00FD2F8E">
        <w:rPr>
          <w:rFonts w:ascii="Times New Roman" w:hAnsi="Times New Roman" w:cs="Times New Roman"/>
          <w:sz w:val="24"/>
          <w:szCs w:val="24"/>
        </w:rPr>
        <w:t>Id’s</w:t>
      </w:r>
      <w:proofErr w:type="spellEnd"/>
      <w:r w:rsidRPr="00FD2F8E">
        <w:rPr>
          <w:rFonts w:ascii="Times New Roman" w:hAnsi="Times New Roman" w:cs="Times New Roman"/>
          <w:sz w:val="24"/>
          <w:szCs w:val="24"/>
        </w:rPr>
        <w:t xml:space="preserve">. </w:t>
      </w:r>
      <w:r>
        <w:rPr>
          <w:rFonts w:ascii="Times New Roman" w:hAnsi="Times New Roman" w:cs="Times New Roman"/>
          <w:sz w:val="24"/>
          <w:szCs w:val="24"/>
        </w:rPr>
        <w:t>...</w:t>
      </w:r>
      <w:r w:rsidRPr="00FD2F8E">
        <w:rPr>
          <w:rFonts w:ascii="Times New Roman" w:hAnsi="Times New Roman" w:cs="Times New Roman"/>
          <w:sz w:val="24"/>
          <w:szCs w:val="24"/>
        </w:rPr>
        <w:t xml:space="preserve"> e </w:t>
      </w:r>
      <w:r>
        <w:rPr>
          <w:rFonts w:ascii="Times New Roman" w:hAnsi="Times New Roman" w:cs="Times New Roman"/>
          <w:sz w:val="24"/>
          <w:szCs w:val="24"/>
        </w:rPr>
        <w:t>...</w:t>
      </w:r>
      <w:r w:rsidRPr="00FD2F8E">
        <w:rPr>
          <w:rFonts w:ascii="Times New Roman" w:hAnsi="Times New Roman" w:cs="Times New Roman"/>
          <w:sz w:val="24"/>
          <w:szCs w:val="24"/>
        </w:rPr>
        <w:t>]</w:t>
      </w:r>
    </w:p>
    <w:p w14:paraId="593E23BF" w14:textId="5420C101"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FD2F8E">
        <w:rPr>
          <w:rFonts w:ascii="Times New Roman" w:hAnsi="Times New Roman" w:cs="Times New Roman"/>
          <w:sz w:val="24"/>
          <w:szCs w:val="24"/>
        </w:rPr>
        <w:t>Contudo, muito embora faturados e entregues à empresa, percebe-se que os veículos não foram encaminhados para o adquirente/autor, pois existentes alguns desacordos comerciais entre as empresas.</w:t>
      </w:r>
    </w:p>
    <w:p w14:paraId="6A7D30B4" w14:textId="7AD62300"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FD2F8E">
        <w:rPr>
          <w:rFonts w:ascii="Times New Roman" w:hAnsi="Times New Roman" w:cs="Times New Roman"/>
          <w:sz w:val="24"/>
          <w:szCs w:val="24"/>
        </w:rPr>
        <w:t>Por isso, faz-se necessário o chamamento ao processo daquele devedor solidário que deve figurar no litisconsórcio passivo, considerando que a “</w:t>
      </w:r>
      <w:r>
        <w:rPr>
          <w:rFonts w:ascii="Times New Roman" w:hAnsi="Times New Roman" w:cs="Times New Roman"/>
          <w:sz w:val="24"/>
          <w:szCs w:val="24"/>
        </w:rPr>
        <w:t>...</w:t>
      </w:r>
      <w:r w:rsidRPr="00FD2F8E">
        <w:rPr>
          <w:rFonts w:ascii="Times New Roman" w:hAnsi="Times New Roman" w:cs="Times New Roman"/>
          <w:sz w:val="24"/>
          <w:szCs w:val="24"/>
        </w:rPr>
        <w:t xml:space="preserve">” inequivocamente se encontra no imbróglio desta lide, mas sequer foi qualificada na inicial, </w:t>
      </w:r>
      <w:r w:rsidRPr="00FD2F8E">
        <w:rPr>
          <w:rFonts w:ascii="Times New Roman" w:hAnsi="Times New Roman" w:cs="Times New Roman"/>
          <w:i/>
          <w:iCs/>
          <w:sz w:val="24"/>
          <w:szCs w:val="24"/>
        </w:rPr>
        <w:t>in verbis</w:t>
      </w:r>
      <w:r w:rsidRPr="00FD2F8E">
        <w:rPr>
          <w:rFonts w:ascii="Times New Roman" w:hAnsi="Times New Roman" w:cs="Times New Roman"/>
          <w:sz w:val="24"/>
          <w:szCs w:val="24"/>
        </w:rPr>
        <w:t>:</w:t>
      </w:r>
    </w:p>
    <w:p w14:paraId="5FC25789" w14:textId="77777777" w:rsidR="00FD2F8E" w:rsidRPr="00FD2F8E" w:rsidRDefault="00FD2F8E" w:rsidP="00FD2F8E">
      <w:pPr>
        <w:spacing w:line="240" w:lineRule="auto"/>
        <w:ind w:right="-568"/>
        <w:jc w:val="both"/>
        <w:rPr>
          <w:rFonts w:ascii="Times New Roman" w:hAnsi="Times New Roman" w:cs="Times New Roman"/>
          <w:i/>
          <w:iCs/>
          <w:sz w:val="24"/>
          <w:szCs w:val="24"/>
        </w:rPr>
      </w:pPr>
      <w:r w:rsidRPr="00FD2F8E">
        <w:rPr>
          <w:rFonts w:ascii="Times New Roman" w:hAnsi="Times New Roman" w:cs="Times New Roman"/>
          <w:i/>
          <w:iCs/>
          <w:sz w:val="24"/>
          <w:szCs w:val="24"/>
        </w:rPr>
        <w:t>CPC, art. 130. É admissível o chamamento ao processo, requerido pelo réu:...</w:t>
      </w:r>
    </w:p>
    <w:p w14:paraId="3DA4FD0F" w14:textId="77777777" w:rsidR="00FD2F8E" w:rsidRPr="00FD2F8E" w:rsidRDefault="00FD2F8E" w:rsidP="00FD2F8E">
      <w:pPr>
        <w:spacing w:line="240" w:lineRule="auto"/>
        <w:ind w:right="-568"/>
        <w:jc w:val="both"/>
        <w:rPr>
          <w:rFonts w:ascii="Times New Roman" w:hAnsi="Times New Roman" w:cs="Times New Roman"/>
          <w:i/>
          <w:iCs/>
          <w:sz w:val="24"/>
          <w:szCs w:val="24"/>
        </w:rPr>
      </w:pPr>
      <w:r w:rsidRPr="00FD2F8E">
        <w:rPr>
          <w:rFonts w:ascii="Times New Roman" w:hAnsi="Times New Roman" w:cs="Times New Roman"/>
          <w:i/>
          <w:iCs/>
          <w:sz w:val="24"/>
          <w:szCs w:val="24"/>
        </w:rPr>
        <w:t>III - dos demais devedores solidários, quando o credor exigir de um ou de alguns o pagamento da dívida comum...</w:t>
      </w:r>
    </w:p>
    <w:p w14:paraId="081DEBF1" w14:textId="52A1FFAD"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FD2F8E">
        <w:rPr>
          <w:rFonts w:ascii="Times New Roman" w:hAnsi="Times New Roman" w:cs="Times New Roman"/>
          <w:sz w:val="24"/>
          <w:szCs w:val="24"/>
        </w:rPr>
        <w:t xml:space="preserve">Segundo prescrevem FREDIE DIDIER JR. e LUCIANO FERNANDES: </w:t>
      </w:r>
    </w:p>
    <w:p w14:paraId="7EF13A23" w14:textId="1D57CAAD"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 xml:space="preserve">“... </w:t>
      </w:r>
      <w:r w:rsidRPr="00FD2F8E">
        <w:rPr>
          <w:rFonts w:ascii="Times New Roman" w:hAnsi="Times New Roman" w:cs="Times New Roman"/>
          <w:i/>
          <w:iCs/>
          <w:sz w:val="24"/>
          <w:szCs w:val="24"/>
        </w:rPr>
        <w:t>Trata-se de direito do réu de chamar, para ingressar no polo passivo da demanda, os corresponsáveis por determinada obrigação... Tal intervenção de terceiro só é possível em processo de conhecimento e com pedido condenatório. O motivo está no fato de que haverá a construção de um título executivo, situação em que a ampla defesa e o contraditório precisam ser respeitados... Citados os corresponsáveis tornar-se-ão parte na relação processual e estarão vinculados aos efeitos da coisa julgada. Forma-se, com a citação dos corresponsáveis, litisconsórcio passivo facultativo, que poderá ser unitário ou simples, de acordo com a divisibilidade do objeto...</w:t>
      </w:r>
      <w:r w:rsidRPr="00FD2F8E">
        <w:rPr>
          <w:rFonts w:ascii="Times New Roman" w:hAnsi="Times New Roman" w:cs="Times New Roman"/>
          <w:sz w:val="24"/>
          <w:szCs w:val="24"/>
        </w:rPr>
        <w:t>”</w:t>
      </w:r>
      <w:r w:rsidR="000A7C82">
        <w:rPr>
          <w:rStyle w:val="Refdenotaderodap"/>
          <w:rFonts w:ascii="Times New Roman" w:hAnsi="Times New Roman" w:cs="Times New Roman"/>
          <w:sz w:val="24"/>
          <w:szCs w:val="24"/>
        </w:rPr>
        <w:footnoteReference w:id="2"/>
      </w:r>
    </w:p>
    <w:p w14:paraId="6707521E" w14:textId="242CDD54"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FD2F8E">
        <w:rPr>
          <w:rFonts w:ascii="Times New Roman" w:hAnsi="Times New Roman" w:cs="Times New Roman"/>
          <w:sz w:val="24"/>
          <w:szCs w:val="24"/>
        </w:rPr>
        <w:t>Nesse sentido decidiu o Eg. TRIBUNAL DE JUSTIÇA DE MINAS GERAIS, no ponto:</w:t>
      </w:r>
    </w:p>
    <w:p w14:paraId="3F612FA8" w14:textId="77777777" w:rsid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FD2F8E">
        <w:rPr>
          <w:rFonts w:ascii="Times New Roman" w:hAnsi="Times New Roman" w:cs="Times New Roman"/>
          <w:i/>
          <w:iCs/>
          <w:sz w:val="24"/>
          <w:szCs w:val="24"/>
        </w:rPr>
        <w:t xml:space="preserve">AGRAVO DE INSTRUMENTO. CUMPRIMENTO DE SENTENÇA. HONORÁRIOS PERICIAIS. CONDENAÇÃO. SOLIDARIEDADE. CHAMAMENTO AO PROCESSO DOS DEMAIS DEVEDORES SOLIDÁRIOS. ARTIGO 130, INCISO III, DO CÓDIGO DE PROCESSO CIVIL. POSSIBILIDADE. RECURSO PROVIDO. DECISÃO REFORMADA. - </w:t>
      </w:r>
      <w:r w:rsidRPr="00FD2F8E">
        <w:rPr>
          <w:rFonts w:ascii="Times New Roman" w:hAnsi="Times New Roman" w:cs="Times New Roman"/>
          <w:i/>
          <w:iCs/>
          <w:sz w:val="24"/>
          <w:szCs w:val="24"/>
        </w:rPr>
        <w:lastRenderedPageBreak/>
        <w:t>Nos termos do artigo 130, inciso III, do Código de Processo Civil, é admissível o chamamento ao processo dos demais devedores solidários, quando o credor exigir de um ou de alguns o pagamento da dívida comum</w:t>
      </w:r>
      <w:r w:rsidRPr="00FD2F8E">
        <w:rPr>
          <w:rFonts w:ascii="Times New Roman" w:hAnsi="Times New Roman" w:cs="Times New Roman"/>
          <w:sz w:val="24"/>
          <w:szCs w:val="24"/>
        </w:rPr>
        <w:t>.</w:t>
      </w:r>
      <w:r>
        <w:rPr>
          <w:rFonts w:ascii="Times New Roman" w:hAnsi="Times New Roman" w:cs="Times New Roman"/>
          <w:sz w:val="24"/>
          <w:szCs w:val="24"/>
        </w:rPr>
        <w:t>”</w:t>
      </w:r>
      <w:r w:rsidRPr="00FD2F8E">
        <w:rPr>
          <w:rFonts w:ascii="Times New Roman" w:hAnsi="Times New Roman" w:cs="Times New Roman"/>
          <w:sz w:val="24"/>
          <w:szCs w:val="24"/>
        </w:rPr>
        <w:t xml:space="preserve">  [TJMG, Agravo de Instrumento-Cv 1.0000.18.142399-7/001, Relator(a): Des.(a) Moacyr Lobato, 5ª CÂMARA CÍVEL, julgamento em 27/06/2019, publicação da súmula em 02/07/2019]</w:t>
      </w:r>
    </w:p>
    <w:p w14:paraId="23C0CFB1" w14:textId="698945B5"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FD2F8E">
        <w:rPr>
          <w:rFonts w:ascii="Times New Roman" w:hAnsi="Times New Roman" w:cs="Times New Roman"/>
          <w:sz w:val="24"/>
          <w:szCs w:val="24"/>
        </w:rPr>
        <w:t>Desta feita, cumprindo a determinação do art. 131 do CPC</w:t>
      </w:r>
      <w:r w:rsidR="000A7C82">
        <w:rPr>
          <w:rStyle w:val="Refdenotaderodap"/>
          <w:rFonts w:ascii="Times New Roman" w:hAnsi="Times New Roman" w:cs="Times New Roman"/>
          <w:sz w:val="24"/>
          <w:szCs w:val="24"/>
        </w:rPr>
        <w:footnoteReference w:id="3"/>
      </w:r>
      <w:r w:rsidRPr="00FD2F8E">
        <w:rPr>
          <w:rFonts w:ascii="Times New Roman" w:hAnsi="Times New Roman" w:cs="Times New Roman"/>
          <w:sz w:val="24"/>
          <w:szCs w:val="24"/>
        </w:rPr>
        <w:t xml:space="preserve">, faz-se a qualificação da empresa que também deveria figurar em litisconsórcio passivo na presente demanda, para que seja citada e responda solidariamente pelas obrigações, considerando ser possuidora dos veículos de propriedade do autor: </w:t>
      </w:r>
    </w:p>
    <w:p w14:paraId="428ED102" w14:textId="6257AEE3"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[doc.</w:t>
      </w:r>
      <w:r>
        <w:rPr>
          <w:rFonts w:ascii="Times New Roman" w:hAnsi="Times New Roman" w:cs="Times New Roman"/>
          <w:sz w:val="24"/>
          <w:szCs w:val="24"/>
        </w:rPr>
        <w:t xml:space="preserve"> n. ...</w:t>
      </w:r>
      <w:r w:rsidRPr="00FD2F8E">
        <w:rPr>
          <w:rFonts w:ascii="Times New Roman" w:hAnsi="Times New Roman" w:cs="Times New Roman"/>
          <w:sz w:val="24"/>
          <w:szCs w:val="24"/>
        </w:rPr>
        <w:t>]</w:t>
      </w:r>
    </w:p>
    <w:p w14:paraId="7BF51895" w14:textId="06BB5D5E"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III.2-</w:t>
      </w:r>
      <w:r w:rsidRPr="00FD2F8E">
        <w:rPr>
          <w:rFonts w:ascii="Times New Roman" w:hAnsi="Times New Roman" w:cs="Times New Roman"/>
          <w:sz w:val="24"/>
          <w:szCs w:val="24"/>
        </w:rPr>
        <w:tab/>
        <w:t>DOS LUCROS CESSANTES</w:t>
      </w:r>
    </w:p>
    <w:p w14:paraId="04BD0AB0" w14:textId="5DADAB98"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FD2F8E">
        <w:rPr>
          <w:rFonts w:ascii="Times New Roman" w:hAnsi="Times New Roman" w:cs="Times New Roman"/>
          <w:sz w:val="24"/>
          <w:szCs w:val="24"/>
        </w:rPr>
        <w:t xml:space="preserve">Também é objeto de discussão os valores que deixou de auferir entre os dias </w:t>
      </w:r>
      <w:r>
        <w:rPr>
          <w:rFonts w:ascii="Times New Roman" w:hAnsi="Times New Roman" w:cs="Times New Roman"/>
          <w:sz w:val="24"/>
          <w:szCs w:val="24"/>
        </w:rPr>
        <w:t>...</w:t>
      </w:r>
      <w:r w:rsidRPr="00FD2F8E">
        <w:rPr>
          <w:rFonts w:ascii="Times New Roman" w:hAnsi="Times New Roman" w:cs="Times New Roman"/>
          <w:sz w:val="24"/>
          <w:szCs w:val="24"/>
        </w:rPr>
        <w:t xml:space="preserve"> e </w:t>
      </w:r>
      <w:r>
        <w:rPr>
          <w:rFonts w:ascii="Times New Roman" w:hAnsi="Times New Roman" w:cs="Times New Roman"/>
          <w:sz w:val="24"/>
          <w:szCs w:val="24"/>
        </w:rPr>
        <w:t>...</w:t>
      </w:r>
      <w:r w:rsidRPr="00FD2F8E">
        <w:rPr>
          <w:rFonts w:ascii="Times New Roman" w:hAnsi="Times New Roman" w:cs="Times New Roman"/>
          <w:sz w:val="24"/>
          <w:szCs w:val="24"/>
        </w:rPr>
        <w:t xml:space="preserve">, estabelecidos na vultosa cifra de R$ </w:t>
      </w:r>
      <w:r>
        <w:rPr>
          <w:rFonts w:ascii="Times New Roman" w:hAnsi="Times New Roman" w:cs="Times New Roman"/>
          <w:sz w:val="24"/>
          <w:szCs w:val="24"/>
        </w:rPr>
        <w:t>...</w:t>
      </w:r>
      <w:r w:rsidRPr="00FD2F8E">
        <w:rPr>
          <w:rFonts w:ascii="Times New Roman" w:hAnsi="Times New Roman" w:cs="Times New Roman"/>
          <w:sz w:val="24"/>
          <w:szCs w:val="24"/>
        </w:rPr>
        <w:t xml:space="preserve"> [</w:t>
      </w:r>
      <w:r>
        <w:rPr>
          <w:rFonts w:ascii="Times New Roman" w:hAnsi="Times New Roman" w:cs="Times New Roman"/>
          <w:sz w:val="24"/>
          <w:szCs w:val="24"/>
        </w:rPr>
        <w:t>...</w:t>
      </w:r>
      <w:r w:rsidRPr="00FD2F8E">
        <w:rPr>
          <w:rFonts w:ascii="Times New Roman" w:hAnsi="Times New Roman" w:cs="Times New Roman"/>
          <w:sz w:val="24"/>
          <w:szCs w:val="24"/>
        </w:rPr>
        <w:t>], pois os seus 02 [dois] veículos adquiridos não lhe foram entregues. Assim, restariam inviabilizadas as “</w:t>
      </w:r>
      <w:r w:rsidRPr="00FD2F8E">
        <w:rPr>
          <w:rFonts w:ascii="Times New Roman" w:hAnsi="Times New Roman" w:cs="Times New Roman"/>
          <w:i/>
          <w:iCs/>
          <w:sz w:val="24"/>
          <w:szCs w:val="24"/>
        </w:rPr>
        <w:t>aulas práticas</w:t>
      </w:r>
      <w:r w:rsidRPr="00FD2F8E">
        <w:rPr>
          <w:rFonts w:ascii="Times New Roman" w:hAnsi="Times New Roman" w:cs="Times New Roman"/>
          <w:sz w:val="24"/>
          <w:szCs w:val="24"/>
        </w:rPr>
        <w:t>” e “</w:t>
      </w:r>
      <w:r w:rsidRPr="00FD2F8E">
        <w:rPr>
          <w:rFonts w:ascii="Times New Roman" w:hAnsi="Times New Roman" w:cs="Times New Roman"/>
          <w:i/>
          <w:iCs/>
          <w:sz w:val="24"/>
          <w:szCs w:val="24"/>
        </w:rPr>
        <w:t>aluguel de veículos</w:t>
      </w:r>
      <w:r w:rsidRPr="00FD2F8E">
        <w:rPr>
          <w:rFonts w:ascii="Times New Roman" w:hAnsi="Times New Roman" w:cs="Times New Roman"/>
          <w:sz w:val="24"/>
          <w:szCs w:val="24"/>
        </w:rPr>
        <w:t>”.</w:t>
      </w:r>
    </w:p>
    <w:p w14:paraId="02BEC2E4" w14:textId="388BEA9C"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FD2F8E">
        <w:rPr>
          <w:rFonts w:ascii="Times New Roman" w:hAnsi="Times New Roman" w:cs="Times New Roman"/>
          <w:sz w:val="24"/>
          <w:szCs w:val="24"/>
        </w:rPr>
        <w:t xml:space="preserve">Em uma simples aritmética, o autor afirma que deixou de lucrar R$ </w:t>
      </w:r>
      <w:r>
        <w:rPr>
          <w:rFonts w:ascii="Times New Roman" w:hAnsi="Times New Roman" w:cs="Times New Roman"/>
          <w:sz w:val="24"/>
          <w:szCs w:val="24"/>
        </w:rPr>
        <w:t>...</w:t>
      </w:r>
      <w:r w:rsidRPr="00FD2F8E">
        <w:rPr>
          <w:rFonts w:ascii="Times New Roman" w:hAnsi="Times New Roman" w:cs="Times New Roman"/>
          <w:sz w:val="24"/>
          <w:szCs w:val="24"/>
        </w:rPr>
        <w:t xml:space="preserve"> [</w:t>
      </w:r>
      <w:r>
        <w:rPr>
          <w:rFonts w:ascii="Times New Roman" w:hAnsi="Times New Roman" w:cs="Times New Roman"/>
          <w:sz w:val="24"/>
          <w:szCs w:val="24"/>
        </w:rPr>
        <w:t>...</w:t>
      </w:r>
      <w:r w:rsidRPr="00FD2F8E">
        <w:rPr>
          <w:rFonts w:ascii="Times New Roman" w:hAnsi="Times New Roman" w:cs="Times New Roman"/>
          <w:sz w:val="24"/>
          <w:szCs w:val="24"/>
        </w:rPr>
        <w:t xml:space="preserve">] por mês em um Distrito localizado no interior de </w:t>
      </w:r>
      <w:r>
        <w:rPr>
          <w:rFonts w:ascii="Times New Roman" w:hAnsi="Times New Roman" w:cs="Times New Roman"/>
          <w:sz w:val="24"/>
          <w:szCs w:val="24"/>
        </w:rPr>
        <w:t>...</w:t>
      </w:r>
      <w:r w:rsidRPr="00FD2F8E">
        <w:rPr>
          <w:rFonts w:ascii="Times New Roman" w:hAnsi="Times New Roman" w:cs="Times New Roman"/>
          <w:sz w:val="24"/>
          <w:szCs w:val="24"/>
        </w:rPr>
        <w:t xml:space="preserve">. Isso lhe renderia uma receita de R$ </w:t>
      </w:r>
      <w:r>
        <w:rPr>
          <w:rFonts w:ascii="Times New Roman" w:hAnsi="Times New Roman" w:cs="Times New Roman"/>
          <w:sz w:val="24"/>
          <w:szCs w:val="24"/>
        </w:rPr>
        <w:t>...</w:t>
      </w:r>
      <w:r w:rsidRPr="00FD2F8E">
        <w:rPr>
          <w:rFonts w:ascii="Times New Roman" w:hAnsi="Times New Roman" w:cs="Times New Roman"/>
          <w:sz w:val="24"/>
          <w:szCs w:val="24"/>
        </w:rPr>
        <w:t xml:space="preserve"> [</w:t>
      </w:r>
      <w:r>
        <w:rPr>
          <w:rFonts w:ascii="Times New Roman" w:hAnsi="Times New Roman" w:cs="Times New Roman"/>
          <w:sz w:val="24"/>
          <w:szCs w:val="24"/>
        </w:rPr>
        <w:t>...</w:t>
      </w:r>
      <w:r w:rsidRPr="00FD2F8E">
        <w:rPr>
          <w:rFonts w:ascii="Times New Roman" w:hAnsi="Times New Roman" w:cs="Times New Roman"/>
          <w:sz w:val="24"/>
          <w:szCs w:val="24"/>
        </w:rPr>
        <w:t xml:space="preserve">] ao final do ano apenas e tão somente com os 02 [dois] veículos </w:t>
      </w:r>
      <w:r w:rsidRPr="00FD2F8E">
        <w:rPr>
          <w:rFonts w:ascii="Times New Roman" w:hAnsi="Times New Roman" w:cs="Times New Roman"/>
          <w:i/>
          <w:iCs/>
          <w:sz w:val="24"/>
          <w:szCs w:val="24"/>
        </w:rPr>
        <w:t>sub judice</w:t>
      </w:r>
      <w:r w:rsidRPr="00FD2F8E">
        <w:rPr>
          <w:rFonts w:ascii="Times New Roman" w:hAnsi="Times New Roman" w:cs="Times New Roman"/>
          <w:sz w:val="24"/>
          <w:szCs w:val="24"/>
        </w:rPr>
        <w:t>.</w:t>
      </w:r>
    </w:p>
    <w:p w14:paraId="2D3B612E" w14:textId="51509818"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FD2F8E">
        <w:rPr>
          <w:rFonts w:ascii="Times New Roman" w:hAnsi="Times New Roman" w:cs="Times New Roman"/>
          <w:i/>
          <w:iCs/>
          <w:sz w:val="24"/>
          <w:szCs w:val="24"/>
        </w:rPr>
        <w:t xml:space="preserve">Permissa </w:t>
      </w:r>
      <w:proofErr w:type="spellStart"/>
      <w:r w:rsidRPr="00FD2F8E">
        <w:rPr>
          <w:rFonts w:ascii="Times New Roman" w:hAnsi="Times New Roman" w:cs="Times New Roman"/>
          <w:i/>
          <w:iCs/>
          <w:sz w:val="24"/>
          <w:szCs w:val="24"/>
        </w:rPr>
        <w:t>maxima</w:t>
      </w:r>
      <w:proofErr w:type="spellEnd"/>
      <w:r w:rsidRPr="00FD2F8E">
        <w:rPr>
          <w:rFonts w:ascii="Times New Roman" w:hAnsi="Times New Roman" w:cs="Times New Roman"/>
          <w:i/>
          <w:iCs/>
          <w:sz w:val="24"/>
          <w:szCs w:val="24"/>
        </w:rPr>
        <w:t xml:space="preserve"> </w:t>
      </w:r>
      <w:proofErr w:type="spellStart"/>
      <w:r w:rsidRPr="00FD2F8E">
        <w:rPr>
          <w:rFonts w:ascii="Times New Roman" w:hAnsi="Times New Roman" w:cs="Times New Roman"/>
          <w:i/>
          <w:iCs/>
          <w:sz w:val="24"/>
          <w:szCs w:val="24"/>
        </w:rPr>
        <w:t>venia</w:t>
      </w:r>
      <w:proofErr w:type="spellEnd"/>
      <w:r w:rsidRPr="00FD2F8E">
        <w:rPr>
          <w:rFonts w:ascii="Times New Roman" w:hAnsi="Times New Roman" w:cs="Times New Roman"/>
          <w:sz w:val="24"/>
          <w:szCs w:val="24"/>
        </w:rPr>
        <w:t>, beira o disparate essa tentativa melindrosa de o autor se enriquecer sem justa causa</w:t>
      </w:r>
      <w:r w:rsidR="000A7C82">
        <w:rPr>
          <w:rStyle w:val="Refdenotaderodap"/>
          <w:rFonts w:ascii="Times New Roman" w:hAnsi="Times New Roman" w:cs="Times New Roman"/>
          <w:sz w:val="24"/>
          <w:szCs w:val="24"/>
        </w:rPr>
        <w:footnoteReference w:id="4"/>
      </w:r>
      <w:r w:rsidRPr="00FD2F8E">
        <w:rPr>
          <w:rFonts w:ascii="Times New Roman" w:hAnsi="Times New Roman" w:cs="Times New Roman"/>
          <w:sz w:val="24"/>
          <w:szCs w:val="24"/>
        </w:rPr>
        <w:t xml:space="preserve">. </w:t>
      </w:r>
    </w:p>
    <w:p w14:paraId="188A643A" w14:textId="537AB146"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FD2F8E">
        <w:rPr>
          <w:rFonts w:ascii="Times New Roman" w:hAnsi="Times New Roman" w:cs="Times New Roman"/>
          <w:sz w:val="24"/>
          <w:szCs w:val="24"/>
        </w:rPr>
        <w:t>Frise-se, inclusive, que consta na “</w:t>
      </w:r>
      <w:r w:rsidRPr="00FD2F8E">
        <w:rPr>
          <w:rFonts w:ascii="Times New Roman" w:hAnsi="Times New Roman" w:cs="Times New Roman"/>
          <w:i/>
          <w:iCs/>
          <w:sz w:val="24"/>
          <w:szCs w:val="24"/>
        </w:rPr>
        <w:t>DÉCIMA PRIMEIRA ALTERAÇÃO CONTRATUAL DA SOCIEDADE EMPRESÁRIAL</w:t>
      </w:r>
      <w:r w:rsidRPr="00FD2F8E">
        <w:rPr>
          <w:rFonts w:ascii="Times New Roman" w:hAnsi="Times New Roman" w:cs="Times New Roman"/>
          <w:sz w:val="24"/>
          <w:szCs w:val="24"/>
        </w:rPr>
        <w:t xml:space="preserve">” de </w:t>
      </w:r>
      <w:r>
        <w:rPr>
          <w:rFonts w:ascii="Times New Roman" w:hAnsi="Times New Roman" w:cs="Times New Roman"/>
          <w:sz w:val="24"/>
          <w:szCs w:val="24"/>
        </w:rPr>
        <w:t>...</w:t>
      </w:r>
      <w:r w:rsidRPr="00FD2F8E">
        <w:rPr>
          <w:rFonts w:ascii="Times New Roman" w:hAnsi="Times New Roman" w:cs="Times New Roman"/>
          <w:sz w:val="24"/>
          <w:szCs w:val="24"/>
        </w:rPr>
        <w:t xml:space="preserve"> que o capital social “</w:t>
      </w:r>
      <w:r w:rsidRPr="00FD2F8E">
        <w:rPr>
          <w:rFonts w:ascii="Times New Roman" w:hAnsi="Times New Roman" w:cs="Times New Roman"/>
          <w:i/>
          <w:iCs/>
          <w:sz w:val="24"/>
          <w:szCs w:val="24"/>
        </w:rPr>
        <w:t>totalmente integralizado</w:t>
      </w:r>
      <w:r w:rsidRPr="00FD2F8E">
        <w:rPr>
          <w:rFonts w:ascii="Times New Roman" w:hAnsi="Times New Roman" w:cs="Times New Roman"/>
          <w:sz w:val="24"/>
          <w:szCs w:val="24"/>
        </w:rPr>
        <w:t xml:space="preserve">” da empresa é de apenas R$ </w:t>
      </w:r>
      <w:r>
        <w:rPr>
          <w:rFonts w:ascii="Times New Roman" w:hAnsi="Times New Roman" w:cs="Times New Roman"/>
          <w:sz w:val="24"/>
          <w:szCs w:val="24"/>
        </w:rPr>
        <w:t>...</w:t>
      </w:r>
      <w:r w:rsidRPr="00FD2F8E">
        <w:rPr>
          <w:rFonts w:ascii="Times New Roman" w:hAnsi="Times New Roman" w:cs="Times New Roman"/>
          <w:sz w:val="24"/>
          <w:szCs w:val="24"/>
        </w:rPr>
        <w:t xml:space="preserve"> [</w:t>
      </w:r>
      <w:r>
        <w:rPr>
          <w:rFonts w:ascii="Times New Roman" w:hAnsi="Times New Roman" w:cs="Times New Roman"/>
          <w:sz w:val="24"/>
          <w:szCs w:val="24"/>
        </w:rPr>
        <w:t>...</w:t>
      </w:r>
      <w:r w:rsidRPr="00FD2F8E">
        <w:rPr>
          <w:rFonts w:ascii="Times New Roman" w:hAnsi="Times New Roman" w:cs="Times New Roman"/>
          <w:sz w:val="24"/>
          <w:szCs w:val="24"/>
        </w:rPr>
        <w:t xml:space="preserve">], complemente distinto à realidade exposta pelo autor na demanda. </w:t>
      </w:r>
    </w:p>
    <w:p w14:paraId="36D4AE3A" w14:textId="6171ED91"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FD2F8E">
        <w:rPr>
          <w:rFonts w:ascii="Times New Roman" w:hAnsi="Times New Roman" w:cs="Times New Roman"/>
          <w:sz w:val="24"/>
          <w:szCs w:val="24"/>
        </w:rPr>
        <w:t>Ademais, não basta uma simples “</w:t>
      </w:r>
      <w:r w:rsidRPr="00FD2F8E">
        <w:rPr>
          <w:rFonts w:ascii="Times New Roman" w:hAnsi="Times New Roman" w:cs="Times New Roman"/>
          <w:i/>
          <w:iCs/>
          <w:sz w:val="24"/>
          <w:szCs w:val="24"/>
        </w:rPr>
        <w:t>tabela</w:t>
      </w:r>
      <w:r w:rsidRPr="00FD2F8E">
        <w:rPr>
          <w:rFonts w:ascii="Times New Roman" w:hAnsi="Times New Roman" w:cs="Times New Roman"/>
          <w:sz w:val="24"/>
          <w:szCs w:val="24"/>
        </w:rPr>
        <w:t>” com ilações despropositadas sem que existam documentos idôneos que comprovem que realmente deixou de lucrar esse valor durante o período em tela, seja através da relação de clientes e “</w:t>
      </w:r>
      <w:r w:rsidRPr="00FD2F8E">
        <w:rPr>
          <w:rFonts w:ascii="Times New Roman" w:hAnsi="Times New Roman" w:cs="Times New Roman"/>
          <w:i/>
          <w:iCs/>
          <w:sz w:val="24"/>
          <w:szCs w:val="24"/>
        </w:rPr>
        <w:t>histórico de contratação</w:t>
      </w:r>
      <w:r w:rsidRPr="00FD2F8E">
        <w:rPr>
          <w:rFonts w:ascii="Times New Roman" w:hAnsi="Times New Roman" w:cs="Times New Roman"/>
          <w:sz w:val="24"/>
          <w:szCs w:val="24"/>
        </w:rPr>
        <w:t xml:space="preserve">” da frota, mas principalmente por meio da Declaração de Imposto de Renda da Pessoa Jurídica </w:t>
      </w:r>
      <w:r>
        <w:rPr>
          <w:rFonts w:ascii="Times New Roman" w:hAnsi="Times New Roman" w:cs="Times New Roman"/>
          <w:sz w:val="24"/>
          <w:szCs w:val="24"/>
        </w:rPr>
        <w:t>...</w:t>
      </w:r>
    </w:p>
    <w:p w14:paraId="7C4FC7BC" w14:textId="252C5752"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FD2F8E">
        <w:rPr>
          <w:rFonts w:ascii="Times New Roman" w:hAnsi="Times New Roman" w:cs="Times New Roman"/>
          <w:sz w:val="24"/>
          <w:szCs w:val="24"/>
        </w:rPr>
        <w:t xml:space="preserve">Outrossim, de conhecimento que incumbe ao autor o ônus da prova, na busca pela demonstração e comprovação dos fatos constitutivos de seu direito, </w:t>
      </w:r>
      <w:r w:rsidRPr="00FD2F8E">
        <w:rPr>
          <w:rFonts w:ascii="Times New Roman" w:hAnsi="Times New Roman" w:cs="Times New Roman"/>
          <w:i/>
          <w:iCs/>
          <w:sz w:val="24"/>
          <w:szCs w:val="24"/>
        </w:rPr>
        <w:t>in verbis</w:t>
      </w:r>
      <w:r w:rsidRPr="00FD2F8E">
        <w:rPr>
          <w:rFonts w:ascii="Times New Roman" w:hAnsi="Times New Roman" w:cs="Times New Roman"/>
          <w:sz w:val="24"/>
          <w:szCs w:val="24"/>
        </w:rPr>
        <w:t xml:space="preserve">: </w:t>
      </w:r>
    </w:p>
    <w:p w14:paraId="1BAE7FF8" w14:textId="77777777" w:rsidR="00FD2F8E" w:rsidRPr="00FD2F8E" w:rsidRDefault="00FD2F8E" w:rsidP="00FD2F8E">
      <w:pPr>
        <w:spacing w:line="240" w:lineRule="auto"/>
        <w:ind w:right="-568"/>
        <w:jc w:val="both"/>
        <w:rPr>
          <w:rFonts w:ascii="Times New Roman" w:hAnsi="Times New Roman" w:cs="Times New Roman"/>
          <w:i/>
          <w:iCs/>
          <w:sz w:val="24"/>
          <w:szCs w:val="24"/>
        </w:rPr>
      </w:pPr>
      <w:r w:rsidRPr="00FD2F8E">
        <w:rPr>
          <w:rFonts w:ascii="Times New Roman" w:hAnsi="Times New Roman" w:cs="Times New Roman"/>
          <w:i/>
          <w:iCs/>
          <w:sz w:val="24"/>
          <w:szCs w:val="24"/>
        </w:rPr>
        <w:t>CPC, art. 373. O ônus da prova incumbe:</w:t>
      </w:r>
    </w:p>
    <w:p w14:paraId="10700C90" w14:textId="77777777" w:rsidR="00FD2F8E" w:rsidRPr="00FD2F8E" w:rsidRDefault="00FD2F8E" w:rsidP="00FD2F8E">
      <w:pPr>
        <w:spacing w:line="240" w:lineRule="auto"/>
        <w:ind w:right="-568"/>
        <w:jc w:val="both"/>
        <w:rPr>
          <w:rFonts w:ascii="Times New Roman" w:hAnsi="Times New Roman" w:cs="Times New Roman"/>
          <w:i/>
          <w:iCs/>
          <w:sz w:val="24"/>
          <w:szCs w:val="24"/>
        </w:rPr>
      </w:pPr>
      <w:r w:rsidRPr="00FD2F8E">
        <w:rPr>
          <w:rFonts w:ascii="Times New Roman" w:hAnsi="Times New Roman" w:cs="Times New Roman"/>
          <w:i/>
          <w:iCs/>
          <w:sz w:val="24"/>
          <w:szCs w:val="24"/>
        </w:rPr>
        <w:t>I - ao autor, quanto ao fato constitutivo de seu direito;...</w:t>
      </w:r>
    </w:p>
    <w:p w14:paraId="2120F804" w14:textId="7552DC9F"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sidRPr="00FD2F8E">
        <w:rPr>
          <w:rFonts w:ascii="Times New Roman" w:hAnsi="Times New Roman" w:cs="Times New Roman"/>
          <w:i/>
          <w:iCs/>
          <w:sz w:val="24"/>
          <w:szCs w:val="24"/>
        </w:rPr>
        <w:t>Venia</w:t>
      </w:r>
      <w:proofErr w:type="spellEnd"/>
      <w:r w:rsidRPr="00FD2F8E">
        <w:rPr>
          <w:rFonts w:ascii="Times New Roman" w:hAnsi="Times New Roman" w:cs="Times New Roman"/>
          <w:i/>
          <w:iCs/>
          <w:sz w:val="24"/>
          <w:szCs w:val="24"/>
        </w:rPr>
        <w:t xml:space="preserve"> </w:t>
      </w:r>
      <w:proofErr w:type="spellStart"/>
      <w:r w:rsidRPr="00FD2F8E">
        <w:rPr>
          <w:rFonts w:ascii="Times New Roman" w:hAnsi="Times New Roman" w:cs="Times New Roman"/>
          <w:i/>
          <w:iCs/>
          <w:sz w:val="24"/>
          <w:szCs w:val="24"/>
        </w:rPr>
        <w:t>concessa</w:t>
      </w:r>
      <w:proofErr w:type="spellEnd"/>
      <w:r w:rsidRPr="00FD2F8E">
        <w:rPr>
          <w:rFonts w:ascii="Times New Roman" w:hAnsi="Times New Roman" w:cs="Times New Roman"/>
          <w:sz w:val="24"/>
          <w:szCs w:val="24"/>
        </w:rPr>
        <w:t>, não se pode admitir um breve relato de potencial lesivo como forma de condenação ao pagamento de “</w:t>
      </w:r>
      <w:r w:rsidRPr="00FD2F8E">
        <w:rPr>
          <w:rFonts w:ascii="Times New Roman" w:hAnsi="Times New Roman" w:cs="Times New Roman"/>
          <w:i/>
          <w:iCs/>
          <w:sz w:val="24"/>
          <w:szCs w:val="24"/>
        </w:rPr>
        <w:t>lucros cessantes</w:t>
      </w:r>
      <w:r w:rsidRPr="00FD2F8E">
        <w:rPr>
          <w:rFonts w:ascii="Times New Roman" w:hAnsi="Times New Roman" w:cs="Times New Roman"/>
          <w:sz w:val="24"/>
          <w:szCs w:val="24"/>
        </w:rPr>
        <w:t>”, sem que esteja totalmente instruída com provas inequívocas desse “</w:t>
      </w:r>
      <w:r w:rsidRPr="00FD2F8E">
        <w:rPr>
          <w:rFonts w:ascii="Times New Roman" w:hAnsi="Times New Roman" w:cs="Times New Roman"/>
          <w:i/>
          <w:iCs/>
          <w:sz w:val="24"/>
          <w:szCs w:val="24"/>
        </w:rPr>
        <w:t>prejuízo</w:t>
      </w:r>
      <w:r w:rsidRPr="00FD2F8E">
        <w:rPr>
          <w:rFonts w:ascii="Times New Roman" w:hAnsi="Times New Roman" w:cs="Times New Roman"/>
          <w:sz w:val="24"/>
          <w:szCs w:val="24"/>
        </w:rPr>
        <w:t>”.</w:t>
      </w:r>
    </w:p>
    <w:p w14:paraId="4BC61EEF" w14:textId="1661EE2C"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r w:rsidRPr="00FD2F8E">
        <w:rPr>
          <w:rFonts w:ascii="Times New Roman" w:hAnsi="Times New Roman" w:cs="Times New Roman"/>
          <w:sz w:val="24"/>
          <w:szCs w:val="24"/>
        </w:rPr>
        <w:t>O Prof. SÍLVIO DE SALVO VENOSA ensina que: “...</w:t>
      </w:r>
      <w:r>
        <w:rPr>
          <w:rFonts w:ascii="Times New Roman" w:hAnsi="Times New Roman" w:cs="Times New Roman"/>
          <w:sz w:val="24"/>
          <w:szCs w:val="24"/>
        </w:rPr>
        <w:t xml:space="preserve"> </w:t>
      </w:r>
      <w:r w:rsidRPr="00FD2F8E">
        <w:rPr>
          <w:rFonts w:ascii="Times New Roman" w:hAnsi="Times New Roman" w:cs="Times New Roman"/>
          <w:i/>
          <w:iCs/>
          <w:sz w:val="24"/>
          <w:szCs w:val="24"/>
        </w:rPr>
        <w:t>os requisitos para a configuração do dever de indenizar: ação ou omissão voluntária, relação de causalidade ou nexo causal, dano e finalmente, culpa...</w:t>
      </w:r>
      <w:r w:rsidRPr="00FD2F8E">
        <w:rPr>
          <w:rFonts w:ascii="Times New Roman" w:hAnsi="Times New Roman" w:cs="Times New Roman"/>
          <w:sz w:val="24"/>
          <w:szCs w:val="24"/>
        </w:rPr>
        <w:t>”. E continua: “...</w:t>
      </w:r>
      <w:r>
        <w:rPr>
          <w:rFonts w:ascii="Times New Roman" w:hAnsi="Times New Roman" w:cs="Times New Roman"/>
          <w:sz w:val="24"/>
          <w:szCs w:val="24"/>
        </w:rPr>
        <w:t xml:space="preserve"> </w:t>
      </w:r>
      <w:r w:rsidRPr="00FD2F8E">
        <w:rPr>
          <w:rFonts w:ascii="Times New Roman" w:hAnsi="Times New Roman" w:cs="Times New Roman"/>
          <w:i/>
          <w:iCs/>
          <w:sz w:val="24"/>
          <w:szCs w:val="24"/>
        </w:rPr>
        <w:t>não basta apenas que a vítima sofra dano, é preciso que esta lesão passe a existir a partir do ato do agressor para que haja o dever de compensação. É necessária relação entre o ato omissivo ou comissivo do agente e o dano e tal forma que o ato do agente seja considerado como causa do dano...</w:t>
      </w:r>
      <w:r w:rsidRPr="00FD2F8E">
        <w:rPr>
          <w:rFonts w:ascii="Times New Roman" w:hAnsi="Times New Roman" w:cs="Times New Roman"/>
          <w:sz w:val="24"/>
          <w:szCs w:val="24"/>
        </w:rPr>
        <w:t>”</w:t>
      </w:r>
      <w:r w:rsidR="000A7C82">
        <w:rPr>
          <w:rStyle w:val="Refdenotaderodap"/>
          <w:rFonts w:ascii="Times New Roman" w:hAnsi="Times New Roman" w:cs="Times New Roman"/>
          <w:sz w:val="24"/>
          <w:szCs w:val="24"/>
        </w:rPr>
        <w:footnoteReference w:id="5"/>
      </w:r>
      <w:r w:rsidRPr="00FD2F8E">
        <w:rPr>
          <w:rFonts w:ascii="Times New Roman" w:hAnsi="Times New Roman" w:cs="Times New Roman"/>
          <w:sz w:val="24"/>
          <w:szCs w:val="24"/>
        </w:rPr>
        <w:t xml:space="preserve">. </w:t>
      </w:r>
    </w:p>
    <w:p w14:paraId="580BCF37" w14:textId="4151FF25"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FD2F8E">
        <w:rPr>
          <w:rFonts w:ascii="Times New Roman" w:hAnsi="Times New Roman" w:cs="Times New Roman"/>
          <w:sz w:val="24"/>
          <w:szCs w:val="24"/>
        </w:rPr>
        <w:t xml:space="preserve">Desta maneira, óbvio e ululante que o autor empreende seus esforços na busca por uma tutela jurisdicional demasiadamente ilógica que possa lhe garantir o recebimento de valores que ultrapassam a esfera da coerência, </w:t>
      </w:r>
      <w:proofErr w:type="spellStart"/>
      <w:r w:rsidRPr="00FD2F8E">
        <w:rPr>
          <w:rFonts w:ascii="Times New Roman" w:hAnsi="Times New Roman" w:cs="Times New Roman"/>
          <w:i/>
          <w:iCs/>
          <w:sz w:val="24"/>
          <w:szCs w:val="24"/>
        </w:rPr>
        <w:t>venia</w:t>
      </w:r>
      <w:proofErr w:type="spellEnd"/>
      <w:r w:rsidRPr="00FD2F8E">
        <w:rPr>
          <w:rFonts w:ascii="Times New Roman" w:hAnsi="Times New Roman" w:cs="Times New Roman"/>
          <w:i/>
          <w:iCs/>
          <w:sz w:val="24"/>
          <w:szCs w:val="24"/>
        </w:rPr>
        <w:t xml:space="preserve"> </w:t>
      </w:r>
      <w:proofErr w:type="spellStart"/>
      <w:r w:rsidRPr="00FD2F8E">
        <w:rPr>
          <w:rFonts w:ascii="Times New Roman" w:hAnsi="Times New Roman" w:cs="Times New Roman"/>
          <w:i/>
          <w:iCs/>
          <w:sz w:val="24"/>
          <w:szCs w:val="24"/>
        </w:rPr>
        <w:t>concessa</w:t>
      </w:r>
      <w:proofErr w:type="spellEnd"/>
      <w:r w:rsidRPr="00FD2F8E">
        <w:rPr>
          <w:rFonts w:ascii="Times New Roman" w:hAnsi="Times New Roman" w:cs="Times New Roman"/>
          <w:sz w:val="24"/>
          <w:szCs w:val="24"/>
        </w:rPr>
        <w:t>.</w:t>
      </w:r>
    </w:p>
    <w:p w14:paraId="144B1809" w14:textId="5F137122"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Pr="00FD2F8E">
        <w:rPr>
          <w:rFonts w:ascii="Times New Roman" w:hAnsi="Times New Roman" w:cs="Times New Roman"/>
          <w:sz w:val="24"/>
          <w:szCs w:val="24"/>
        </w:rPr>
        <w:t>O jurista CARLO ROBERTO GONÇALVES assim ensina</w:t>
      </w:r>
      <w:r w:rsidR="000A7C82">
        <w:rPr>
          <w:rStyle w:val="Refdenotaderodap"/>
          <w:rFonts w:ascii="Times New Roman" w:hAnsi="Times New Roman" w:cs="Times New Roman"/>
          <w:sz w:val="24"/>
          <w:szCs w:val="24"/>
        </w:rPr>
        <w:footnoteReference w:id="6"/>
      </w:r>
      <w:r w:rsidRPr="00FD2F8E">
        <w:rPr>
          <w:rFonts w:ascii="Times New Roman" w:hAnsi="Times New Roman" w:cs="Times New Roman"/>
          <w:sz w:val="24"/>
          <w:szCs w:val="24"/>
        </w:rPr>
        <w:t xml:space="preserve">: </w:t>
      </w:r>
    </w:p>
    <w:p w14:paraId="1FE5BDB4" w14:textId="643F60F9"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w:t>
      </w:r>
      <w:r>
        <w:rPr>
          <w:rFonts w:ascii="Times New Roman" w:hAnsi="Times New Roman" w:cs="Times New Roman"/>
          <w:sz w:val="24"/>
          <w:szCs w:val="24"/>
        </w:rPr>
        <w:t xml:space="preserve"> </w:t>
      </w:r>
      <w:r w:rsidRPr="00FD2F8E">
        <w:rPr>
          <w:rFonts w:ascii="Times New Roman" w:hAnsi="Times New Roman" w:cs="Times New Roman"/>
          <w:i/>
          <w:iCs/>
          <w:sz w:val="24"/>
          <w:szCs w:val="24"/>
        </w:rPr>
        <w:t>Nesse sentido, observa-se que, embora possa haver responsabilidade sem culpa, não se pode falar em responsabilidade civil ou em dever de indenizar se não houve dano. Ação de indenização sem dano é pretensão sem objeto, ainda que haja violação de um dever jurídico e que tenha existido culpa e até mesmo dolo por parte do infrator...</w:t>
      </w:r>
      <w:r w:rsidRPr="00FD2F8E">
        <w:rPr>
          <w:rFonts w:ascii="Times New Roman" w:hAnsi="Times New Roman" w:cs="Times New Roman"/>
          <w:sz w:val="24"/>
          <w:szCs w:val="24"/>
        </w:rPr>
        <w:t>”</w:t>
      </w:r>
    </w:p>
    <w:p w14:paraId="0B23281F" w14:textId="0EE10895"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Pr="00FD2F8E">
        <w:rPr>
          <w:rFonts w:ascii="Times New Roman" w:hAnsi="Times New Roman" w:cs="Times New Roman"/>
          <w:sz w:val="24"/>
          <w:szCs w:val="24"/>
        </w:rPr>
        <w:t>Não obstante, o SUPERIOR TRIBUNAL DE JUSTIÇA possui sólido entendimento de que “...</w:t>
      </w:r>
      <w:r w:rsidRPr="00FD2F8E">
        <w:rPr>
          <w:rFonts w:ascii="Times New Roman" w:hAnsi="Times New Roman" w:cs="Times New Roman"/>
          <w:i/>
          <w:iCs/>
          <w:sz w:val="24"/>
          <w:szCs w:val="24"/>
        </w:rPr>
        <w:t>o estabelecimento de indenização por lucros cessantes exige comprovação objetiva que os lucros seriam realizados sem a interferência do evento supostamente danoso...”</w:t>
      </w:r>
      <w:r w:rsidRPr="00FD2F8E">
        <w:rPr>
          <w:rFonts w:ascii="Times New Roman" w:hAnsi="Times New Roman" w:cs="Times New Roman"/>
          <w:sz w:val="24"/>
          <w:szCs w:val="24"/>
        </w:rPr>
        <w:t xml:space="preserve"> [STJ, </w:t>
      </w:r>
      <w:proofErr w:type="spellStart"/>
      <w:r w:rsidRPr="00FD2F8E">
        <w:rPr>
          <w:rFonts w:ascii="Times New Roman" w:hAnsi="Times New Roman" w:cs="Times New Roman"/>
          <w:sz w:val="24"/>
          <w:szCs w:val="24"/>
        </w:rPr>
        <w:t>REsp</w:t>
      </w:r>
      <w:proofErr w:type="spellEnd"/>
      <w:r w:rsidRPr="00FD2F8E">
        <w:rPr>
          <w:rFonts w:ascii="Times New Roman" w:hAnsi="Times New Roman" w:cs="Times New Roman"/>
          <w:sz w:val="24"/>
          <w:szCs w:val="24"/>
        </w:rPr>
        <w:t xml:space="preserve"> 1.655.090/MA, DJe 10.04.2017].</w:t>
      </w:r>
    </w:p>
    <w:p w14:paraId="44D4CCA0" w14:textId="5AAF5B60"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Pr="00FD2F8E">
        <w:rPr>
          <w:rFonts w:ascii="Times New Roman" w:hAnsi="Times New Roman" w:cs="Times New Roman"/>
          <w:sz w:val="24"/>
          <w:szCs w:val="24"/>
        </w:rPr>
        <w:t>Nesse mesmo sentido o TRIBUNAL DE JUSTIÇA DE SÃO PAULO, no ponto:</w:t>
      </w:r>
    </w:p>
    <w:p w14:paraId="0DE0B941" w14:textId="4F41C10A"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FD2F8E">
        <w:rPr>
          <w:rFonts w:ascii="Times New Roman" w:hAnsi="Times New Roman" w:cs="Times New Roman"/>
          <w:i/>
          <w:iCs/>
          <w:sz w:val="24"/>
          <w:szCs w:val="24"/>
        </w:rPr>
        <w:t>Apelação – Ação de obrigação de fazer cumulada com indenização por danos morais e lucros cessantes – Lucros cessantes que não se presumem – Danos morais não configurados – Sentença mantida. Os lucros cessantes não são presumidos, e devem ser comprovados [...]. Não havendo prova de que efetivamente deixou de lucrar, em razão da conduta da ré, correta a improcedência deste pedido [...]</w:t>
      </w:r>
      <w:r>
        <w:rPr>
          <w:rFonts w:ascii="Times New Roman" w:hAnsi="Times New Roman" w:cs="Times New Roman"/>
          <w:sz w:val="24"/>
          <w:szCs w:val="24"/>
        </w:rPr>
        <w:t>”</w:t>
      </w:r>
      <w:r w:rsidRPr="00FD2F8E">
        <w:rPr>
          <w:rFonts w:ascii="Times New Roman" w:hAnsi="Times New Roman" w:cs="Times New Roman"/>
          <w:sz w:val="24"/>
          <w:szCs w:val="24"/>
        </w:rPr>
        <w:t xml:space="preserve"> [TJSP, Apelação Cível 1002381-13.2018.8.26.0008; Relator (a): Lino Machado; Órgão Julgador: 30ª Câmara de Direito Privado; Foro Regional VIII - Tatuapé - 1ª Vara Cível; Data do Julgamento: 08/05/2020; Data de Registro: 08/05/2020]</w:t>
      </w:r>
    </w:p>
    <w:p w14:paraId="4116A12A" w14:textId="762ABFD6"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Pr="00FD2F8E">
        <w:rPr>
          <w:rFonts w:ascii="Times New Roman" w:hAnsi="Times New Roman" w:cs="Times New Roman"/>
          <w:sz w:val="24"/>
          <w:szCs w:val="24"/>
        </w:rPr>
        <w:t xml:space="preserve">Pelo que exposto, deve ser julgado totalmente improcedente o pedido de condenação das demandadas ao pagamento de lucros cessantes no vultoso valor pretendido, principalmente por ser absurdo e fora da realidade, mas não menos importante pela ausência de documentos idôneos que lhe garantem o recebimento de indenização material, </w:t>
      </w:r>
      <w:r w:rsidRPr="00FD2F8E">
        <w:rPr>
          <w:rFonts w:ascii="Times New Roman" w:hAnsi="Times New Roman" w:cs="Times New Roman"/>
          <w:i/>
          <w:iCs/>
          <w:sz w:val="24"/>
          <w:szCs w:val="24"/>
        </w:rPr>
        <w:t xml:space="preserve">data </w:t>
      </w:r>
      <w:proofErr w:type="spellStart"/>
      <w:r w:rsidRPr="00FD2F8E">
        <w:rPr>
          <w:rFonts w:ascii="Times New Roman" w:hAnsi="Times New Roman" w:cs="Times New Roman"/>
          <w:i/>
          <w:iCs/>
          <w:sz w:val="24"/>
          <w:szCs w:val="24"/>
        </w:rPr>
        <w:t>venia</w:t>
      </w:r>
      <w:proofErr w:type="spellEnd"/>
      <w:r w:rsidRPr="00FD2F8E">
        <w:rPr>
          <w:rFonts w:ascii="Times New Roman" w:hAnsi="Times New Roman" w:cs="Times New Roman"/>
          <w:sz w:val="24"/>
          <w:szCs w:val="24"/>
        </w:rPr>
        <w:t>.</w:t>
      </w:r>
    </w:p>
    <w:p w14:paraId="1C319CF8" w14:textId="037DF018"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III.3-</w:t>
      </w:r>
      <w:r w:rsidRPr="00FD2F8E">
        <w:rPr>
          <w:rFonts w:ascii="Times New Roman" w:hAnsi="Times New Roman" w:cs="Times New Roman"/>
          <w:sz w:val="24"/>
          <w:szCs w:val="24"/>
        </w:rPr>
        <w:tab/>
        <w:t>A INVERSÃO DO ÔNUS DA PROVA</w:t>
      </w:r>
    </w:p>
    <w:p w14:paraId="0B022E25" w14:textId="76DA9A94"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Pr="00FD2F8E">
        <w:rPr>
          <w:rFonts w:ascii="Times New Roman" w:hAnsi="Times New Roman" w:cs="Times New Roman"/>
          <w:sz w:val="24"/>
          <w:szCs w:val="24"/>
        </w:rPr>
        <w:t xml:space="preserve">O instituto da inversão do ônus da prova não é automático como tenta induzir o autor. Apenas excepcionalmente será deferido, acaso comprovadas a impossibilidade ou excessiva dificuldade na obtenção ou produção de determinada prova requerida, </w:t>
      </w:r>
      <w:r w:rsidRPr="00FD2F8E">
        <w:rPr>
          <w:rFonts w:ascii="Times New Roman" w:hAnsi="Times New Roman" w:cs="Times New Roman"/>
          <w:i/>
          <w:iCs/>
          <w:sz w:val="24"/>
          <w:szCs w:val="24"/>
        </w:rPr>
        <w:t>ex legis</w:t>
      </w:r>
      <w:r w:rsidRPr="00FD2F8E">
        <w:rPr>
          <w:rFonts w:ascii="Times New Roman" w:hAnsi="Times New Roman" w:cs="Times New Roman"/>
          <w:sz w:val="24"/>
          <w:szCs w:val="24"/>
        </w:rPr>
        <w:t>:</w:t>
      </w:r>
    </w:p>
    <w:p w14:paraId="6DB0F66A" w14:textId="77777777"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i/>
          <w:iCs/>
          <w:sz w:val="24"/>
          <w:szCs w:val="24"/>
        </w:rPr>
        <w:t>CPC, art. 373...§ 1º Nos casos previstos em lei ou diante de peculiaridades da causa relacionadas à impossibilidade ou à excessiva dificuldade de cumprir o encargo nos termos do caput ou à maior facilidade de obtenção da prova do fato contrário, poderá o juiz atribuir o ônus da prova de modo diverso, desde que o faça por decisão fundamentada, caso em que deverá dar à parte a oportunidade de se desincumbir do ônus que lhe foi atribuído</w:t>
      </w:r>
      <w:r w:rsidRPr="00FD2F8E">
        <w:rPr>
          <w:rFonts w:ascii="Times New Roman" w:hAnsi="Times New Roman" w:cs="Times New Roman"/>
          <w:sz w:val="24"/>
          <w:szCs w:val="24"/>
        </w:rPr>
        <w:t>.</w:t>
      </w:r>
    </w:p>
    <w:p w14:paraId="5C5476B7" w14:textId="01BCF037"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FD2F8E">
        <w:rPr>
          <w:rFonts w:ascii="Times New Roman" w:hAnsi="Times New Roman" w:cs="Times New Roman"/>
          <w:sz w:val="24"/>
          <w:szCs w:val="24"/>
        </w:rPr>
        <w:t xml:space="preserve">Muito embora o autor reconheça que não incidirão as hipóteses do Código de Defesa do Consumidor, vide Id. </w:t>
      </w:r>
      <w:r>
        <w:rPr>
          <w:rFonts w:ascii="Times New Roman" w:hAnsi="Times New Roman" w:cs="Times New Roman"/>
          <w:sz w:val="24"/>
          <w:szCs w:val="24"/>
        </w:rPr>
        <w:t>...</w:t>
      </w:r>
      <w:r w:rsidRPr="00FD2F8E">
        <w:rPr>
          <w:rFonts w:ascii="Times New Roman" w:hAnsi="Times New Roman" w:cs="Times New Roman"/>
          <w:sz w:val="24"/>
          <w:szCs w:val="24"/>
        </w:rPr>
        <w:t xml:space="preserve">, pág. </w:t>
      </w:r>
      <w:r>
        <w:rPr>
          <w:rFonts w:ascii="Times New Roman" w:hAnsi="Times New Roman" w:cs="Times New Roman"/>
          <w:sz w:val="24"/>
          <w:szCs w:val="24"/>
        </w:rPr>
        <w:t>...</w:t>
      </w:r>
      <w:r w:rsidRPr="00FD2F8E">
        <w:rPr>
          <w:rFonts w:ascii="Times New Roman" w:hAnsi="Times New Roman" w:cs="Times New Roman"/>
          <w:sz w:val="24"/>
          <w:szCs w:val="24"/>
        </w:rPr>
        <w:t>, a inversão do ônus da prova exige [obrigação] que a parte preencha categoricamente os requisitos da hipossuficiência [técnica ou econômica] e demonstre sua vulnerabilidade. Essas hipóteses são totalmente contrárias à realidade fática.</w:t>
      </w:r>
    </w:p>
    <w:p w14:paraId="56119505" w14:textId="7349A238"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Pr="00FD2F8E">
        <w:rPr>
          <w:rFonts w:ascii="Times New Roman" w:hAnsi="Times New Roman" w:cs="Times New Roman"/>
          <w:sz w:val="24"/>
          <w:szCs w:val="24"/>
        </w:rPr>
        <w:t xml:space="preserve">Não há hipossuficiência probatória e vulnerabilidade quando a parte consegue sozinha produzir as suas provas, até porque a ora contestante não possui capacidade de produzir provas relacionadas ao financiamento bancário contratado [por não ser parte legítima e não ter participado das tratativas], bem como dos lucros cessantes supostamente suportados, </w:t>
      </w:r>
      <w:r w:rsidRPr="00FD2F8E">
        <w:rPr>
          <w:rFonts w:ascii="Times New Roman" w:hAnsi="Times New Roman" w:cs="Times New Roman"/>
          <w:i/>
          <w:iCs/>
          <w:sz w:val="24"/>
          <w:szCs w:val="24"/>
        </w:rPr>
        <w:t xml:space="preserve">data </w:t>
      </w:r>
      <w:proofErr w:type="spellStart"/>
      <w:r w:rsidRPr="00FD2F8E">
        <w:rPr>
          <w:rFonts w:ascii="Times New Roman" w:hAnsi="Times New Roman" w:cs="Times New Roman"/>
          <w:i/>
          <w:iCs/>
          <w:sz w:val="24"/>
          <w:szCs w:val="24"/>
        </w:rPr>
        <w:t>venia</w:t>
      </w:r>
      <w:proofErr w:type="spellEnd"/>
      <w:r w:rsidRPr="00FD2F8E">
        <w:rPr>
          <w:rFonts w:ascii="Times New Roman" w:hAnsi="Times New Roman" w:cs="Times New Roman"/>
          <w:sz w:val="24"/>
          <w:szCs w:val="24"/>
        </w:rPr>
        <w:t>.</w:t>
      </w:r>
    </w:p>
    <w:p w14:paraId="3B95C6DA" w14:textId="5F93CA83"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Pr="00FD2F8E">
        <w:rPr>
          <w:rFonts w:ascii="Times New Roman" w:hAnsi="Times New Roman" w:cs="Times New Roman"/>
          <w:sz w:val="24"/>
          <w:szCs w:val="24"/>
        </w:rPr>
        <w:t>Desta forma decidiu o SUPERIOR TRIBUNAL DE JUSTIÇA sobre a inversão do ônus da prova automática:</w:t>
      </w:r>
    </w:p>
    <w:p w14:paraId="51A05780" w14:textId="5870052E" w:rsidR="00FD2F8E" w:rsidRPr="00FD2F8E" w:rsidRDefault="00FD2F8E"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FD2F8E">
        <w:rPr>
          <w:rFonts w:ascii="Times New Roman" w:hAnsi="Times New Roman" w:cs="Times New Roman"/>
          <w:sz w:val="24"/>
          <w:szCs w:val="24"/>
        </w:rPr>
        <w:t xml:space="preserve">... </w:t>
      </w:r>
      <w:r w:rsidRPr="00FD2F8E">
        <w:rPr>
          <w:rFonts w:ascii="Times New Roman" w:hAnsi="Times New Roman" w:cs="Times New Roman"/>
          <w:i/>
          <w:iCs/>
          <w:sz w:val="24"/>
          <w:szCs w:val="24"/>
        </w:rPr>
        <w:t>A inversão do ônus da prova, nos termos do art. 6º, VIII, do Código de Defesa do Consumidor, não é automática, dependendo da constatação, pelas instâncias ordinárias, da presença ou não da verossimilhança das alegações ou da hipossuficiência do consumidor. Precedentes</w:t>
      </w:r>
      <w:r w:rsidRPr="00FD2F8E">
        <w:rPr>
          <w:rFonts w:ascii="Times New Roman" w:hAnsi="Times New Roman" w:cs="Times New Roman"/>
          <w:sz w:val="24"/>
          <w:szCs w:val="24"/>
        </w:rPr>
        <w:t>.</w:t>
      </w:r>
      <w:r w:rsidR="000A7C82">
        <w:rPr>
          <w:rFonts w:ascii="Times New Roman" w:hAnsi="Times New Roman" w:cs="Times New Roman"/>
          <w:sz w:val="24"/>
          <w:szCs w:val="24"/>
        </w:rPr>
        <w:t xml:space="preserve">” </w:t>
      </w:r>
      <w:r w:rsidRPr="00FD2F8E">
        <w:rPr>
          <w:rFonts w:ascii="Times New Roman" w:hAnsi="Times New Roman" w:cs="Times New Roman"/>
          <w:sz w:val="24"/>
          <w:szCs w:val="24"/>
        </w:rPr>
        <w:t>[</w:t>
      </w:r>
      <w:proofErr w:type="spellStart"/>
      <w:proofErr w:type="gramStart"/>
      <w:r w:rsidRPr="00FD2F8E">
        <w:rPr>
          <w:rFonts w:ascii="Times New Roman" w:hAnsi="Times New Roman" w:cs="Times New Roman"/>
          <w:sz w:val="24"/>
          <w:szCs w:val="24"/>
        </w:rPr>
        <w:t>AgInt</w:t>
      </w:r>
      <w:proofErr w:type="spellEnd"/>
      <w:proofErr w:type="gramEnd"/>
      <w:r w:rsidRPr="00FD2F8E">
        <w:rPr>
          <w:rFonts w:ascii="Times New Roman" w:hAnsi="Times New Roman" w:cs="Times New Roman"/>
          <w:sz w:val="24"/>
          <w:szCs w:val="24"/>
        </w:rPr>
        <w:t xml:space="preserve"> no </w:t>
      </w:r>
      <w:proofErr w:type="spellStart"/>
      <w:r w:rsidRPr="00FD2F8E">
        <w:rPr>
          <w:rFonts w:ascii="Times New Roman" w:hAnsi="Times New Roman" w:cs="Times New Roman"/>
          <w:sz w:val="24"/>
          <w:szCs w:val="24"/>
        </w:rPr>
        <w:t>AREsp</w:t>
      </w:r>
      <w:proofErr w:type="spellEnd"/>
      <w:r w:rsidRPr="00FD2F8E">
        <w:rPr>
          <w:rFonts w:ascii="Times New Roman" w:hAnsi="Times New Roman" w:cs="Times New Roman"/>
          <w:sz w:val="24"/>
          <w:szCs w:val="24"/>
        </w:rPr>
        <w:t xml:space="preserve"> 1520449/SP, Rel. Ministro RAUL ARAÚJO, QUARTA TURMA, julgado em 19/10/2020, DJe 16/11/2020]</w:t>
      </w:r>
    </w:p>
    <w:p w14:paraId="1A8CE9EE" w14:textId="4CF67C81"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 xml:space="preserve"> </w:t>
      </w:r>
      <w:r w:rsidR="000A7C82">
        <w:rPr>
          <w:rFonts w:ascii="Times New Roman" w:hAnsi="Times New Roman" w:cs="Times New Roman"/>
          <w:sz w:val="24"/>
          <w:szCs w:val="24"/>
        </w:rPr>
        <w:t xml:space="preserve">36. </w:t>
      </w:r>
      <w:r w:rsidRPr="00FD2F8E">
        <w:rPr>
          <w:rFonts w:ascii="Times New Roman" w:hAnsi="Times New Roman" w:cs="Times New Roman"/>
          <w:sz w:val="24"/>
          <w:szCs w:val="24"/>
        </w:rPr>
        <w:t>Esse o entendimento do TRIBUNAL DE JUSTIÇA DE MINAS GERAIS, no ponto:</w:t>
      </w:r>
    </w:p>
    <w:p w14:paraId="30A5D6EF" w14:textId="17FB634E" w:rsidR="00FD2F8E" w:rsidRPr="00FD2F8E" w:rsidRDefault="000A7C82"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FD2F8E" w:rsidRPr="000A7C82">
        <w:rPr>
          <w:rFonts w:ascii="Times New Roman" w:hAnsi="Times New Roman" w:cs="Times New Roman"/>
          <w:i/>
          <w:iCs/>
          <w:sz w:val="24"/>
          <w:szCs w:val="24"/>
        </w:rPr>
        <w:t>APELAÇÃO CÍVEL - AÇÃO DE REGRESSO - SEGURADORA - DISTÚRBIO ELÉTRICO - SUBROGAÇÃO - APLICAÇÃO DO CÓDIGO DE DEFESA DO CONSUMIDOR - INVERSÃO DO ÔNUS DA PROVA [...]</w:t>
      </w:r>
      <w:r w:rsidRPr="000A7C82">
        <w:rPr>
          <w:rFonts w:ascii="Times New Roman" w:hAnsi="Times New Roman" w:cs="Times New Roman"/>
          <w:i/>
          <w:iCs/>
          <w:sz w:val="24"/>
          <w:szCs w:val="24"/>
        </w:rPr>
        <w:t xml:space="preserve"> </w:t>
      </w:r>
      <w:r w:rsidR="00FD2F8E" w:rsidRPr="000A7C82">
        <w:rPr>
          <w:rFonts w:ascii="Times New Roman" w:hAnsi="Times New Roman" w:cs="Times New Roman"/>
          <w:i/>
          <w:iCs/>
          <w:sz w:val="24"/>
          <w:szCs w:val="24"/>
        </w:rPr>
        <w:t>A inversão probatória não se opera automaticamente (nem em favor do consumidor e nem em favor do sub-rogado). Essa regra processual ostenta seus próprios requisitos legais...</w:t>
      </w:r>
      <w:r>
        <w:rPr>
          <w:rFonts w:ascii="Times New Roman" w:hAnsi="Times New Roman" w:cs="Times New Roman"/>
          <w:sz w:val="24"/>
          <w:szCs w:val="24"/>
        </w:rPr>
        <w:t>”</w:t>
      </w:r>
      <w:r w:rsidR="00FD2F8E" w:rsidRPr="00FD2F8E">
        <w:rPr>
          <w:rFonts w:ascii="Times New Roman" w:hAnsi="Times New Roman" w:cs="Times New Roman"/>
          <w:sz w:val="24"/>
          <w:szCs w:val="24"/>
        </w:rPr>
        <w:t xml:space="preserve"> [TJMG, Apelação Cível 1.0000.20.058490-2/001, Relator(a): Des.(a) Wagner Wilson, 19ª CÂMARA CÍVEL, julgamento em 18/06/2020, publicação da súmula em 25/06/2020]</w:t>
      </w:r>
      <w:r>
        <w:rPr>
          <w:rFonts w:ascii="Times New Roman" w:hAnsi="Times New Roman" w:cs="Times New Roman"/>
          <w:sz w:val="24"/>
          <w:szCs w:val="24"/>
        </w:rPr>
        <w:t>.</w:t>
      </w:r>
    </w:p>
    <w:p w14:paraId="7E6BA8A3" w14:textId="671BA1DE" w:rsidR="00FD2F8E" w:rsidRPr="00FD2F8E" w:rsidRDefault="000A7C82"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FD2F8E" w:rsidRPr="000A7C82">
        <w:rPr>
          <w:rFonts w:ascii="Times New Roman" w:hAnsi="Times New Roman" w:cs="Times New Roman"/>
          <w:i/>
          <w:iCs/>
          <w:sz w:val="24"/>
          <w:szCs w:val="24"/>
        </w:rPr>
        <w:t xml:space="preserve">AGRAVO DE INSTRUMENTO - INVERSÃO DO ÔNUS DA PROVA- REGRA GERAL - AUSÊNCIA DE REQUISITOS LEGAIS - VULNERABILIDADE NÃO SE CONFUNDE COM HIPOSSUFICIÊNCIA PROBATÓRIA. Para aplicação da regra geral ditada pelo art. 373 do novo CPC, que corresponde ao art. 333 do CPC de 1973, não há necessidade de inversão do ônus da prova... A simples existência de relação de consumo não autoriza a inversão do ônus da prova, fazendo-se </w:t>
      </w:r>
      <w:proofErr w:type="gramStart"/>
      <w:r w:rsidR="00FD2F8E" w:rsidRPr="000A7C82">
        <w:rPr>
          <w:rFonts w:ascii="Times New Roman" w:hAnsi="Times New Roman" w:cs="Times New Roman"/>
          <w:i/>
          <w:iCs/>
          <w:sz w:val="24"/>
          <w:szCs w:val="24"/>
        </w:rPr>
        <w:t>necessário a hipossuficiência técnica</w:t>
      </w:r>
      <w:proofErr w:type="gramEnd"/>
      <w:r w:rsidR="00FD2F8E" w:rsidRPr="000A7C82">
        <w:rPr>
          <w:rFonts w:ascii="Times New Roman" w:hAnsi="Times New Roman" w:cs="Times New Roman"/>
          <w:i/>
          <w:iCs/>
          <w:sz w:val="24"/>
          <w:szCs w:val="24"/>
        </w:rPr>
        <w:t xml:space="preserve"> do autor, que não se confunde com a vulnerabilidade do consumidor</w:t>
      </w:r>
      <w:r w:rsidR="00FD2F8E" w:rsidRPr="00FD2F8E">
        <w:rPr>
          <w:rFonts w:ascii="Times New Roman" w:hAnsi="Times New Roman" w:cs="Times New Roman"/>
          <w:sz w:val="24"/>
          <w:szCs w:val="24"/>
        </w:rPr>
        <w:t>.</w:t>
      </w:r>
      <w:r>
        <w:rPr>
          <w:rFonts w:ascii="Times New Roman" w:hAnsi="Times New Roman" w:cs="Times New Roman"/>
          <w:sz w:val="24"/>
          <w:szCs w:val="24"/>
        </w:rPr>
        <w:t xml:space="preserve">” </w:t>
      </w:r>
      <w:r w:rsidR="00FD2F8E" w:rsidRPr="00FD2F8E">
        <w:rPr>
          <w:rFonts w:ascii="Times New Roman" w:hAnsi="Times New Roman" w:cs="Times New Roman"/>
          <w:sz w:val="24"/>
          <w:szCs w:val="24"/>
        </w:rPr>
        <w:t>[TJMG, Agravo de Instrumento-Cv 1.0145.15.027223-8/001, Relator(a): Des.(a) Mota e Silva, 18ª CÂMARA CÍVEL, julgamento em 06/12/2016, publicação da súmula em 13/12/2016]</w:t>
      </w:r>
    </w:p>
    <w:p w14:paraId="292056A0" w14:textId="62E15A4B" w:rsidR="00FD2F8E" w:rsidRPr="00FD2F8E" w:rsidRDefault="000A7C82"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FD2F8E" w:rsidRPr="00FD2F8E">
        <w:rPr>
          <w:rFonts w:ascii="Times New Roman" w:hAnsi="Times New Roman" w:cs="Times New Roman"/>
          <w:sz w:val="24"/>
          <w:szCs w:val="24"/>
        </w:rPr>
        <w:t xml:space="preserve">Por conseguinte, não cuidando o autor de demonstra com exatidão sua hipossuficiência probatória, pois lhe competia provar sua impossibilidade de obtenção dos meios indispensáveis a provar o seu direito, deve ser repelido o pedido de inversão do ônus da prova, </w:t>
      </w:r>
      <w:r w:rsidR="00FD2F8E" w:rsidRPr="000A7C82">
        <w:rPr>
          <w:rFonts w:ascii="Times New Roman" w:hAnsi="Times New Roman" w:cs="Times New Roman"/>
          <w:i/>
          <w:iCs/>
          <w:sz w:val="24"/>
          <w:szCs w:val="24"/>
        </w:rPr>
        <w:t xml:space="preserve">data </w:t>
      </w:r>
      <w:proofErr w:type="spellStart"/>
      <w:r w:rsidR="00FD2F8E" w:rsidRPr="000A7C82">
        <w:rPr>
          <w:rFonts w:ascii="Times New Roman" w:hAnsi="Times New Roman" w:cs="Times New Roman"/>
          <w:i/>
          <w:iCs/>
          <w:sz w:val="24"/>
          <w:szCs w:val="24"/>
        </w:rPr>
        <w:t>venia</w:t>
      </w:r>
      <w:proofErr w:type="spellEnd"/>
      <w:r w:rsidR="00FD2F8E" w:rsidRPr="00FD2F8E">
        <w:rPr>
          <w:rFonts w:ascii="Times New Roman" w:hAnsi="Times New Roman" w:cs="Times New Roman"/>
          <w:sz w:val="24"/>
          <w:szCs w:val="24"/>
        </w:rPr>
        <w:t>.</w:t>
      </w:r>
    </w:p>
    <w:p w14:paraId="58A81004" w14:textId="13A133DB" w:rsidR="00FD2F8E" w:rsidRPr="00FD2F8E" w:rsidRDefault="000A7C82"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IV-</w:t>
      </w:r>
      <w:r>
        <w:rPr>
          <w:rFonts w:ascii="Times New Roman" w:hAnsi="Times New Roman" w:cs="Times New Roman"/>
          <w:sz w:val="24"/>
          <w:szCs w:val="24"/>
        </w:rPr>
        <w:t xml:space="preserve"> </w:t>
      </w:r>
      <w:r w:rsidRPr="00FD2F8E">
        <w:rPr>
          <w:rFonts w:ascii="Times New Roman" w:hAnsi="Times New Roman" w:cs="Times New Roman"/>
          <w:sz w:val="24"/>
          <w:szCs w:val="24"/>
        </w:rPr>
        <w:t>DOS BENEFÍCIOS DA GRATUIDADE DE JUSTIÇA</w:t>
      </w:r>
    </w:p>
    <w:p w14:paraId="0E3041A7" w14:textId="65E2DDC2" w:rsidR="00FD2F8E" w:rsidRPr="00FD2F8E" w:rsidRDefault="000A7C82"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FD2F8E" w:rsidRPr="00FD2F8E">
        <w:rPr>
          <w:rFonts w:ascii="Times New Roman" w:hAnsi="Times New Roman" w:cs="Times New Roman"/>
          <w:sz w:val="24"/>
          <w:szCs w:val="24"/>
        </w:rPr>
        <w:t xml:space="preserve">Os benefícios da gratuidade de justiça podem ser estendidos também às pessoas jurídicas de direito privado que demonstrarem ao d. juízo que se encontram em dificuldades econômicas e não possuem condições para arcar com as custas e despesas processuais e honorários advocatícios, </w:t>
      </w:r>
      <w:r w:rsidR="00FD2F8E" w:rsidRPr="000A7C82">
        <w:rPr>
          <w:rFonts w:ascii="Times New Roman" w:hAnsi="Times New Roman" w:cs="Times New Roman"/>
          <w:i/>
          <w:iCs/>
          <w:sz w:val="24"/>
          <w:szCs w:val="24"/>
        </w:rPr>
        <w:t>in verbis</w:t>
      </w:r>
      <w:r w:rsidR="00FD2F8E" w:rsidRPr="00FD2F8E">
        <w:rPr>
          <w:rFonts w:ascii="Times New Roman" w:hAnsi="Times New Roman" w:cs="Times New Roman"/>
          <w:sz w:val="24"/>
          <w:szCs w:val="24"/>
        </w:rPr>
        <w:t>:</w:t>
      </w:r>
    </w:p>
    <w:p w14:paraId="56CF7AC1" w14:textId="4B6237CA" w:rsidR="00FD2F8E" w:rsidRPr="000A7C82" w:rsidRDefault="00FD2F8E" w:rsidP="00FD2F8E">
      <w:pPr>
        <w:spacing w:line="240" w:lineRule="auto"/>
        <w:ind w:right="-568"/>
        <w:jc w:val="both"/>
        <w:rPr>
          <w:rFonts w:ascii="Times New Roman" w:hAnsi="Times New Roman" w:cs="Times New Roman"/>
          <w:i/>
          <w:iCs/>
          <w:sz w:val="24"/>
          <w:szCs w:val="24"/>
        </w:rPr>
      </w:pPr>
      <w:r w:rsidRPr="000A7C82">
        <w:rPr>
          <w:rFonts w:ascii="Times New Roman" w:hAnsi="Times New Roman" w:cs="Times New Roman"/>
          <w:i/>
          <w:iCs/>
          <w:sz w:val="24"/>
          <w:szCs w:val="24"/>
        </w:rPr>
        <w:lastRenderedPageBreak/>
        <w:t>CPC, art. 98. A pessoa natural ou jurídica, brasileira ou estrangeira, com insuficiência de recursos para pagar as custas, as despesas processuais e os honorários advocatícios tem direito à gratuidade da justiça, na forma da lei.</w:t>
      </w:r>
    </w:p>
    <w:p w14:paraId="70A52F2D" w14:textId="77777777" w:rsidR="00FD2F8E" w:rsidRPr="00FD2F8E" w:rsidRDefault="00FD2F8E" w:rsidP="00FD2F8E">
      <w:pPr>
        <w:spacing w:line="240" w:lineRule="auto"/>
        <w:ind w:right="-568"/>
        <w:jc w:val="both"/>
        <w:rPr>
          <w:rFonts w:ascii="Times New Roman" w:hAnsi="Times New Roman" w:cs="Times New Roman"/>
          <w:sz w:val="24"/>
          <w:szCs w:val="24"/>
        </w:rPr>
      </w:pPr>
      <w:r w:rsidRPr="000A7C82">
        <w:rPr>
          <w:rFonts w:ascii="Times New Roman" w:hAnsi="Times New Roman" w:cs="Times New Roman"/>
          <w:i/>
          <w:iCs/>
          <w:sz w:val="24"/>
          <w:szCs w:val="24"/>
        </w:rPr>
        <w:t>STJ, Súmula 481. Faz jus ao benefício da justiça gratuita a pessoa jurídica com ou sem fins lucrativos que demonstrar sua impossibilidade de arcar com os encargos processuais</w:t>
      </w:r>
      <w:r w:rsidRPr="00FD2F8E">
        <w:rPr>
          <w:rFonts w:ascii="Times New Roman" w:hAnsi="Times New Roman" w:cs="Times New Roman"/>
          <w:sz w:val="24"/>
          <w:szCs w:val="24"/>
        </w:rPr>
        <w:t>.</w:t>
      </w:r>
    </w:p>
    <w:p w14:paraId="5673B98E" w14:textId="44925211" w:rsidR="00FD2F8E" w:rsidRPr="00FD2F8E" w:rsidRDefault="000A7C82"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FD2F8E" w:rsidRPr="00FD2F8E">
        <w:rPr>
          <w:rFonts w:ascii="Times New Roman" w:hAnsi="Times New Roman" w:cs="Times New Roman"/>
          <w:sz w:val="24"/>
          <w:szCs w:val="24"/>
        </w:rPr>
        <w:t xml:space="preserve">A ora contestante se encontra absolutamente sem renda no momento atual, considerando a rescisão do contrato de concessão comercial pela </w:t>
      </w:r>
      <w:r>
        <w:rPr>
          <w:rFonts w:ascii="Times New Roman" w:hAnsi="Times New Roman" w:cs="Times New Roman"/>
          <w:sz w:val="24"/>
          <w:szCs w:val="24"/>
        </w:rPr>
        <w:t>..</w:t>
      </w:r>
      <w:r w:rsidR="00FD2F8E" w:rsidRPr="00FD2F8E">
        <w:rPr>
          <w:rFonts w:ascii="Times New Roman" w:hAnsi="Times New Roman" w:cs="Times New Roman"/>
          <w:sz w:val="24"/>
          <w:szCs w:val="24"/>
        </w:rPr>
        <w:t xml:space="preserve">., vide Id. </w:t>
      </w:r>
      <w:r>
        <w:rPr>
          <w:rFonts w:ascii="Times New Roman" w:hAnsi="Times New Roman" w:cs="Times New Roman"/>
          <w:sz w:val="24"/>
          <w:szCs w:val="24"/>
        </w:rPr>
        <w:t>...</w:t>
      </w:r>
      <w:r w:rsidR="00FD2F8E" w:rsidRPr="00FD2F8E">
        <w:rPr>
          <w:rFonts w:ascii="Times New Roman" w:hAnsi="Times New Roman" w:cs="Times New Roman"/>
          <w:sz w:val="24"/>
          <w:szCs w:val="24"/>
        </w:rPr>
        <w:t xml:space="preserve">; pelos rompimentos das barragens da </w:t>
      </w:r>
      <w:r>
        <w:rPr>
          <w:rFonts w:ascii="Times New Roman" w:hAnsi="Times New Roman" w:cs="Times New Roman"/>
          <w:sz w:val="24"/>
          <w:szCs w:val="24"/>
        </w:rPr>
        <w:t>..</w:t>
      </w:r>
      <w:r w:rsidR="00FD2F8E" w:rsidRPr="00FD2F8E">
        <w:rPr>
          <w:rFonts w:ascii="Times New Roman" w:hAnsi="Times New Roman" w:cs="Times New Roman"/>
          <w:sz w:val="24"/>
          <w:szCs w:val="24"/>
        </w:rPr>
        <w:t xml:space="preserve">. e da </w:t>
      </w:r>
      <w:r>
        <w:rPr>
          <w:rFonts w:ascii="Times New Roman" w:hAnsi="Times New Roman" w:cs="Times New Roman"/>
          <w:sz w:val="24"/>
          <w:szCs w:val="24"/>
        </w:rPr>
        <w:t>..</w:t>
      </w:r>
      <w:r w:rsidR="00FD2F8E" w:rsidRPr="00FD2F8E">
        <w:rPr>
          <w:rFonts w:ascii="Times New Roman" w:hAnsi="Times New Roman" w:cs="Times New Roman"/>
          <w:sz w:val="24"/>
          <w:szCs w:val="24"/>
        </w:rPr>
        <w:t xml:space="preserve">. ocorridas nas imediações do Município de </w:t>
      </w:r>
      <w:r>
        <w:rPr>
          <w:rFonts w:ascii="Times New Roman" w:hAnsi="Times New Roman" w:cs="Times New Roman"/>
          <w:sz w:val="24"/>
          <w:szCs w:val="24"/>
        </w:rPr>
        <w:t>...</w:t>
      </w:r>
      <w:r w:rsidR="00FD2F8E" w:rsidRPr="00FD2F8E">
        <w:rPr>
          <w:rFonts w:ascii="Times New Roman" w:hAnsi="Times New Roman" w:cs="Times New Roman"/>
          <w:sz w:val="24"/>
          <w:szCs w:val="24"/>
        </w:rPr>
        <w:t xml:space="preserve"> [</w:t>
      </w:r>
      <w:r>
        <w:rPr>
          <w:rFonts w:ascii="Times New Roman" w:hAnsi="Times New Roman" w:cs="Times New Roman"/>
          <w:sz w:val="24"/>
          <w:szCs w:val="24"/>
        </w:rPr>
        <w:t>..</w:t>
      </w:r>
      <w:r w:rsidR="00FD2F8E" w:rsidRPr="00FD2F8E">
        <w:rPr>
          <w:rFonts w:ascii="Times New Roman" w:hAnsi="Times New Roman" w:cs="Times New Roman"/>
          <w:sz w:val="24"/>
          <w:szCs w:val="24"/>
        </w:rPr>
        <w:t xml:space="preserve">.], sede da </w:t>
      </w:r>
      <w:proofErr w:type="spellStart"/>
      <w:r w:rsidR="00FD2F8E" w:rsidRPr="00FD2F8E">
        <w:rPr>
          <w:rFonts w:ascii="Times New Roman" w:hAnsi="Times New Roman" w:cs="Times New Roman"/>
          <w:sz w:val="24"/>
          <w:szCs w:val="24"/>
        </w:rPr>
        <w:t>codemandada</w:t>
      </w:r>
      <w:proofErr w:type="spellEnd"/>
      <w:r w:rsidR="00FD2F8E" w:rsidRPr="00FD2F8E">
        <w:rPr>
          <w:rFonts w:ascii="Times New Roman" w:hAnsi="Times New Roman" w:cs="Times New Roman"/>
          <w:sz w:val="24"/>
          <w:szCs w:val="24"/>
        </w:rPr>
        <w:t xml:space="preserve"> </w:t>
      </w:r>
      <w:r>
        <w:rPr>
          <w:rFonts w:ascii="Times New Roman" w:hAnsi="Times New Roman" w:cs="Times New Roman"/>
          <w:sz w:val="24"/>
          <w:szCs w:val="24"/>
        </w:rPr>
        <w:t>..</w:t>
      </w:r>
      <w:r w:rsidR="00FD2F8E" w:rsidRPr="00FD2F8E">
        <w:rPr>
          <w:rFonts w:ascii="Times New Roman" w:hAnsi="Times New Roman" w:cs="Times New Roman"/>
          <w:sz w:val="24"/>
          <w:szCs w:val="24"/>
        </w:rPr>
        <w:t>., que assolaram a economia local, em especial na esfera automotiva.</w:t>
      </w:r>
    </w:p>
    <w:p w14:paraId="6304D54A" w14:textId="3E2D60BB" w:rsidR="00FD2F8E" w:rsidRPr="00FD2F8E" w:rsidRDefault="000A7C82"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FD2F8E" w:rsidRPr="00FD2F8E">
        <w:rPr>
          <w:rFonts w:ascii="Times New Roman" w:hAnsi="Times New Roman" w:cs="Times New Roman"/>
          <w:sz w:val="24"/>
          <w:szCs w:val="24"/>
        </w:rPr>
        <w:t xml:space="preserve">Todas essas peculiaridades atreladas também às perdas acumuladas nos últimos anos, também enfrenta os impactos mundiais avassaladores provocados em decorrência da pandemia do Novo </w:t>
      </w:r>
      <w:proofErr w:type="spellStart"/>
      <w:r w:rsidR="00FD2F8E" w:rsidRPr="00FD2F8E">
        <w:rPr>
          <w:rFonts w:ascii="Times New Roman" w:hAnsi="Times New Roman" w:cs="Times New Roman"/>
          <w:sz w:val="24"/>
          <w:szCs w:val="24"/>
        </w:rPr>
        <w:t>CoronaVirus</w:t>
      </w:r>
      <w:proofErr w:type="spellEnd"/>
      <w:r w:rsidR="00FD2F8E" w:rsidRPr="00FD2F8E">
        <w:rPr>
          <w:rFonts w:ascii="Times New Roman" w:hAnsi="Times New Roman" w:cs="Times New Roman"/>
          <w:sz w:val="24"/>
          <w:szCs w:val="24"/>
        </w:rPr>
        <w:t xml:space="preserve"> – Covid19, o que são fatos notórios e públicos que dispensam prova nos presentes autos. [doc.</w:t>
      </w:r>
      <w:r>
        <w:rPr>
          <w:rFonts w:ascii="Times New Roman" w:hAnsi="Times New Roman" w:cs="Times New Roman"/>
          <w:sz w:val="24"/>
          <w:szCs w:val="24"/>
        </w:rPr>
        <w:t xml:space="preserve"> n. ...</w:t>
      </w:r>
      <w:r w:rsidR="00FD2F8E" w:rsidRPr="00FD2F8E">
        <w:rPr>
          <w:rFonts w:ascii="Times New Roman" w:hAnsi="Times New Roman" w:cs="Times New Roman"/>
          <w:sz w:val="24"/>
          <w:szCs w:val="24"/>
        </w:rPr>
        <w:t>]</w:t>
      </w:r>
    </w:p>
    <w:p w14:paraId="595EFD03" w14:textId="77777777" w:rsidR="000A7C82" w:rsidRDefault="000A7C82"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FD2F8E" w:rsidRPr="00FD2F8E">
        <w:rPr>
          <w:rFonts w:ascii="Times New Roman" w:hAnsi="Times New Roman" w:cs="Times New Roman"/>
          <w:sz w:val="24"/>
          <w:szCs w:val="24"/>
        </w:rPr>
        <w:t>Conquanto, basta uma simples busca no Processo Judicial Eletrônico - PJe para perceber que são diversas as demandas promovidas em face da ora contestante, o que demonstra sem sombras de dúvidas os graves e quase irreversíveis problemas econômicos da empresa. [doc.</w:t>
      </w:r>
      <w:r>
        <w:rPr>
          <w:rFonts w:ascii="Times New Roman" w:hAnsi="Times New Roman" w:cs="Times New Roman"/>
          <w:sz w:val="24"/>
          <w:szCs w:val="24"/>
        </w:rPr>
        <w:t xml:space="preserve"> n. ...</w:t>
      </w:r>
      <w:r w:rsidR="00FD2F8E" w:rsidRPr="00FD2F8E">
        <w:rPr>
          <w:rFonts w:ascii="Times New Roman" w:hAnsi="Times New Roman" w:cs="Times New Roman"/>
          <w:sz w:val="24"/>
          <w:szCs w:val="24"/>
        </w:rPr>
        <w:t>]</w:t>
      </w:r>
    </w:p>
    <w:p w14:paraId="78DE67CD" w14:textId="6077942A" w:rsidR="00FD2F8E" w:rsidRPr="00FD2F8E" w:rsidRDefault="000A7C82"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FD2F8E" w:rsidRPr="00FD2F8E">
        <w:rPr>
          <w:rFonts w:ascii="Times New Roman" w:hAnsi="Times New Roman" w:cs="Times New Roman"/>
          <w:sz w:val="24"/>
          <w:szCs w:val="24"/>
        </w:rPr>
        <w:t xml:space="preserve">Pelo que exposto, perfeitamente factível a concessão dos benefícios da gratuidade de justiça à </w:t>
      </w:r>
      <w:proofErr w:type="spellStart"/>
      <w:r w:rsidR="00FD2F8E" w:rsidRPr="00FD2F8E">
        <w:rPr>
          <w:rFonts w:ascii="Times New Roman" w:hAnsi="Times New Roman" w:cs="Times New Roman"/>
          <w:sz w:val="24"/>
          <w:szCs w:val="24"/>
        </w:rPr>
        <w:t>codemandada</w:t>
      </w:r>
      <w:proofErr w:type="spellEnd"/>
      <w:r w:rsidR="00FD2F8E" w:rsidRPr="00FD2F8E">
        <w:rPr>
          <w:rFonts w:ascii="Times New Roman" w:hAnsi="Times New Roman" w:cs="Times New Roman"/>
          <w:sz w:val="24"/>
          <w:szCs w:val="24"/>
        </w:rPr>
        <w:t xml:space="preserve"> </w:t>
      </w:r>
      <w:r>
        <w:rPr>
          <w:rFonts w:ascii="Times New Roman" w:hAnsi="Times New Roman" w:cs="Times New Roman"/>
          <w:sz w:val="24"/>
          <w:szCs w:val="24"/>
        </w:rPr>
        <w:t>..</w:t>
      </w:r>
      <w:r w:rsidR="00FD2F8E" w:rsidRPr="00FD2F8E">
        <w:rPr>
          <w:rFonts w:ascii="Times New Roman" w:hAnsi="Times New Roman" w:cs="Times New Roman"/>
          <w:sz w:val="24"/>
          <w:szCs w:val="24"/>
        </w:rPr>
        <w:t>., pois não possui a mínima condição de arcar com os ônus processuais.</w:t>
      </w:r>
    </w:p>
    <w:p w14:paraId="07412E3E" w14:textId="35D8FD3B"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V-</w:t>
      </w:r>
      <w:r w:rsidR="000A7C82">
        <w:rPr>
          <w:rFonts w:ascii="Times New Roman" w:hAnsi="Times New Roman" w:cs="Times New Roman"/>
          <w:sz w:val="24"/>
          <w:szCs w:val="24"/>
        </w:rPr>
        <w:t xml:space="preserve"> </w:t>
      </w:r>
      <w:r w:rsidRPr="00FD2F8E">
        <w:rPr>
          <w:rFonts w:ascii="Times New Roman" w:hAnsi="Times New Roman" w:cs="Times New Roman"/>
          <w:sz w:val="24"/>
          <w:szCs w:val="24"/>
        </w:rPr>
        <w:t>PEDIDOS</w:t>
      </w:r>
    </w:p>
    <w:p w14:paraId="5B2B9B4A" w14:textId="3812B1AC" w:rsidR="00FD2F8E" w:rsidRPr="00FD2F8E" w:rsidRDefault="000A7C82" w:rsidP="00FD2F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FD2F8E" w:rsidRPr="000A7C82">
        <w:rPr>
          <w:rFonts w:ascii="Times New Roman" w:hAnsi="Times New Roman" w:cs="Times New Roman"/>
          <w:b/>
          <w:bCs/>
          <w:i/>
          <w:iCs/>
          <w:sz w:val="24"/>
          <w:szCs w:val="24"/>
        </w:rPr>
        <w:t>Ex positis</w:t>
      </w:r>
      <w:r w:rsidR="00FD2F8E" w:rsidRPr="00FD2F8E">
        <w:rPr>
          <w:rFonts w:ascii="Times New Roman" w:hAnsi="Times New Roman" w:cs="Times New Roman"/>
          <w:sz w:val="24"/>
          <w:szCs w:val="24"/>
        </w:rPr>
        <w:t>, a ora contestante requer:</w:t>
      </w:r>
    </w:p>
    <w:p w14:paraId="6C93A8F6" w14:textId="7C273A92" w:rsidR="00FD2F8E" w:rsidRPr="00FD2F8E" w:rsidRDefault="000A7C82" w:rsidP="00FD2F8E">
      <w:pPr>
        <w:spacing w:line="240" w:lineRule="auto"/>
        <w:ind w:right="-568"/>
        <w:jc w:val="both"/>
        <w:rPr>
          <w:rFonts w:ascii="Times New Roman" w:hAnsi="Times New Roman" w:cs="Times New Roman"/>
          <w:sz w:val="24"/>
          <w:szCs w:val="24"/>
        </w:rPr>
      </w:pPr>
      <w:r w:rsidRPr="000A7C82">
        <w:rPr>
          <w:rFonts w:ascii="Times New Roman" w:hAnsi="Times New Roman" w:cs="Times New Roman"/>
          <w:sz w:val="24"/>
          <w:szCs w:val="24"/>
        </w:rPr>
        <w:t>a)</w:t>
      </w:r>
      <w:r>
        <w:rPr>
          <w:rFonts w:ascii="Times New Roman" w:hAnsi="Times New Roman" w:cs="Times New Roman"/>
          <w:sz w:val="24"/>
          <w:szCs w:val="24"/>
        </w:rPr>
        <w:t xml:space="preserve"> </w:t>
      </w:r>
      <w:r w:rsidR="00FD2F8E" w:rsidRPr="000A7C82">
        <w:rPr>
          <w:rFonts w:ascii="Times New Roman" w:hAnsi="Times New Roman" w:cs="Times New Roman"/>
          <w:sz w:val="24"/>
          <w:szCs w:val="24"/>
        </w:rPr>
        <w:t>seja ACOLHIDO O PEDIDO DE CHAMAMENTO AO PROCESSO, determinando a expedição de mandado de citação para “</w:t>
      </w:r>
      <w:r>
        <w:rPr>
          <w:rFonts w:ascii="Times New Roman" w:hAnsi="Times New Roman" w:cs="Times New Roman"/>
          <w:sz w:val="24"/>
          <w:szCs w:val="24"/>
        </w:rPr>
        <w:t>..</w:t>
      </w:r>
      <w:r w:rsidR="00FD2F8E" w:rsidRPr="000A7C82">
        <w:rPr>
          <w:rFonts w:ascii="Times New Roman" w:hAnsi="Times New Roman" w:cs="Times New Roman"/>
          <w:sz w:val="24"/>
          <w:szCs w:val="24"/>
        </w:rPr>
        <w:t xml:space="preserve">.”, inscrita no CNPJ sob o n. </w:t>
      </w:r>
      <w:r>
        <w:rPr>
          <w:rFonts w:ascii="Times New Roman" w:hAnsi="Times New Roman" w:cs="Times New Roman"/>
          <w:sz w:val="24"/>
          <w:szCs w:val="24"/>
        </w:rPr>
        <w:t>...</w:t>
      </w:r>
      <w:r w:rsidR="00FD2F8E" w:rsidRPr="000A7C82">
        <w:rPr>
          <w:rFonts w:ascii="Times New Roman" w:hAnsi="Times New Roman" w:cs="Times New Roman"/>
          <w:sz w:val="24"/>
          <w:szCs w:val="24"/>
        </w:rPr>
        <w:t xml:space="preserve">, com sede na </w:t>
      </w:r>
      <w:r>
        <w:rPr>
          <w:rFonts w:ascii="Times New Roman" w:hAnsi="Times New Roman" w:cs="Times New Roman"/>
          <w:sz w:val="24"/>
          <w:szCs w:val="24"/>
        </w:rPr>
        <w:t>...</w:t>
      </w:r>
      <w:r w:rsidR="00FD2F8E" w:rsidRPr="000A7C82">
        <w:rPr>
          <w:rFonts w:ascii="Times New Roman" w:hAnsi="Times New Roman" w:cs="Times New Roman"/>
          <w:sz w:val="24"/>
          <w:szCs w:val="24"/>
        </w:rPr>
        <w:t xml:space="preserve">, n. </w:t>
      </w:r>
      <w:r>
        <w:rPr>
          <w:rFonts w:ascii="Times New Roman" w:hAnsi="Times New Roman" w:cs="Times New Roman"/>
          <w:sz w:val="24"/>
          <w:szCs w:val="24"/>
        </w:rPr>
        <w:t>...</w:t>
      </w:r>
      <w:r w:rsidR="00FD2F8E" w:rsidRPr="000A7C82">
        <w:rPr>
          <w:rFonts w:ascii="Times New Roman" w:hAnsi="Times New Roman" w:cs="Times New Roman"/>
          <w:sz w:val="24"/>
          <w:szCs w:val="24"/>
        </w:rPr>
        <w:t xml:space="preserve">, Bairro </w:t>
      </w:r>
      <w:r>
        <w:rPr>
          <w:rFonts w:ascii="Times New Roman" w:hAnsi="Times New Roman" w:cs="Times New Roman"/>
          <w:sz w:val="24"/>
          <w:szCs w:val="24"/>
        </w:rPr>
        <w:t>...</w:t>
      </w:r>
      <w:r w:rsidR="00FD2F8E" w:rsidRPr="000A7C82">
        <w:rPr>
          <w:rFonts w:ascii="Times New Roman" w:hAnsi="Times New Roman" w:cs="Times New Roman"/>
          <w:sz w:val="24"/>
          <w:szCs w:val="24"/>
        </w:rPr>
        <w:t xml:space="preserve"> Município de </w:t>
      </w:r>
      <w:r>
        <w:rPr>
          <w:rFonts w:ascii="Times New Roman" w:hAnsi="Times New Roman" w:cs="Times New Roman"/>
          <w:sz w:val="24"/>
          <w:szCs w:val="24"/>
        </w:rPr>
        <w:t>...</w:t>
      </w:r>
      <w:r w:rsidR="00FD2F8E" w:rsidRPr="000A7C82">
        <w:rPr>
          <w:rFonts w:ascii="Times New Roman" w:hAnsi="Times New Roman" w:cs="Times New Roman"/>
          <w:sz w:val="24"/>
          <w:szCs w:val="24"/>
        </w:rPr>
        <w:t xml:space="preserve"> [</w:t>
      </w:r>
      <w:r>
        <w:rPr>
          <w:rFonts w:ascii="Times New Roman" w:hAnsi="Times New Roman" w:cs="Times New Roman"/>
          <w:sz w:val="24"/>
          <w:szCs w:val="24"/>
        </w:rPr>
        <w:t>..</w:t>
      </w:r>
      <w:r w:rsidR="00FD2F8E" w:rsidRPr="000A7C82">
        <w:rPr>
          <w:rFonts w:ascii="Times New Roman" w:hAnsi="Times New Roman" w:cs="Times New Roman"/>
          <w:sz w:val="24"/>
          <w:szCs w:val="24"/>
        </w:rPr>
        <w:t xml:space="preserve">.], CEP </w:t>
      </w:r>
      <w:r>
        <w:rPr>
          <w:rFonts w:ascii="Times New Roman" w:hAnsi="Times New Roman" w:cs="Times New Roman"/>
          <w:sz w:val="24"/>
          <w:szCs w:val="24"/>
        </w:rPr>
        <w:t>...</w:t>
      </w:r>
      <w:r w:rsidR="00FD2F8E" w:rsidRPr="000A7C82">
        <w:rPr>
          <w:rFonts w:ascii="Times New Roman" w:hAnsi="Times New Roman" w:cs="Times New Roman"/>
          <w:sz w:val="24"/>
          <w:szCs w:val="24"/>
        </w:rPr>
        <w:t>;</w:t>
      </w:r>
    </w:p>
    <w:p w14:paraId="7D7AE9FD" w14:textId="41C78993"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b)</w:t>
      </w:r>
      <w:r w:rsidR="000A7C82">
        <w:rPr>
          <w:rFonts w:ascii="Times New Roman" w:hAnsi="Times New Roman" w:cs="Times New Roman"/>
          <w:sz w:val="24"/>
          <w:szCs w:val="24"/>
        </w:rPr>
        <w:t xml:space="preserve"> </w:t>
      </w:r>
      <w:r w:rsidRPr="00FD2F8E">
        <w:rPr>
          <w:rFonts w:ascii="Times New Roman" w:hAnsi="Times New Roman" w:cs="Times New Roman"/>
          <w:sz w:val="24"/>
          <w:szCs w:val="24"/>
        </w:rPr>
        <w:t>seja JULGADO IMPROCEDENTE A AÇÃO DE OBRIGAÇÃO DE FAZER E INDENIZATÓRIA POR DANOS MATERIAIS E COM PEDIDOS LIMINARES DE SUSPENSÃO DE PAGAMENTO E NEGATIVAÇÃO INDEVIDA, especialmente:</w:t>
      </w:r>
    </w:p>
    <w:p w14:paraId="146E9AFF" w14:textId="46E8FB58"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b.1)</w:t>
      </w:r>
      <w:r w:rsidR="000A7C82">
        <w:rPr>
          <w:rFonts w:ascii="Times New Roman" w:hAnsi="Times New Roman" w:cs="Times New Roman"/>
          <w:sz w:val="24"/>
          <w:szCs w:val="24"/>
        </w:rPr>
        <w:t xml:space="preserve"> </w:t>
      </w:r>
      <w:r w:rsidRPr="00FD2F8E">
        <w:rPr>
          <w:rFonts w:ascii="Times New Roman" w:hAnsi="Times New Roman" w:cs="Times New Roman"/>
          <w:sz w:val="24"/>
          <w:szCs w:val="24"/>
        </w:rPr>
        <w:t>seja JULGADO TOTALMENTE IMPROCEDENTE O PEDIDO DE CONDENAÇÃO A TÍTULO DE “</w:t>
      </w:r>
      <w:r w:rsidRPr="000A7C82">
        <w:rPr>
          <w:rFonts w:ascii="Times New Roman" w:hAnsi="Times New Roman" w:cs="Times New Roman"/>
          <w:i/>
          <w:iCs/>
          <w:sz w:val="24"/>
          <w:szCs w:val="24"/>
        </w:rPr>
        <w:t>LUCROS CESSANTES</w:t>
      </w:r>
      <w:r w:rsidRPr="00FD2F8E">
        <w:rPr>
          <w:rFonts w:ascii="Times New Roman" w:hAnsi="Times New Roman" w:cs="Times New Roman"/>
          <w:sz w:val="24"/>
          <w:szCs w:val="24"/>
        </w:rPr>
        <w:t>”, por estar totalmente desacompanhado de documentos idôneos comprovatórios de sua arguição e ser manifesta a intenção de se enriquecer sem justa causa;</w:t>
      </w:r>
    </w:p>
    <w:p w14:paraId="3CB5C64D" w14:textId="72FF361C"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b.2) seja JULGADO TOTALMENTE IMPROCEDENTE O PEDIDO DE INVERSÃO DO ÔNUS DA PROVA, pois o instituto não se opera de forma automática e também por se desincumbir o autor de comprovar sua hipossuficiência probatória e vulnerabilidade;</w:t>
      </w:r>
    </w:p>
    <w:p w14:paraId="2B2478C7" w14:textId="09DB8358"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c)</w:t>
      </w:r>
      <w:r w:rsidR="000A7C82">
        <w:rPr>
          <w:rFonts w:ascii="Times New Roman" w:hAnsi="Times New Roman" w:cs="Times New Roman"/>
          <w:sz w:val="24"/>
          <w:szCs w:val="24"/>
        </w:rPr>
        <w:t xml:space="preserve"> </w:t>
      </w:r>
      <w:r w:rsidRPr="00FD2F8E">
        <w:rPr>
          <w:rFonts w:ascii="Times New Roman" w:hAnsi="Times New Roman" w:cs="Times New Roman"/>
          <w:sz w:val="24"/>
          <w:szCs w:val="24"/>
        </w:rPr>
        <w:t>a concessão dos benefícios da gratuidade de justiça, pela ausência dos mínimos recursos financeiros que o possibilitaria arcar com os ônus processuais;</w:t>
      </w:r>
    </w:p>
    <w:p w14:paraId="2060A00A" w14:textId="7FCE04EE"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d)</w:t>
      </w:r>
      <w:r w:rsidR="000A7C82">
        <w:rPr>
          <w:rFonts w:ascii="Times New Roman" w:hAnsi="Times New Roman" w:cs="Times New Roman"/>
          <w:sz w:val="24"/>
          <w:szCs w:val="24"/>
        </w:rPr>
        <w:t xml:space="preserve"> </w:t>
      </w:r>
      <w:r w:rsidRPr="00FD2F8E">
        <w:rPr>
          <w:rFonts w:ascii="Times New Roman" w:hAnsi="Times New Roman" w:cs="Times New Roman"/>
          <w:sz w:val="24"/>
          <w:szCs w:val="24"/>
        </w:rPr>
        <w:t>a condenação do autor ao pagamento de honorários sucumbenciais ao patrono da ora contestante no percentual de 20% do valor da causa atualizado nas questões que lhe forem julgadas improcedentes [CPC, art. 85, § 2º];</w:t>
      </w:r>
    </w:p>
    <w:p w14:paraId="2E2ABAF0" w14:textId="0496D778" w:rsidR="00FD2F8E" w:rsidRPr="00FD2F8E" w:rsidRDefault="00FD2F8E" w:rsidP="00FD2F8E">
      <w:pPr>
        <w:spacing w:line="240" w:lineRule="auto"/>
        <w:ind w:right="-568"/>
        <w:jc w:val="both"/>
        <w:rPr>
          <w:rFonts w:ascii="Times New Roman" w:hAnsi="Times New Roman" w:cs="Times New Roman"/>
          <w:sz w:val="24"/>
          <w:szCs w:val="24"/>
        </w:rPr>
      </w:pPr>
      <w:r w:rsidRPr="00FD2F8E">
        <w:rPr>
          <w:rFonts w:ascii="Times New Roman" w:hAnsi="Times New Roman" w:cs="Times New Roman"/>
          <w:sz w:val="24"/>
          <w:szCs w:val="24"/>
        </w:rPr>
        <w:t>e)</w:t>
      </w:r>
      <w:r w:rsidR="000A7C82">
        <w:rPr>
          <w:rFonts w:ascii="Times New Roman" w:hAnsi="Times New Roman" w:cs="Times New Roman"/>
          <w:sz w:val="24"/>
          <w:szCs w:val="24"/>
        </w:rPr>
        <w:t xml:space="preserve"> </w:t>
      </w:r>
      <w:r w:rsidRPr="00FD2F8E">
        <w:rPr>
          <w:rFonts w:ascii="Times New Roman" w:hAnsi="Times New Roman" w:cs="Times New Roman"/>
          <w:sz w:val="24"/>
          <w:szCs w:val="24"/>
        </w:rPr>
        <w:t>a produção de provas documental, testemunhal, pericial e depoimento pessoal do autor, sob pena de confissão.</w:t>
      </w:r>
    </w:p>
    <w:p w14:paraId="38525A69" w14:textId="77777777" w:rsidR="00FD2F8E" w:rsidRPr="00FD2F8E" w:rsidRDefault="00FD2F8E" w:rsidP="000A7C82">
      <w:pPr>
        <w:spacing w:after="0" w:line="240" w:lineRule="auto"/>
        <w:ind w:right="-567"/>
        <w:jc w:val="center"/>
        <w:rPr>
          <w:rFonts w:ascii="Times New Roman" w:hAnsi="Times New Roman" w:cs="Times New Roman"/>
          <w:sz w:val="24"/>
          <w:szCs w:val="24"/>
        </w:rPr>
      </w:pPr>
      <w:r w:rsidRPr="00FD2F8E">
        <w:rPr>
          <w:rFonts w:ascii="Times New Roman" w:hAnsi="Times New Roman" w:cs="Times New Roman"/>
          <w:sz w:val="24"/>
          <w:szCs w:val="24"/>
        </w:rPr>
        <w:lastRenderedPageBreak/>
        <w:t>P. Deferimento.</w:t>
      </w:r>
    </w:p>
    <w:p w14:paraId="07FDECC5" w14:textId="220ED830" w:rsidR="00FD2F8E" w:rsidRDefault="000A7C82" w:rsidP="000A7C82">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E88732B" w14:textId="1B3FA6B5" w:rsidR="000A7C82" w:rsidRPr="00FD2F8E" w:rsidRDefault="000A7C82" w:rsidP="000A7C82">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0A7C82" w:rsidRPr="00FD2F8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34440" w14:textId="77777777" w:rsidR="00460332" w:rsidRDefault="00460332" w:rsidP="00FD2F8E">
      <w:pPr>
        <w:spacing w:after="0" w:line="240" w:lineRule="auto"/>
      </w:pPr>
      <w:r>
        <w:separator/>
      </w:r>
    </w:p>
  </w:endnote>
  <w:endnote w:type="continuationSeparator" w:id="0">
    <w:p w14:paraId="0DF892E3" w14:textId="77777777" w:rsidR="00460332" w:rsidRDefault="00460332" w:rsidP="00FD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D171A" w14:textId="77777777" w:rsidR="00460332" w:rsidRDefault="00460332" w:rsidP="00FD2F8E">
      <w:pPr>
        <w:spacing w:after="0" w:line="240" w:lineRule="auto"/>
      </w:pPr>
      <w:r>
        <w:separator/>
      </w:r>
    </w:p>
  </w:footnote>
  <w:footnote w:type="continuationSeparator" w:id="0">
    <w:p w14:paraId="5411B4E5" w14:textId="77777777" w:rsidR="00460332" w:rsidRDefault="00460332" w:rsidP="00FD2F8E">
      <w:pPr>
        <w:spacing w:after="0" w:line="240" w:lineRule="auto"/>
      </w:pPr>
      <w:r>
        <w:continuationSeparator/>
      </w:r>
    </w:p>
  </w:footnote>
  <w:footnote w:id="1">
    <w:p w14:paraId="3FDE8381" w14:textId="68A35D18" w:rsidR="000A7C82" w:rsidRPr="000A7C82" w:rsidRDefault="000A7C82" w:rsidP="000A7C82">
      <w:pPr>
        <w:pStyle w:val="Textodenotaderodap"/>
        <w:ind w:right="-568"/>
        <w:jc w:val="both"/>
        <w:rPr>
          <w:rFonts w:ascii="Times New Roman" w:hAnsi="Times New Roman" w:cs="Times New Roman"/>
        </w:rPr>
      </w:pPr>
      <w:r w:rsidRPr="000A7C82">
        <w:rPr>
          <w:rStyle w:val="Refdenotaderodap"/>
          <w:rFonts w:ascii="Times New Roman" w:hAnsi="Times New Roman" w:cs="Times New Roman"/>
        </w:rPr>
        <w:footnoteRef/>
      </w:r>
      <w:r w:rsidRPr="000A7C82">
        <w:rPr>
          <w:rFonts w:ascii="Times New Roman" w:hAnsi="Times New Roman" w:cs="Times New Roman"/>
        </w:rPr>
        <w:t xml:space="preserve"> CPC, art. 335. O réu poderá oferecer contestação, por petição, no prazo de 15 (quinze) dias, cujo termo inicial será a data:...</w:t>
      </w:r>
    </w:p>
  </w:footnote>
  <w:footnote w:id="2">
    <w:p w14:paraId="4C070FA9" w14:textId="2BB658B8" w:rsidR="000A7C82" w:rsidRPr="000A7C82" w:rsidRDefault="000A7C82" w:rsidP="000A7C82">
      <w:pPr>
        <w:pStyle w:val="Textodenotaderodap"/>
        <w:ind w:right="-568"/>
        <w:jc w:val="both"/>
        <w:rPr>
          <w:rFonts w:ascii="Times New Roman" w:hAnsi="Times New Roman" w:cs="Times New Roman"/>
        </w:rPr>
      </w:pPr>
      <w:r w:rsidRPr="000A7C82">
        <w:rPr>
          <w:rStyle w:val="Refdenotaderodap"/>
          <w:rFonts w:ascii="Times New Roman" w:hAnsi="Times New Roman" w:cs="Times New Roman"/>
        </w:rPr>
        <w:footnoteRef/>
      </w:r>
      <w:r w:rsidRPr="000A7C82">
        <w:rPr>
          <w:rFonts w:ascii="Times New Roman" w:hAnsi="Times New Roman" w:cs="Times New Roman"/>
        </w:rPr>
        <w:t xml:space="preserve"> Novo Código de Processo Civil anotado / OAB – Porto </w:t>
      </w:r>
      <w:proofErr w:type="gramStart"/>
      <w:r w:rsidRPr="000A7C82">
        <w:rPr>
          <w:rFonts w:ascii="Times New Roman" w:hAnsi="Times New Roman" w:cs="Times New Roman"/>
        </w:rPr>
        <w:t>Alegre :</w:t>
      </w:r>
      <w:proofErr w:type="gramEnd"/>
      <w:r w:rsidRPr="000A7C82">
        <w:rPr>
          <w:rFonts w:ascii="Times New Roman" w:hAnsi="Times New Roman" w:cs="Times New Roman"/>
        </w:rPr>
        <w:t xml:space="preserve"> OAB RS, 2015, págs. 142-143; DIDIER JR., </w:t>
      </w:r>
      <w:proofErr w:type="spellStart"/>
      <w:r w:rsidRPr="000A7C82">
        <w:rPr>
          <w:rFonts w:ascii="Times New Roman" w:hAnsi="Times New Roman" w:cs="Times New Roman"/>
        </w:rPr>
        <w:t>Fredie</w:t>
      </w:r>
      <w:proofErr w:type="spellEnd"/>
      <w:r w:rsidRPr="000A7C82">
        <w:rPr>
          <w:rFonts w:ascii="Times New Roman" w:hAnsi="Times New Roman" w:cs="Times New Roman"/>
        </w:rPr>
        <w:t xml:space="preserve">; BRAGA, Paula Sarno; OLIVEIRA, Rafael. Curso de direito processual civil. Bahia: Editora Jus </w:t>
      </w:r>
      <w:proofErr w:type="spellStart"/>
      <w:r w:rsidRPr="000A7C82">
        <w:rPr>
          <w:rFonts w:ascii="Times New Roman" w:hAnsi="Times New Roman" w:cs="Times New Roman"/>
        </w:rPr>
        <w:t>Podivm</w:t>
      </w:r>
      <w:proofErr w:type="spellEnd"/>
      <w:r w:rsidRPr="000A7C82">
        <w:rPr>
          <w:rFonts w:ascii="Times New Roman" w:hAnsi="Times New Roman" w:cs="Times New Roman"/>
        </w:rPr>
        <w:t>, 2009, pág. 378, v. 1.</w:t>
      </w:r>
    </w:p>
  </w:footnote>
  <w:footnote w:id="3">
    <w:p w14:paraId="16E44A99" w14:textId="77777777" w:rsidR="000A7C82" w:rsidRPr="000A7C82" w:rsidRDefault="000A7C82" w:rsidP="000A7C82">
      <w:pPr>
        <w:pStyle w:val="Textodenotaderodap"/>
        <w:ind w:right="-568"/>
        <w:jc w:val="both"/>
        <w:rPr>
          <w:rFonts w:ascii="Times New Roman" w:hAnsi="Times New Roman" w:cs="Times New Roman"/>
        </w:rPr>
      </w:pPr>
      <w:r w:rsidRPr="000A7C82">
        <w:rPr>
          <w:rStyle w:val="Refdenotaderodap"/>
          <w:rFonts w:ascii="Times New Roman" w:hAnsi="Times New Roman" w:cs="Times New Roman"/>
        </w:rPr>
        <w:footnoteRef/>
      </w:r>
      <w:r w:rsidRPr="000A7C82">
        <w:rPr>
          <w:rFonts w:ascii="Times New Roman" w:hAnsi="Times New Roman" w:cs="Times New Roman"/>
        </w:rPr>
        <w:t xml:space="preserve"> CPC, art. 131. A citação daqueles que devam figurar em litisconsórcio passivo será requerida pelo réu na contestação e deve ser promovida no prazo de 30 (trinta) dias, sob pena de ficar sem efeito o chamamento.</w:t>
      </w:r>
    </w:p>
    <w:p w14:paraId="52441EAC" w14:textId="4F0E96B0" w:rsidR="000A7C82" w:rsidRPr="000A7C82" w:rsidRDefault="000A7C82" w:rsidP="000A7C82">
      <w:pPr>
        <w:pStyle w:val="Textodenotaderodap"/>
        <w:ind w:right="-568"/>
        <w:jc w:val="both"/>
        <w:rPr>
          <w:rFonts w:ascii="Times New Roman" w:hAnsi="Times New Roman" w:cs="Times New Roman"/>
        </w:rPr>
      </w:pPr>
      <w:r w:rsidRPr="000A7C82">
        <w:rPr>
          <w:rFonts w:ascii="Times New Roman" w:hAnsi="Times New Roman" w:cs="Times New Roman"/>
        </w:rPr>
        <w:t>Parágrafo único. Se o chamado residir em outra comarca, seção ou subseção judiciárias, ou em lugar incerto, o prazo será de 2 (dois) meses.</w:t>
      </w:r>
    </w:p>
  </w:footnote>
  <w:footnote w:id="4">
    <w:p w14:paraId="1BE7A17E" w14:textId="527AD4AA" w:rsidR="000A7C82" w:rsidRPr="000A7C82" w:rsidRDefault="000A7C82" w:rsidP="000A7C82">
      <w:pPr>
        <w:pStyle w:val="Textodenotaderodap"/>
        <w:ind w:right="-568"/>
        <w:jc w:val="both"/>
        <w:rPr>
          <w:rFonts w:ascii="Times New Roman" w:hAnsi="Times New Roman" w:cs="Times New Roman"/>
        </w:rPr>
      </w:pPr>
      <w:r w:rsidRPr="000A7C82">
        <w:rPr>
          <w:rStyle w:val="Refdenotaderodap"/>
          <w:rFonts w:ascii="Times New Roman" w:hAnsi="Times New Roman" w:cs="Times New Roman"/>
        </w:rPr>
        <w:footnoteRef/>
      </w:r>
      <w:r w:rsidRPr="000A7C82">
        <w:rPr>
          <w:rFonts w:ascii="Times New Roman" w:hAnsi="Times New Roman" w:cs="Times New Roman"/>
        </w:rPr>
        <w:t xml:space="preserve"> CARLOS ROBERTO GONÇALVES: “...É considerado injusto, imoral e contrário ao direito, uma vez que ocorre normalmente quando há um desequilíbrio patrimonial, ou seja, um aumento do patrimônio de uma pessoa em detrimento do outro, sem base jurídica, contrariando, assim, a adequação social, função fundamental do direito...” - GONÇALVES, Carlos Roberto. Direito civil brasileiro, volume 3: contratos e atos unilaterais. 11. ed. São Paulo: Saraiva, 2014.</w:t>
      </w:r>
    </w:p>
  </w:footnote>
  <w:footnote w:id="5">
    <w:p w14:paraId="45FAD2C5" w14:textId="542AD571" w:rsidR="000A7C82" w:rsidRPr="000A7C82" w:rsidRDefault="000A7C82" w:rsidP="000A7C82">
      <w:pPr>
        <w:pStyle w:val="Textodenotaderodap"/>
        <w:ind w:right="-568"/>
        <w:jc w:val="both"/>
        <w:rPr>
          <w:rFonts w:ascii="Times New Roman" w:hAnsi="Times New Roman" w:cs="Times New Roman"/>
        </w:rPr>
      </w:pPr>
      <w:r w:rsidRPr="000A7C82">
        <w:rPr>
          <w:rStyle w:val="Refdenotaderodap"/>
          <w:rFonts w:ascii="Times New Roman" w:hAnsi="Times New Roman" w:cs="Times New Roman"/>
        </w:rPr>
        <w:footnoteRef/>
      </w:r>
      <w:r w:rsidRPr="000A7C82">
        <w:rPr>
          <w:rFonts w:ascii="Times New Roman" w:hAnsi="Times New Roman" w:cs="Times New Roman"/>
        </w:rPr>
        <w:t xml:space="preserve"> VENOSA, Sílvio Salvo. Direito Civil, 2003, pág. 39.</w:t>
      </w:r>
    </w:p>
  </w:footnote>
  <w:footnote w:id="6">
    <w:p w14:paraId="07E8166C" w14:textId="28B1A11B" w:rsidR="000A7C82" w:rsidRPr="000A7C82" w:rsidRDefault="000A7C82" w:rsidP="000A7C82">
      <w:pPr>
        <w:pStyle w:val="Textodenotaderodap"/>
        <w:ind w:right="-568"/>
        <w:jc w:val="both"/>
        <w:rPr>
          <w:rFonts w:ascii="Times New Roman" w:hAnsi="Times New Roman" w:cs="Times New Roman"/>
        </w:rPr>
      </w:pPr>
      <w:r w:rsidRPr="000A7C82">
        <w:rPr>
          <w:rStyle w:val="Refdenotaderodap"/>
          <w:rFonts w:ascii="Times New Roman" w:hAnsi="Times New Roman" w:cs="Times New Roman"/>
        </w:rPr>
        <w:footnoteRef/>
      </w:r>
      <w:r w:rsidRPr="000A7C82">
        <w:rPr>
          <w:rFonts w:ascii="Times New Roman" w:hAnsi="Times New Roman" w:cs="Times New Roman"/>
        </w:rPr>
        <w:t xml:space="preserve"> GONÇALVES, Carlos Roberto. Responsabilidade civil. 11. ed. São Paulo: Saraiva, 2009. p. 338.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42D4"/>
    <w:multiLevelType w:val="hybridMultilevel"/>
    <w:tmpl w:val="D408C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EB569B9"/>
    <w:multiLevelType w:val="hybridMultilevel"/>
    <w:tmpl w:val="3EDA7E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3C050C3"/>
    <w:multiLevelType w:val="hybridMultilevel"/>
    <w:tmpl w:val="2648E80A"/>
    <w:lvl w:ilvl="0" w:tplc="4E4C29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8E"/>
    <w:rsid w:val="000A7C82"/>
    <w:rsid w:val="002D7864"/>
    <w:rsid w:val="003F15B8"/>
    <w:rsid w:val="00460332"/>
    <w:rsid w:val="00FD2F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2F8E"/>
    <w:pPr>
      <w:ind w:left="720"/>
      <w:contextualSpacing/>
    </w:pPr>
  </w:style>
  <w:style w:type="paragraph" w:styleId="Textodenotaderodap">
    <w:name w:val="footnote text"/>
    <w:basedOn w:val="Normal"/>
    <w:link w:val="TextodenotaderodapChar"/>
    <w:uiPriority w:val="99"/>
    <w:unhideWhenUsed/>
    <w:rsid w:val="000A7C8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A7C82"/>
    <w:rPr>
      <w:sz w:val="20"/>
      <w:szCs w:val="20"/>
    </w:rPr>
  </w:style>
  <w:style w:type="character" w:styleId="Refdenotaderodap">
    <w:name w:val="footnote reference"/>
    <w:basedOn w:val="Fontepargpadro"/>
    <w:uiPriority w:val="99"/>
    <w:semiHidden/>
    <w:unhideWhenUsed/>
    <w:rsid w:val="000A7C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2F8E"/>
    <w:pPr>
      <w:ind w:left="720"/>
      <w:contextualSpacing/>
    </w:pPr>
  </w:style>
  <w:style w:type="paragraph" w:styleId="Textodenotaderodap">
    <w:name w:val="footnote text"/>
    <w:basedOn w:val="Normal"/>
    <w:link w:val="TextodenotaderodapChar"/>
    <w:uiPriority w:val="99"/>
    <w:unhideWhenUsed/>
    <w:rsid w:val="000A7C8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A7C82"/>
    <w:rPr>
      <w:sz w:val="20"/>
      <w:szCs w:val="20"/>
    </w:rPr>
  </w:style>
  <w:style w:type="character" w:styleId="Refdenotaderodap">
    <w:name w:val="footnote reference"/>
    <w:basedOn w:val="Fontepargpadro"/>
    <w:uiPriority w:val="99"/>
    <w:semiHidden/>
    <w:unhideWhenUsed/>
    <w:rsid w:val="000A7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879A1-5F65-4FB7-A9FC-AD10A8CE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2635</Words>
  <Characters>14229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2021-03-22T19:34:00Z</dcterms:created>
  <dcterms:modified xsi:type="dcterms:W3CDTF">2023-06-26T00:33:00Z</dcterms:modified>
</cp:coreProperties>
</file>