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50BF0" w14:textId="77777777" w:rsidR="001376A0" w:rsidRPr="00E97927" w:rsidRDefault="001376A0" w:rsidP="001376A0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E97927">
        <w:rPr>
          <w:rFonts w:ascii="Arial Black" w:hAnsi="Arial Black" w:cs="Times New Roman"/>
          <w:sz w:val="24"/>
          <w:szCs w:val="24"/>
        </w:rPr>
        <w:t>MODELO DE PETIÇÃO</w:t>
      </w:r>
    </w:p>
    <w:p w14:paraId="0A57CA56" w14:textId="671111FF" w:rsidR="00B61541" w:rsidRPr="00E97927" w:rsidRDefault="00F9622B" w:rsidP="001376A0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E97927">
        <w:rPr>
          <w:rFonts w:ascii="Arial Black" w:hAnsi="Arial Black"/>
          <w:b/>
          <w:sz w:val="24"/>
          <w:szCs w:val="24"/>
        </w:rPr>
        <w:t xml:space="preserve">PROCESSO CIVIL. </w:t>
      </w:r>
      <w:r w:rsidR="0052393C" w:rsidRPr="00E97927">
        <w:rPr>
          <w:rFonts w:ascii="Arial Black" w:hAnsi="Arial Black" w:cs="Times New Roman"/>
          <w:sz w:val="24"/>
          <w:szCs w:val="24"/>
        </w:rPr>
        <w:t xml:space="preserve">MORTE DA PARTE. </w:t>
      </w:r>
      <w:r w:rsidR="00B61541" w:rsidRPr="00E97927">
        <w:rPr>
          <w:rFonts w:ascii="Arial Black" w:hAnsi="Arial Black" w:cs="Times New Roman"/>
          <w:sz w:val="24"/>
          <w:szCs w:val="24"/>
        </w:rPr>
        <w:t>SUSPENSÃO</w:t>
      </w:r>
      <w:r w:rsidR="0052393C" w:rsidRPr="00E97927">
        <w:rPr>
          <w:rFonts w:ascii="Arial Black" w:hAnsi="Arial Black" w:cs="Times New Roman"/>
          <w:sz w:val="24"/>
          <w:szCs w:val="24"/>
        </w:rPr>
        <w:t xml:space="preserve"> PROCESSO</w:t>
      </w:r>
    </w:p>
    <w:p w14:paraId="64F9F80B" w14:textId="77777777" w:rsidR="001376A0" w:rsidRPr="00E97927" w:rsidRDefault="001376A0" w:rsidP="001376A0">
      <w:pPr>
        <w:ind w:right="-567"/>
        <w:jc w:val="right"/>
        <w:rPr>
          <w:rFonts w:ascii="Arial Black" w:hAnsi="Arial Black"/>
          <w:sz w:val="24"/>
          <w:szCs w:val="24"/>
        </w:rPr>
      </w:pPr>
      <w:r w:rsidRPr="00E97927">
        <w:rPr>
          <w:rFonts w:ascii="Arial Black" w:hAnsi="Arial Black"/>
          <w:sz w:val="24"/>
          <w:szCs w:val="24"/>
        </w:rPr>
        <w:t>Rénan Kfuri Lopes</w:t>
      </w:r>
    </w:p>
    <w:p w14:paraId="64AD9DAD" w14:textId="77777777" w:rsidR="00B61541" w:rsidRDefault="00B61541" w:rsidP="00B6154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6154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Cível da Comarca de ...</w:t>
      </w:r>
    </w:p>
    <w:p w14:paraId="7386F453" w14:textId="77777777" w:rsidR="00B61541" w:rsidRPr="00B61541" w:rsidRDefault="00B61541" w:rsidP="00B6154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61541">
        <w:rPr>
          <w:rFonts w:ascii="Times New Roman" w:hAnsi="Times New Roman" w:cs="Times New Roman"/>
          <w:sz w:val="24"/>
          <w:szCs w:val="24"/>
        </w:rPr>
        <w:t xml:space="preserve">Precatória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B58055F" w14:textId="77777777" w:rsidR="00B61541" w:rsidRPr="00B61541" w:rsidRDefault="00B61541" w:rsidP="00B6154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61541">
        <w:rPr>
          <w:rFonts w:ascii="Times New Roman" w:hAnsi="Times New Roman" w:cs="Times New Roman"/>
          <w:sz w:val="24"/>
          <w:szCs w:val="24"/>
        </w:rPr>
        <w:t xml:space="preserve">- morte do autor - encontra-se suspenso o processo principal até regularização da representação processual - inventário distribuído - suspensão da presente carta precatória </w:t>
      </w:r>
      <w:r>
        <w:rPr>
          <w:rFonts w:ascii="Times New Roman" w:hAnsi="Times New Roman" w:cs="Times New Roman"/>
          <w:sz w:val="24"/>
          <w:szCs w:val="24"/>
        </w:rPr>
        <w:t>até nomeação de inventariante -</w:t>
      </w:r>
    </w:p>
    <w:p w14:paraId="1AD2D2AC" w14:textId="77777777" w:rsidR="00B61541" w:rsidRPr="00B61541" w:rsidRDefault="00B61541" w:rsidP="00B6154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advogado, inscrito na ordem sob o n. ..., endereço ...</w:t>
      </w:r>
      <w:r w:rsidRPr="00B61541">
        <w:rPr>
          <w:rFonts w:ascii="Times New Roman" w:hAnsi="Times New Roman" w:cs="Times New Roman"/>
          <w:sz w:val="24"/>
          <w:szCs w:val="24"/>
        </w:rPr>
        <w:t>], nos autos epigrafados, vem, respeito</w:t>
      </w:r>
      <w:r>
        <w:rPr>
          <w:rFonts w:ascii="Times New Roman" w:hAnsi="Times New Roman" w:cs="Times New Roman"/>
          <w:sz w:val="24"/>
          <w:szCs w:val="24"/>
        </w:rPr>
        <w:t>samente, aduzir o que se segue:</w:t>
      </w:r>
    </w:p>
    <w:p w14:paraId="24E8DD10" w14:textId="77777777" w:rsidR="00B61541" w:rsidRPr="00B61541" w:rsidRDefault="00B61541" w:rsidP="00B6154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I- </w:t>
      </w:r>
      <w:r w:rsidRPr="00B61541">
        <w:rPr>
          <w:rFonts w:ascii="Times New Roman" w:hAnsi="Times New Roman" w:cs="Times New Roman"/>
          <w:sz w:val="24"/>
          <w:szCs w:val="24"/>
        </w:rPr>
        <w:t>Processo principal dos “</w:t>
      </w:r>
      <w:r w:rsidRPr="00B61541">
        <w:rPr>
          <w:rFonts w:ascii="Times New Roman" w:hAnsi="Times New Roman" w:cs="Times New Roman"/>
          <w:i/>
          <w:sz w:val="24"/>
          <w:szCs w:val="24"/>
        </w:rPr>
        <w:t>Embargos de Terceiro</w:t>
      </w:r>
      <w:r w:rsidRPr="00B61541">
        <w:rPr>
          <w:rFonts w:ascii="Times New Roman" w:hAnsi="Times New Roman" w:cs="Times New Roman"/>
          <w:sz w:val="24"/>
          <w:szCs w:val="24"/>
        </w:rPr>
        <w:t xml:space="preserve">” suspenso </w:t>
      </w:r>
      <w:r>
        <w:rPr>
          <w:rFonts w:ascii="Times New Roman" w:hAnsi="Times New Roman" w:cs="Times New Roman"/>
          <w:sz w:val="24"/>
          <w:szCs w:val="24"/>
        </w:rPr>
        <w:t xml:space="preserve">pela morte do autor/embargante </w:t>
      </w:r>
    </w:p>
    <w:p w14:paraId="14757AB8" w14:textId="77777777" w:rsidR="00B61541" w:rsidRPr="00B61541" w:rsidRDefault="00B61541" w:rsidP="00B6154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61541">
        <w:rPr>
          <w:rFonts w:ascii="Times New Roman" w:hAnsi="Times New Roman" w:cs="Times New Roman"/>
          <w:sz w:val="24"/>
          <w:szCs w:val="24"/>
        </w:rPr>
        <w:t>A presente carta precatória é originada do processo eletrônico de "</w:t>
      </w:r>
      <w:r w:rsidRPr="00B61541">
        <w:rPr>
          <w:rFonts w:ascii="Times New Roman" w:hAnsi="Times New Roman" w:cs="Times New Roman"/>
          <w:i/>
          <w:sz w:val="24"/>
          <w:szCs w:val="24"/>
        </w:rPr>
        <w:t>embargos de terceiro</w:t>
      </w:r>
      <w:r w:rsidRPr="00B61541">
        <w:rPr>
          <w:rFonts w:ascii="Times New Roman" w:hAnsi="Times New Roman" w:cs="Times New Roman"/>
          <w:sz w:val="24"/>
          <w:szCs w:val="24"/>
        </w:rPr>
        <w:t xml:space="preserve">"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61541">
        <w:rPr>
          <w:rFonts w:ascii="Times New Roman" w:hAnsi="Times New Roman" w:cs="Times New Roman"/>
          <w:sz w:val="24"/>
          <w:szCs w:val="24"/>
        </w:rPr>
        <w:t xml:space="preserve"> promovido por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61541">
        <w:rPr>
          <w:rFonts w:ascii="Times New Roman" w:hAnsi="Times New Roman" w:cs="Times New Roman"/>
          <w:sz w:val="24"/>
          <w:szCs w:val="24"/>
        </w:rPr>
        <w:t xml:space="preserve"> contra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61541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61541">
        <w:rPr>
          <w:rFonts w:ascii="Times New Roman" w:hAnsi="Times New Roman" w:cs="Times New Roman"/>
          <w:sz w:val="24"/>
          <w:szCs w:val="24"/>
        </w:rPr>
        <w:t xml:space="preserve">, que tramita perante o d. juízo deprecante da CENTRASE Cível de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9F19864" w14:textId="77777777" w:rsidR="00B61541" w:rsidRPr="00B61541" w:rsidRDefault="00B61541" w:rsidP="00B6154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61541">
        <w:rPr>
          <w:rFonts w:ascii="Times New Roman" w:hAnsi="Times New Roman" w:cs="Times New Roman"/>
          <w:sz w:val="24"/>
          <w:szCs w:val="24"/>
        </w:rPr>
        <w:t xml:space="preserve">Foi deferida a produção de prova testemunhal, tendo o autor/embargante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61541">
        <w:rPr>
          <w:rFonts w:ascii="Times New Roman" w:hAnsi="Times New Roman" w:cs="Times New Roman"/>
          <w:sz w:val="24"/>
          <w:szCs w:val="24"/>
        </w:rPr>
        <w:t xml:space="preserve">arrolado as testemunhas que serão inquiridas </w:t>
      </w:r>
      <w:r>
        <w:rPr>
          <w:rFonts w:ascii="Times New Roman" w:hAnsi="Times New Roman" w:cs="Times New Roman"/>
          <w:sz w:val="24"/>
          <w:szCs w:val="24"/>
        </w:rPr>
        <w:t>por esse d. juízo deprecado da ...</w:t>
      </w:r>
      <w:r w:rsidRPr="00B61541">
        <w:rPr>
          <w:rFonts w:ascii="Times New Roman" w:hAnsi="Times New Roman" w:cs="Times New Roman"/>
          <w:sz w:val="24"/>
          <w:szCs w:val="24"/>
        </w:rPr>
        <w:t xml:space="preserve">ª Vara Cível de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4703355" w14:textId="77777777" w:rsidR="00B61541" w:rsidRPr="00B61541" w:rsidRDefault="00B61541" w:rsidP="00B6154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61541">
        <w:rPr>
          <w:rFonts w:ascii="Times New Roman" w:hAnsi="Times New Roman" w:cs="Times New Roman"/>
          <w:sz w:val="24"/>
          <w:szCs w:val="24"/>
        </w:rPr>
        <w:t xml:space="preserve">Todavia,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61541">
        <w:rPr>
          <w:rFonts w:ascii="Times New Roman" w:hAnsi="Times New Roman" w:cs="Times New Roman"/>
          <w:sz w:val="24"/>
          <w:szCs w:val="24"/>
        </w:rPr>
        <w:t xml:space="preserve"> veio a falecer a parte autora dos aludidos embargos de terceiro,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615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E1939" w14:textId="77777777" w:rsidR="00B61541" w:rsidRPr="00B61541" w:rsidRDefault="00B61541" w:rsidP="00B6154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61541">
        <w:rPr>
          <w:rFonts w:ascii="Times New Roman" w:hAnsi="Times New Roman" w:cs="Times New Roman"/>
          <w:sz w:val="24"/>
          <w:szCs w:val="24"/>
        </w:rPr>
        <w:t>Comunicou-se ao d. juízo deprecante [pelo qual tramitam os embargos de terceiro] o falecimento, tendo sido deferida a SUSPENSÃO do processo até que se regularizasse a representação/sucessão processual por seu Espólio ou Herdeiros, em cumprimento à regra impositiva do art. 313, I do CPC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B615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CA7546" w14:textId="77777777" w:rsidR="00B61541" w:rsidRPr="00B61541" w:rsidRDefault="00B61541" w:rsidP="00B6154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61541">
        <w:rPr>
          <w:rFonts w:ascii="Times New Roman" w:hAnsi="Times New Roman" w:cs="Times New Roman"/>
          <w:sz w:val="24"/>
          <w:szCs w:val="24"/>
        </w:rPr>
        <w:t xml:space="preserve">Distribui-se o inventário de </w:t>
      </w:r>
      <w:r>
        <w:rPr>
          <w:rFonts w:ascii="Times New Roman" w:hAnsi="Times New Roman" w:cs="Times New Roman"/>
          <w:sz w:val="24"/>
          <w:szCs w:val="24"/>
        </w:rPr>
        <w:t>... para a ...</w:t>
      </w:r>
      <w:r w:rsidRPr="00B61541">
        <w:rPr>
          <w:rFonts w:ascii="Times New Roman" w:hAnsi="Times New Roman" w:cs="Times New Roman"/>
          <w:sz w:val="24"/>
          <w:szCs w:val="24"/>
        </w:rPr>
        <w:t xml:space="preserve">ª Vara Cível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61541">
        <w:rPr>
          <w:rFonts w:ascii="Times New Roman" w:hAnsi="Times New Roman" w:cs="Times New Roman"/>
          <w:sz w:val="24"/>
          <w:szCs w:val="24"/>
        </w:rPr>
        <w:t xml:space="preserve">, processo eletrônico n.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61541">
        <w:rPr>
          <w:rFonts w:ascii="Times New Roman" w:hAnsi="Times New Roman" w:cs="Times New Roman"/>
          <w:sz w:val="24"/>
          <w:szCs w:val="24"/>
        </w:rPr>
        <w:t xml:space="preserve">. Ainda não houve qualquer despacho no inventário, ou seja, não foi nomeada inventariante a requerente do processo de sucessão, a viúva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61541">
        <w:rPr>
          <w:rFonts w:ascii="Times New Roman" w:hAnsi="Times New Roman" w:cs="Times New Roman"/>
          <w:sz w:val="24"/>
          <w:szCs w:val="24"/>
        </w:rPr>
        <w:t xml:space="preserve">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B61541">
        <w:rPr>
          <w:rFonts w:ascii="Times New Roman" w:hAnsi="Times New Roman" w:cs="Times New Roman"/>
          <w:sz w:val="24"/>
          <w:szCs w:val="24"/>
        </w:rPr>
        <w:t>].</w:t>
      </w:r>
    </w:p>
    <w:p w14:paraId="3B01E8E7" w14:textId="77777777" w:rsidR="00B61541" w:rsidRPr="00B61541" w:rsidRDefault="00B61541" w:rsidP="00B6154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61541">
        <w:rPr>
          <w:rFonts w:ascii="Times New Roman" w:hAnsi="Times New Roman" w:cs="Times New Roman"/>
          <w:sz w:val="24"/>
          <w:szCs w:val="24"/>
        </w:rPr>
        <w:t xml:space="preserve">O signatário é o advogado que representa os interesses da viúva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61541">
        <w:rPr>
          <w:rFonts w:ascii="Times New Roman" w:hAnsi="Times New Roman" w:cs="Times New Roman"/>
          <w:sz w:val="24"/>
          <w:szCs w:val="24"/>
        </w:rPr>
        <w:t xml:space="preserve"> no precitado inventário. </w:t>
      </w:r>
    </w:p>
    <w:p w14:paraId="5350C407" w14:textId="77777777" w:rsidR="00B61541" w:rsidRPr="00B61541" w:rsidRDefault="00B61541" w:rsidP="00B6154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61541">
        <w:rPr>
          <w:rFonts w:ascii="Times New Roman" w:hAnsi="Times New Roman" w:cs="Times New Roman"/>
          <w:sz w:val="24"/>
          <w:szCs w:val="24"/>
        </w:rPr>
        <w:t>E, por obviedade, em tese, o Espólio virá a ingressar no feito matriz, depois de deliberado no inventário a nomeação da viúva para ocupar o múnus da inventariante.</w:t>
      </w:r>
    </w:p>
    <w:p w14:paraId="5C7D1FC7" w14:textId="77777777" w:rsidR="00B61541" w:rsidRPr="00B61541" w:rsidRDefault="00B61541" w:rsidP="00B6154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61541">
        <w:rPr>
          <w:rFonts w:ascii="Times New Roman" w:hAnsi="Times New Roman" w:cs="Times New Roman"/>
          <w:sz w:val="24"/>
          <w:szCs w:val="24"/>
        </w:rPr>
        <w:t>Bem como os procedimentos ulteriores de proceder à sucessão processual pelo espólio habilitado representado nos autos por advogado constituído [CPC, arts. 75, VII e 687/692 c</w:t>
      </w:r>
      <w:r>
        <w:rPr>
          <w:rFonts w:ascii="Times New Roman" w:hAnsi="Times New Roman" w:cs="Times New Roman"/>
          <w:sz w:val="24"/>
          <w:szCs w:val="24"/>
        </w:rPr>
        <w:t>.c. EOAB/Lei 8.906/94, art. 5º]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B615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38E9F6" w14:textId="77777777" w:rsidR="00B61541" w:rsidRPr="00B61541" w:rsidRDefault="00B61541" w:rsidP="00B6154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B61541">
        <w:rPr>
          <w:rFonts w:ascii="Times New Roman" w:hAnsi="Times New Roman" w:cs="Times New Roman"/>
          <w:i/>
          <w:sz w:val="24"/>
          <w:szCs w:val="24"/>
        </w:rPr>
        <w:t>In casu</w:t>
      </w:r>
      <w:r w:rsidRPr="00B61541">
        <w:rPr>
          <w:rFonts w:ascii="Times New Roman" w:hAnsi="Times New Roman" w:cs="Times New Roman"/>
          <w:sz w:val="24"/>
          <w:szCs w:val="24"/>
        </w:rPr>
        <w:t>, a comunicação destes fatos se impõe em respeito ao “</w:t>
      </w:r>
      <w:r w:rsidRPr="00B61541">
        <w:rPr>
          <w:rFonts w:ascii="Times New Roman" w:hAnsi="Times New Roman" w:cs="Times New Roman"/>
          <w:i/>
          <w:sz w:val="24"/>
          <w:szCs w:val="24"/>
        </w:rPr>
        <w:t>PRINCÍPIO DE COOPERAÇÃO</w:t>
      </w:r>
      <w:r w:rsidRPr="00B61541">
        <w:rPr>
          <w:rFonts w:ascii="Times New Roman" w:hAnsi="Times New Roman" w:cs="Times New Roman"/>
          <w:sz w:val="24"/>
          <w:szCs w:val="24"/>
        </w:rPr>
        <w:t>” dos sujeitos do processo</w:t>
      </w:r>
      <w:r>
        <w:rPr>
          <w:rFonts w:ascii="Times New Roman" w:hAnsi="Times New Roman" w:cs="Times New Roman"/>
          <w:sz w:val="24"/>
          <w:szCs w:val="24"/>
        </w:rPr>
        <w:t xml:space="preserve"> insculpida pelo art. 6º do CPC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B61541">
        <w:rPr>
          <w:rFonts w:ascii="Times New Roman" w:hAnsi="Times New Roman" w:cs="Times New Roman"/>
          <w:sz w:val="24"/>
          <w:szCs w:val="24"/>
        </w:rPr>
        <w:t xml:space="preserve">, para evitar </w:t>
      </w:r>
      <w:r w:rsidRPr="00B61541">
        <w:rPr>
          <w:rFonts w:ascii="Times New Roman" w:hAnsi="Times New Roman" w:cs="Times New Roman"/>
          <w:sz w:val="24"/>
          <w:szCs w:val="24"/>
        </w:rPr>
        <w:lastRenderedPageBreak/>
        <w:t>nulidade em ato relevante da instrução processual como é a colheita da prova testemunhal, por não se encontrar a parte representada nos auto</w:t>
      </w:r>
      <w:r>
        <w:rPr>
          <w:rFonts w:ascii="Times New Roman" w:hAnsi="Times New Roman" w:cs="Times New Roman"/>
          <w:sz w:val="24"/>
          <w:szCs w:val="24"/>
        </w:rPr>
        <w:t>s por sua morte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Pr="00B61541">
        <w:rPr>
          <w:rFonts w:ascii="Times New Roman" w:hAnsi="Times New Roman" w:cs="Times New Roman"/>
          <w:sz w:val="24"/>
          <w:szCs w:val="24"/>
        </w:rPr>
        <w:t>.</w:t>
      </w:r>
    </w:p>
    <w:p w14:paraId="6D7465F2" w14:textId="77777777" w:rsidR="00B61541" w:rsidRPr="00B61541" w:rsidRDefault="00B61541" w:rsidP="00B61541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B61541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Pr="00B61541">
        <w:rPr>
          <w:rFonts w:ascii="Times New Roman" w:hAnsi="Times New Roman" w:cs="Times New Roman"/>
          <w:sz w:val="24"/>
          <w:szCs w:val="24"/>
        </w:rPr>
        <w:t xml:space="preserve">, o advogado requer, </w:t>
      </w:r>
      <w:r w:rsidRPr="00B61541">
        <w:rPr>
          <w:rFonts w:ascii="Times New Roman" w:hAnsi="Times New Roman" w:cs="Times New Roman"/>
          <w:i/>
          <w:sz w:val="24"/>
          <w:szCs w:val="24"/>
        </w:rPr>
        <w:t>ad cautelam</w:t>
      </w:r>
      <w:r w:rsidRPr="00B61541">
        <w:rPr>
          <w:rFonts w:ascii="Times New Roman" w:hAnsi="Times New Roman" w:cs="Times New Roman"/>
          <w:sz w:val="24"/>
          <w:szCs w:val="24"/>
        </w:rPr>
        <w:t>, A SUSPENSÃO DA PRESENTE CARTA PRECATÓRIA POR 15 [QUINZE] DIAS ATÉ QUE SE REGULARIZE A SUCESSÃO PROCESSUAL DO FALECIDO AUTOR NA DEMANDA PRINCIPAL [EMBARGOS DE TERCEIRO] E VIA DE CONSEQUÊNCIA N</w:t>
      </w:r>
      <w:r>
        <w:rPr>
          <w:rFonts w:ascii="Times New Roman" w:hAnsi="Times New Roman" w:cs="Times New Roman"/>
          <w:sz w:val="24"/>
          <w:szCs w:val="24"/>
        </w:rPr>
        <w:t>ESTA CARTA PRECATÓRIA.</w:t>
      </w:r>
    </w:p>
    <w:p w14:paraId="2577DE1E" w14:textId="77777777" w:rsidR="00B61541" w:rsidRPr="00B61541" w:rsidRDefault="00B61541" w:rsidP="001376A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B61541">
        <w:rPr>
          <w:rFonts w:ascii="Times New Roman" w:hAnsi="Times New Roman" w:cs="Times New Roman"/>
          <w:sz w:val="24"/>
          <w:szCs w:val="24"/>
        </w:rPr>
        <w:t>P. Deferimento.</w:t>
      </w:r>
    </w:p>
    <w:p w14:paraId="0290D947" w14:textId="77777777" w:rsidR="00B61541" w:rsidRDefault="00B61541" w:rsidP="001376A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09EC2B00" w14:textId="77777777" w:rsidR="00B61541" w:rsidRPr="00B61541" w:rsidRDefault="00B61541" w:rsidP="001376A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B61541" w:rsidRPr="00B61541" w:rsidSect="00AA32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8D4A4" w14:textId="77777777" w:rsidR="003B4553" w:rsidRDefault="003B4553" w:rsidP="00B61541">
      <w:pPr>
        <w:spacing w:after="0" w:line="240" w:lineRule="auto"/>
      </w:pPr>
      <w:r>
        <w:separator/>
      </w:r>
    </w:p>
  </w:endnote>
  <w:endnote w:type="continuationSeparator" w:id="0">
    <w:p w14:paraId="5869C652" w14:textId="77777777" w:rsidR="003B4553" w:rsidRDefault="003B4553" w:rsidP="00B6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70C39" w14:textId="77777777" w:rsidR="003B4553" w:rsidRDefault="003B4553" w:rsidP="00B61541">
      <w:pPr>
        <w:spacing w:after="0" w:line="240" w:lineRule="auto"/>
      </w:pPr>
      <w:r>
        <w:separator/>
      </w:r>
    </w:p>
  </w:footnote>
  <w:footnote w:type="continuationSeparator" w:id="0">
    <w:p w14:paraId="543FBE4E" w14:textId="77777777" w:rsidR="003B4553" w:rsidRDefault="003B4553" w:rsidP="00B61541">
      <w:pPr>
        <w:spacing w:after="0" w:line="240" w:lineRule="auto"/>
      </w:pPr>
      <w:r>
        <w:continuationSeparator/>
      </w:r>
    </w:p>
  </w:footnote>
  <w:footnote w:id="1">
    <w:p w14:paraId="22D8F32E" w14:textId="77777777" w:rsidR="00B61541" w:rsidRPr="00B61541" w:rsidRDefault="00B61541" w:rsidP="00B61541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B61541">
        <w:rPr>
          <w:rStyle w:val="Refdenotaderodap"/>
          <w:rFonts w:ascii="Times New Roman" w:hAnsi="Times New Roman" w:cs="Times New Roman"/>
        </w:rPr>
        <w:footnoteRef/>
      </w:r>
      <w:r w:rsidRPr="00B61541">
        <w:rPr>
          <w:rFonts w:ascii="Times New Roman" w:hAnsi="Times New Roman" w:cs="Times New Roman"/>
        </w:rPr>
        <w:t xml:space="preserve"> CPC, art. 313. Suspende-se o processo: I. pela morte ou pela perda da capacidade processual de qualquer das partes, de seu representante legal ou de seu procurador;...</w:t>
      </w:r>
    </w:p>
  </w:footnote>
  <w:footnote w:id="2">
    <w:p w14:paraId="77F5E8A0" w14:textId="77777777" w:rsidR="00B61541" w:rsidRPr="00B61541" w:rsidRDefault="00B61541" w:rsidP="00B61541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B61541">
        <w:rPr>
          <w:rStyle w:val="Refdenotaderodap"/>
          <w:rFonts w:ascii="Times New Roman" w:hAnsi="Times New Roman" w:cs="Times New Roman"/>
        </w:rPr>
        <w:footnoteRef/>
      </w:r>
      <w:r w:rsidRPr="00B61541">
        <w:rPr>
          <w:rFonts w:ascii="Times New Roman" w:hAnsi="Times New Roman" w:cs="Times New Roman"/>
        </w:rPr>
        <w:t xml:space="preserve"> CPC, art. 75. Serão representados em juízo, ativa e passivamente:...VII. o espólio, pelo inventariante;...</w:t>
      </w:r>
    </w:p>
    <w:p w14:paraId="2FEA35D1" w14:textId="77777777" w:rsidR="00B61541" w:rsidRPr="00B61541" w:rsidRDefault="00B61541" w:rsidP="00B61541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B61541">
        <w:rPr>
          <w:rFonts w:ascii="Times New Roman" w:hAnsi="Times New Roman" w:cs="Times New Roman"/>
        </w:rPr>
        <w:t>CPC, art. 687. A habilitação ocorre quando, por falecimento de qualquer das partes, os interessados houverem de suceder-lhe no processo.</w:t>
      </w:r>
    </w:p>
    <w:p w14:paraId="471F57C9" w14:textId="77777777" w:rsidR="00B61541" w:rsidRPr="00B61541" w:rsidRDefault="00B61541" w:rsidP="00B61541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B61541">
        <w:rPr>
          <w:rFonts w:ascii="Times New Roman" w:hAnsi="Times New Roman" w:cs="Times New Roman"/>
        </w:rPr>
        <w:t>EOAB, art. 5º, caput. O advogado postula, em juízo ou fora dele, fazendo prova do mandato.</w:t>
      </w:r>
    </w:p>
  </w:footnote>
  <w:footnote w:id="3">
    <w:p w14:paraId="18779117" w14:textId="77777777" w:rsidR="00B61541" w:rsidRPr="00B61541" w:rsidRDefault="00B61541" w:rsidP="00B61541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B61541">
        <w:rPr>
          <w:rStyle w:val="Refdenotaderodap"/>
          <w:rFonts w:ascii="Times New Roman" w:hAnsi="Times New Roman" w:cs="Times New Roman"/>
        </w:rPr>
        <w:footnoteRef/>
      </w:r>
      <w:r w:rsidRPr="00B61541">
        <w:rPr>
          <w:rFonts w:ascii="Times New Roman" w:hAnsi="Times New Roman" w:cs="Times New Roman"/>
        </w:rPr>
        <w:t xml:space="preserve"> CPC, art. 6º. Todos os sujeitos do processo devem cooperar entre si para que se obtenha, em tempo razoável, decisão de mérito justa e efetiva.</w:t>
      </w:r>
    </w:p>
  </w:footnote>
  <w:footnote w:id="4">
    <w:p w14:paraId="3E05D561" w14:textId="77777777" w:rsidR="00B61541" w:rsidRPr="00B61541" w:rsidRDefault="00B61541" w:rsidP="00B61541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B61541">
        <w:rPr>
          <w:rStyle w:val="Refdenotaderodap"/>
          <w:rFonts w:ascii="Times New Roman" w:hAnsi="Times New Roman" w:cs="Times New Roman"/>
        </w:rPr>
        <w:footnoteRef/>
      </w:r>
      <w:r w:rsidRPr="00B61541">
        <w:rPr>
          <w:rFonts w:ascii="Times New Roman" w:hAnsi="Times New Roman" w:cs="Times New Roman"/>
        </w:rPr>
        <w:t xml:space="preserve"> O DEVER DE COOPERAÇÃO recíproca entre partes e Magistrados deve-se ser compreendida através da subdivisão em, pelo menos, quatro pilares essenciais: o dever de prevenção, de esclarecimento, de auxílio às partes e de consulta. O dever de prevenção significa o cabimento por parte do magistrado em apontar para as partes as “deficiências” processuais para que haja o devido saneamento das mesmas [como sucede na hipótese vertente]; o dever de esclarecimento que consistiria na obrigação do magistrado de estar à disposição das partes para sanar quaisquer dúvidas que possuam sobre o desenvolvimento processual conforme evolução de suas etapas; o dever de auxílio, aquele no qual o juiz deve auxiliar as partes, no exercício de seus ônus ou deveres processuais de forma a equilibrar a relação processual e; o dever de consulta que congloba a ideia que o juiz deve estar disposto a ouvir as partes, as questões de fato ou de direito que interferirão no julgamento da lide.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541"/>
    <w:rsid w:val="00127BE2"/>
    <w:rsid w:val="001376A0"/>
    <w:rsid w:val="003354C5"/>
    <w:rsid w:val="00342007"/>
    <w:rsid w:val="003B4553"/>
    <w:rsid w:val="0052393C"/>
    <w:rsid w:val="00AA3279"/>
    <w:rsid w:val="00B61541"/>
    <w:rsid w:val="00D1391F"/>
    <w:rsid w:val="00D15194"/>
    <w:rsid w:val="00E97927"/>
    <w:rsid w:val="00EC034D"/>
    <w:rsid w:val="00F9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68A8"/>
  <w15:docId w15:val="{AF5C6EE2-1F28-49F3-AA6D-2743A96D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6154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6154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615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718DF-134C-4A20-BA9D-CC4D78EC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Gieseke</dc:creator>
  <cp:lastModifiedBy>Matheus Xavier</cp:lastModifiedBy>
  <cp:revision>7</cp:revision>
  <dcterms:created xsi:type="dcterms:W3CDTF">2020-07-15T17:01:00Z</dcterms:created>
  <dcterms:modified xsi:type="dcterms:W3CDTF">2020-08-28T01:46:00Z</dcterms:modified>
</cp:coreProperties>
</file>