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C13BD" w14:textId="6C18A92E" w:rsidR="004B4E13" w:rsidRPr="004B4E13" w:rsidRDefault="004B4E13" w:rsidP="004B4E1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B4E13">
        <w:rPr>
          <w:rFonts w:ascii="Arial Black" w:hAnsi="Arial Black" w:cs="Times New Roman"/>
          <w:sz w:val="24"/>
          <w:szCs w:val="24"/>
        </w:rPr>
        <w:t>MODELO DE PETIÇÃO</w:t>
      </w:r>
    </w:p>
    <w:p w14:paraId="21344B3C" w14:textId="77777777" w:rsidR="00E57051" w:rsidRDefault="00E57051" w:rsidP="004B4E1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FALÊNCIA. HABILITAÇÃO DE CRÉDITO. CONTRATO PARTICULAR DE PROMESSA DE COMPRA E VENDA. DOCUMENTOS. JUNTADA. RETIFICAÇÃO DO CÁLCULO. PETIÇÃO</w:t>
      </w:r>
    </w:p>
    <w:p w14:paraId="6A255C72" w14:textId="02BBE85B" w:rsidR="004B4E13" w:rsidRPr="004B4E13" w:rsidRDefault="004B4E13" w:rsidP="004B4E13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bookmarkStart w:id="0" w:name="_GoBack"/>
      <w:bookmarkEnd w:id="0"/>
      <w:r w:rsidRPr="004B4E13">
        <w:rPr>
          <w:rFonts w:ascii="Arial Black" w:hAnsi="Arial Black" w:cs="Times New Roman"/>
          <w:sz w:val="24"/>
          <w:szCs w:val="24"/>
        </w:rPr>
        <w:t>Rénan Kfuri Lopes</w:t>
      </w:r>
    </w:p>
    <w:p w14:paraId="4396EDA9" w14:textId="77777777" w:rsid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F134C6A" w14:textId="3F738B14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B4E1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Empresarial da Comarca de ...</w:t>
      </w:r>
    </w:p>
    <w:p w14:paraId="62675B7E" w14:textId="38E92483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B4E13">
        <w:rPr>
          <w:rFonts w:ascii="Times New Roman" w:hAnsi="Times New Roman" w:cs="Times New Roman"/>
          <w:sz w:val="24"/>
          <w:szCs w:val="24"/>
        </w:rPr>
        <w:t xml:space="preserve">Habilitação de Crédito </w:t>
      </w:r>
      <w:r>
        <w:rPr>
          <w:rFonts w:ascii="Times New Roman" w:hAnsi="Times New Roman" w:cs="Times New Roman"/>
          <w:sz w:val="24"/>
          <w:szCs w:val="24"/>
        </w:rPr>
        <w:t>n. ...</w:t>
      </w:r>
    </w:p>
    <w:p w14:paraId="2426FF2A" w14:textId="521B5045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B4E13">
        <w:rPr>
          <w:rFonts w:ascii="Times New Roman" w:hAnsi="Times New Roman" w:cs="Times New Roman"/>
          <w:sz w:val="24"/>
          <w:szCs w:val="24"/>
        </w:rPr>
        <w:t>Habilitantes:</w:t>
      </w:r>
      <w:r w:rsidRPr="004B4E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EC0427B" w14:textId="122AEDFD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B4E13">
        <w:rPr>
          <w:rFonts w:ascii="Times New Roman" w:hAnsi="Times New Roman" w:cs="Times New Roman"/>
          <w:sz w:val="24"/>
          <w:szCs w:val="24"/>
        </w:rPr>
        <w:t>Habilitada:</w:t>
      </w:r>
      <w:r w:rsidRPr="004B4E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4279C99" w14:textId="13F8BE68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B4E13">
        <w:rPr>
          <w:rFonts w:ascii="Times New Roman" w:hAnsi="Times New Roman" w:cs="Times New Roman"/>
          <w:sz w:val="24"/>
          <w:szCs w:val="24"/>
        </w:rPr>
        <w:t>PELA MASSA FALIDA</w:t>
      </w:r>
    </w:p>
    <w:p w14:paraId="73977D8D" w14:textId="394A2DF3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B4E13">
        <w:rPr>
          <w:rFonts w:ascii="Times New Roman" w:hAnsi="Times New Roman" w:cs="Times New Roman"/>
          <w:sz w:val="24"/>
          <w:szCs w:val="24"/>
        </w:rPr>
        <w:t>MMa</w:t>
      </w:r>
      <w:proofErr w:type="spellEnd"/>
      <w:r w:rsidRPr="004B4E13">
        <w:rPr>
          <w:rFonts w:ascii="Times New Roman" w:hAnsi="Times New Roman" w:cs="Times New Roman"/>
          <w:sz w:val="24"/>
          <w:szCs w:val="24"/>
        </w:rPr>
        <w:t>. Juíza,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4B4E13">
        <w:rPr>
          <w:rFonts w:ascii="Times New Roman" w:hAnsi="Times New Roman" w:cs="Times New Roman"/>
          <w:sz w:val="24"/>
          <w:szCs w:val="24"/>
        </w:rPr>
        <w:t>ompulsando o caderno processual, percebe-se que até o momento as habilitantes não instruíram a presente habilitação de crédito com as matrículas dos imóveis objeto do contrato matriz intitulado “</w:t>
      </w:r>
      <w:r w:rsidRPr="004B4E13">
        <w:rPr>
          <w:rFonts w:ascii="Times New Roman" w:hAnsi="Times New Roman" w:cs="Times New Roman"/>
          <w:i/>
          <w:iCs/>
          <w:sz w:val="24"/>
          <w:szCs w:val="24"/>
        </w:rPr>
        <w:t>CONTRATO PARTICULAR DE PROMESSA E VENDA DE IMÓVEL</w:t>
      </w:r>
      <w:r w:rsidRPr="004B4E13">
        <w:rPr>
          <w:rFonts w:ascii="Times New Roman" w:hAnsi="Times New Roman" w:cs="Times New Roman"/>
          <w:sz w:val="24"/>
          <w:szCs w:val="24"/>
        </w:rPr>
        <w:t xml:space="preserve">”, como requerido anteriormente pelo Administrador Judicial, 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4558153" w14:textId="4885B315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B4E13">
        <w:rPr>
          <w:rFonts w:ascii="Times New Roman" w:hAnsi="Times New Roman" w:cs="Times New Roman"/>
          <w:sz w:val="24"/>
          <w:szCs w:val="24"/>
        </w:rPr>
        <w:t xml:space="preserve">Portanto, por se tratar documento indispensável para averiguar a origem lícita dos valores, faz-se necessário renovar a intimação das habilitantes para que, em caráter de urgência, juntem aos autos as matrículas atualizadas dos apartamentos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B4E1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B4E13">
        <w:rPr>
          <w:rFonts w:ascii="Times New Roman" w:hAnsi="Times New Roman" w:cs="Times New Roman"/>
          <w:sz w:val="24"/>
          <w:szCs w:val="24"/>
        </w:rPr>
        <w:t xml:space="preserve"> situados na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B4E13">
        <w:rPr>
          <w:rFonts w:ascii="Times New Roman" w:hAnsi="Times New Roman" w:cs="Times New Roman"/>
          <w:sz w:val="24"/>
          <w:szCs w:val="24"/>
        </w:rPr>
        <w:t>”, como expressamente se prontificaram na manifestação datada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B4E13">
        <w:rPr>
          <w:rFonts w:ascii="Times New Roman" w:hAnsi="Times New Roman" w:cs="Times New Roman"/>
          <w:sz w:val="24"/>
          <w:szCs w:val="24"/>
        </w:rPr>
        <w:t xml:space="preserve">”, 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95EE973" w14:textId="434BE3F1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B4E13">
        <w:rPr>
          <w:rFonts w:ascii="Times New Roman" w:hAnsi="Times New Roman" w:cs="Times New Roman"/>
          <w:sz w:val="24"/>
          <w:szCs w:val="24"/>
        </w:rPr>
        <w:t xml:space="preserve">Noutro vértice, verifica-se que equivocados os cálculos apresentados pelas habilitantes nos </w:t>
      </w:r>
      <w:proofErr w:type="spellStart"/>
      <w:r w:rsidRPr="004B4E13">
        <w:rPr>
          <w:rFonts w:ascii="Times New Roman" w:hAnsi="Times New Roman" w:cs="Times New Roman"/>
          <w:sz w:val="24"/>
          <w:szCs w:val="24"/>
        </w:rPr>
        <w:t>Id’s</w:t>
      </w:r>
      <w:proofErr w:type="spellEnd"/>
      <w:r w:rsidRPr="004B4E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B4E1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B4E13">
        <w:rPr>
          <w:rFonts w:ascii="Times New Roman" w:hAnsi="Times New Roman" w:cs="Times New Roman"/>
          <w:sz w:val="24"/>
          <w:szCs w:val="24"/>
        </w:rPr>
        <w:t>, considerando que a lei falimentar limita a atualização do saldo devedor até a data da decretação da falência; enquanto as habilitantes utilizaram os índices de correção monetária disponibilizados para o mês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B4E1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B4E13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4B4E13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4B4E13">
        <w:rPr>
          <w:rFonts w:ascii="Times New Roman" w:hAnsi="Times New Roman" w:cs="Times New Roman"/>
          <w:sz w:val="24"/>
          <w:szCs w:val="24"/>
        </w:rPr>
        <w:t xml:space="preserve"> Lei n. 11.101/05, arts. 9º, II e 124,</w:t>
      </w:r>
      <w:r w:rsidRPr="004B4E13">
        <w:rPr>
          <w:rFonts w:ascii="Times New Roman" w:hAnsi="Times New Roman" w:cs="Times New Roman"/>
          <w:i/>
          <w:iCs/>
          <w:sz w:val="24"/>
          <w:szCs w:val="24"/>
        </w:rPr>
        <w:t xml:space="preserve"> caput</w:t>
      </w:r>
      <w:r w:rsidRPr="004B4E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5DBAC5" w14:textId="717075BA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B4E13">
        <w:rPr>
          <w:rFonts w:ascii="Times New Roman" w:hAnsi="Times New Roman" w:cs="Times New Roman"/>
          <w:sz w:val="24"/>
          <w:szCs w:val="24"/>
        </w:rPr>
        <w:t>Basta uma singela leitura dos “</w:t>
      </w:r>
      <w:r w:rsidRPr="004B4E13">
        <w:rPr>
          <w:rFonts w:ascii="Times New Roman" w:hAnsi="Times New Roman" w:cs="Times New Roman"/>
          <w:i/>
          <w:iCs/>
          <w:sz w:val="24"/>
          <w:szCs w:val="24"/>
        </w:rPr>
        <w:t>Fatores de Atualização</w:t>
      </w:r>
      <w:r w:rsidRPr="004B4E13">
        <w:rPr>
          <w:rFonts w:ascii="Times New Roman" w:hAnsi="Times New Roman" w:cs="Times New Roman"/>
          <w:sz w:val="24"/>
          <w:szCs w:val="24"/>
        </w:rPr>
        <w:t>” utilizados pelas habilitantes para conferir essa grave incorreção:</w:t>
      </w:r>
    </w:p>
    <w:p w14:paraId="67D2E9B0" w14:textId="54C93988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B4E13">
        <w:rPr>
          <w:rFonts w:ascii="Times New Roman" w:hAnsi="Times New Roman" w:cs="Times New Roman"/>
          <w:sz w:val="24"/>
          <w:szCs w:val="24"/>
        </w:rPr>
        <w:t xml:space="preserve">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CF144CA" w14:textId="38A409C8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B4E13">
        <w:rPr>
          <w:rFonts w:ascii="Times New Roman" w:hAnsi="Times New Roman" w:cs="Times New Roman"/>
          <w:sz w:val="24"/>
          <w:szCs w:val="24"/>
        </w:rPr>
        <w:t>Estes índices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B4E13">
        <w:rPr>
          <w:rFonts w:ascii="Times New Roman" w:hAnsi="Times New Roman" w:cs="Times New Roman"/>
          <w:sz w:val="24"/>
          <w:szCs w:val="24"/>
        </w:rPr>
        <w:t>”,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B4E13">
        <w:rPr>
          <w:rFonts w:ascii="Times New Roman" w:hAnsi="Times New Roman" w:cs="Times New Roman"/>
          <w:sz w:val="24"/>
          <w:szCs w:val="24"/>
        </w:rPr>
        <w:t>”,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B4E13">
        <w:rPr>
          <w:rFonts w:ascii="Times New Roman" w:hAnsi="Times New Roman" w:cs="Times New Roman"/>
          <w:sz w:val="24"/>
          <w:szCs w:val="24"/>
        </w:rPr>
        <w:t>” 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B4E13">
        <w:rPr>
          <w:rFonts w:ascii="Times New Roman" w:hAnsi="Times New Roman" w:cs="Times New Roman"/>
          <w:sz w:val="24"/>
          <w:szCs w:val="24"/>
        </w:rPr>
        <w:t xml:space="preserve">” incididos sobre as 04 [quatro] prestações seriam utilizados SE [não é o caso] o valor fosse corrigido monetariamente ATÉ o mês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B4E13">
        <w:rPr>
          <w:rFonts w:ascii="Times New Roman" w:hAnsi="Times New Roman" w:cs="Times New Roman"/>
          <w:sz w:val="24"/>
          <w:szCs w:val="24"/>
        </w:rPr>
        <w:t xml:space="preserve"> [por determinação legal a correção monetária incide apenas até o decreto da falência].</w:t>
      </w:r>
    </w:p>
    <w:p w14:paraId="1F6E7FDC" w14:textId="087B3814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B4E13">
        <w:rPr>
          <w:rFonts w:ascii="Times New Roman" w:hAnsi="Times New Roman" w:cs="Times New Roman"/>
          <w:sz w:val="24"/>
          <w:szCs w:val="24"/>
        </w:rPr>
        <w:t>Veja-se abaixo em destaque a “</w:t>
      </w:r>
      <w:r w:rsidRPr="004B4E13">
        <w:rPr>
          <w:rFonts w:ascii="Times New Roman" w:hAnsi="Times New Roman" w:cs="Times New Roman"/>
          <w:i/>
          <w:iCs/>
          <w:sz w:val="24"/>
          <w:szCs w:val="24"/>
        </w:rPr>
        <w:t>Tabela</w:t>
      </w:r>
      <w:r w:rsidRPr="004B4E13">
        <w:rPr>
          <w:rFonts w:ascii="Times New Roman" w:hAnsi="Times New Roman" w:cs="Times New Roman"/>
          <w:sz w:val="24"/>
          <w:szCs w:val="24"/>
        </w:rPr>
        <w:t xml:space="preserve">” disponibilizada pelo setor de Contadoria Judicial do </w:t>
      </w:r>
      <w:proofErr w:type="spellStart"/>
      <w:r w:rsidRPr="004B4E13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4B4E13">
        <w:rPr>
          <w:rFonts w:ascii="Times New Roman" w:hAnsi="Times New Roman" w:cs="Times New Roman"/>
          <w:sz w:val="24"/>
          <w:szCs w:val="24"/>
        </w:rPr>
        <w:t>.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B4E13">
        <w:rPr>
          <w:rFonts w:ascii="Times New Roman" w:hAnsi="Times New Roman" w:cs="Times New Roman"/>
          <w:sz w:val="24"/>
          <w:szCs w:val="24"/>
        </w:rPr>
        <w:t xml:space="preserve"> utilizada pelas habilitantes destacando que os fatores disponibilizados são para o mês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B4E13">
        <w:rPr>
          <w:rFonts w:ascii="Times New Roman" w:hAnsi="Times New Roman" w:cs="Times New Roman"/>
          <w:sz w:val="24"/>
          <w:szCs w:val="24"/>
        </w:rPr>
        <w:t>; não para o mês do decreto da falência, v.g.:</w:t>
      </w:r>
    </w:p>
    <w:p w14:paraId="6D2BE1BA" w14:textId="45DCC6EA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B4E13">
        <w:rPr>
          <w:rFonts w:ascii="Times New Roman" w:hAnsi="Times New Roman" w:cs="Times New Roman"/>
          <w:sz w:val="24"/>
          <w:szCs w:val="24"/>
        </w:rPr>
        <w:t xml:space="preserve">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3ABA0C1" w14:textId="7E5994EC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B4E13">
        <w:rPr>
          <w:rFonts w:ascii="Times New Roman" w:hAnsi="Times New Roman" w:cs="Times New Roman"/>
          <w:sz w:val="24"/>
          <w:szCs w:val="24"/>
        </w:rPr>
        <w:t>Assim sendo, haverá de ser retificado o cálculo com relação aos índices de correção monetária aplicados.</w:t>
      </w:r>
    </w:p>
    <w:p w14:paraId="40E05F4C" w14:textId="7F31A7D0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B4E13">
        <w:rPr>
          <w:rFonts w:ascii="Times New Roman" w:hAnsi="Times New Roman" w:cs="Times New Roman"/>
          <w:sz w:val="24"/>
          <w:szCs w:val="24"/>
        </w:rPr>
        <w:t>Inobstante, também incorreta a incidência de juros moratórios “</w:t>
      </w:r>
      <w:r w:rsidRPr="004B4E13">
        <w:rPr>
          <w:rFonts w:ascii="Times New Roman" w:hAnsi="Times New Roman" w:cs="Times New Roman"/>
          <w:i/>
          <w:iCs/>
          <w:sz w:val="24"/>
          <w:szCs w:val="24"/>
        </w:rPr>
        <w:t>fracionados</w:t>
      </w:r>
      <w:r w:rsidRPr="004B4E13">
        <w:rPr>
          <w:rFonts w:ascii="Times New Roman" w:hAnsi="Times New Roman" w:cs="Times New Roman"/>
          <w:sz w:val="24"/>
          <w:szCs w:val="24"/>
        </w:rPr>
        <w:t xml:space="preserve">” sobre o </w:t>
      </w:r>
      <w:r w:rsidRPr="004B4E13">
        <w:rPr>
          <w:rFonts w:ascii="Times New Roman" w:hAnsi="Times New Roman" w:cs="Times New Roman"/>
          <w:i/>
          <w:iCs/>
          <w:sz w:val="24"/>
          <w:szCs w:val="24"/>
        </w:rPr>
        <w:t xml:space="preserve">quantum </w:t>
      </w:r>
      <w:proofErr w:type="spellStart"/>
      <w:r w:rsidRPr="004B4E13">
        <w:rPr>
          <w:rFonts w:ascii="Times New Roman" w:hAnsi="Times New Roman" w:cs="Times New Roman"/>
          <w:i/>
          <w:iCs/>
          <w:sz w:val="24"/>
          <w:szCs w:val="24"/>
        </w:rPr>
        <w:t>debitoris</w:t>
      </w:r>
      <w:proofErr w:type="spellEnd"/>
      <w:r w:rsidRPr="004B4E13">
        <w:rPr>
          <w:rFonts w:ascii="Times New Roman" w:hAnsi="Times New Roman" w:cs="Times New Roman"/>
          <w:sz w:val="24"/>
          <w:szCs w:val="24"/>
        </w:rPr>
        <w:t>.</w:t>
      </w:r>
    </w:p>
    <w:p w14:paraId="7AB4B80E" w14:textId="64CA853D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4B4E13">
        <w:rPr>
          <w:rFonts w:ascii="Times New Roman" w:hAnsi="Times New Roman" w:cs="Times New Roman"/>
          <w:sz w:val="24"/>
          <w:szCs w:val="24"/>
        </w:rPr>
        <w:t>O “</w:t>
      </w:r>
      <w:r w:rsidRPr="004B4E13">
        <w:rPr>
          <w:rFonts w:ascii="Times New Roman" w:hAnsi="Times New Roman" w:cs="Times New Roman"/>
          <w:i/>
          <w:iCs/>
          <w:sz w:val="24"/>
          <w:szCs w:val="24"/>
        </w:rPr>
        <w:t>DISTRATO DO CONTRATO DE COMPRA E VENDA, COM CONFISSÃO DE DÍVIDA E RESTITUIÇÃO DE VALORES – DOS APARTAMENTOS Nº ... E ... DA ..., Nº ..., LOTE ..., QUADRA ... – BAIRRO ..., ...</w:t>
      </w:r>
      <w:r w:rsidRPr="004B4E13">
        <w:rPr>
          <w:rFonts w:ascii="Times New Roman" w:hAnsi="Times New Roman" w:cs="Times New Roman"/>
          <w:sz w:val="24"/>
          <w:szCs w:val="24"/>
        </w:rPr>
        <w:t xml:space="preserve">” estabeleceu expressamente a incidência de juros de mora de 1% [um por cento] ao mês pelo inadimplemento, vide condição de “5” do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D62630B" w14:textId="00FE89A4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B4E13">
        <w:rPr>
          <w:rFonts w:ascii="Times New Roman" w:hAnsi="Times New Roman" w:cs="Times New Roman"/>
          <w:sz w:val="24"/>
          <w:szCs w:val="24"/>
        </w:rPr>
        <w:t>Roga-se vênia, mas não há previsão contratual ou legal para que incida sobre o valor da habilitação de crédito os preditos juros moratórios “</w:t>
      </w:r>
      <w:r w:rsidRPr="004B4E13">
        <w:rPr>
          <w:rFonts w:ascii="Times New Roman" w:hAnsi="Times New Roman" w:cs="Times New Roman"/>
          <w:i/>
          <w:iCs/>
          <w:sz w:val="24"/>
          <w:szCs w:val="24"/>
        </w:rPr>
        <w:t>fracionados</w:t>
      </w:r>
      <w:r w:rsidRPr="004B4E13">
        <w:rPr>
          <w:rFonts w:ascii="Times New Roman" w:hAnsi="Times New Roman" w:cs="Times New Roman"/>
          <w:sz w:val="24"/>
          <w:szCs w:val="24"/>
        </w:rPr>
        <w:t>”.</w:t>
      </w:r>
    </w:p>
    <w:p w14:paraId="1634DD5A" w14:textId="5C590675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B4E13">
        <w:rPr>
          <w:rFonts w:ascii="Times New Roman" w:hAnsi="Times New Roman" w:cs="Times New Roman"/>
          <w:sz w:val="24"/>
          <w:szCs w:val="24"/>
        </w:rPr>
        <w:t xml:space="preserve">Ademais, os juros moratórios não são diários ou semanais; mas sim MENSAIS. Ou seja, a data do vencimento da prestação é condição essencial para verificar o termo </w:t>
      </w:r>
      <w:r w:rsidRPr="004B4E13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4B4E13">
        <w:rPr>
          <w:rFonts w:ascii="Times New Roman" w:hAnsi="Times New Roman" w:cs="Times New Roman"/>
          <w:sz w:val="24"/>
          <w:szCs w:val="24"/>
        </w:rPr>
        <w:t xml:space="preserve"> dos juros de mora; e haverá incidência de 1% [um por cento] AO MÊS até a data da decretação da falência, </w:t>
      </w:r>
      <w:proofErr w:type="spellStart"/>
      <w:r w:rsidRPr="004B4E13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4B4E13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4B4E13">
        <w:rPr>
          <w:rFonts w:ascii="Times New Roman" w:hAnsi="Times New Roman" w:cs="Times New Roman"/>
          <w:sz w:val="24"/>
          <w:szCs w:val="24"/>
        </w:rPr>
        <w:t xml:space="preserve"> Lei n. 11.101/05, arts. 9º, II e 124, </w:t>
      </w:r>
      <w:r w:rsidRPr="004B4E13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4B4E13">
        <w:rPr>
          <w:rFonts w:ascii="Times New Roman" w:hAnsi="Times New Roman" w:cs="Times New Roman"/>
          <w:sz w:val="24"/>
          <w:szCs w:val="24"/>
        </w:rPr>
        <w:t>.</w:t>
      </w:r>
    </w:p>
    <w:p w14:paraId="317B11FC" w14:textId="36785B27" w:rsidR="004B4E13" w:rsidRPr="004B4E13" w:rsidRDefault="00D072AF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B4E13" w:rsidRPr="004B4E13">
        <w:rPr>
          <w:rFonts w:ascii="Times New Roman" w:hAnsi="Times New Roman" w:cs="Times New Roman"/>
          <w:sz w:val="24"/>
          <w:szCs w:val="24"/>
        </w:rPr>
        <w:t xml:space="preserve">Isto posto, neste particular haverá a necessidade de renovação de intimação direcionada às habilitantes para que RETIFIQUEM os cálculos apresentados, incidindo os corretos índices de atualização monetária disponibilizados pelo </w:t>
      </w:r>
      <w:proofErr w:type="spellStart"/>
      <w:r w:rsidR="004B4E13" w:rsidRPr="004B4E13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4B4E13" w:rsidRPr="004B4E13">
        <w:rPr>
          <w:rFonts w:ascii="Times New Roman" w:hAnsi="Times New Roman" w:cs="Times New Roman"/>
          <w:sz w:val="24"/>
          <w:szCs w:val="24"/>
        </w:rPr>
        <w:t>. TJ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B4E13" w:rsidRPr="004B4E13">
        <w:rPr>
          <w:rFonts w:ascii="Times New Roman" w:hAnsi="Times New Roman" w:cs="Times New Roman"/>
          <w:sz w:val="24"/>
          <w:szCs w:val="24"/>
        </w:rPr>
        <w:t xml:space="preserve"> e juros de mora fixados em 1% [um por cento] ao mês, tendo como termo inicial o vencimento das prestações e termo final a data do decreto da falência.</w:t>
      </w:r>
    </w:p>
    <w:p w14:paraId="60E0AD54" w14:textId="1C3A03DB" w:rsidR="004B4E13" w:rsidRPr="004B4E13" w:rsidRDefault="00D072AF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B4E13" w:rsidRPr="004B4E13">
        <w:rPr>
          <w:rFonts w:ascii="Times New Roman" w:hAnsi="Times New Roman" w:cs="Times New Roman"/>
          <w:sz w:val="24"/>
          <w:szCs w:val="24"/>
        </w:rPr>
        <w:t>Por fim, necessário que as habilitantes esclareçam com relação aos honorários advocatícios fixados em 10% [dez por cento] no v. despacho inaugural da execução de título extrajudicial de NU/</w:t>
      </w:r>
      <w:proofErr w:type="spellStart"/>
      <w:r w:rsidR="004B4E13" w:rsidRPr="004B4E13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="004B4E13" w:rsidRPr="004B4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B4E13" w:rsidRPr="004B4E13">
        <w:rPr>
          <w:rFonts w:ascii="Times New Roman" w:hAnsi="Times New Roman" w:cs="Times New Roman"/>
          <w:sz w:val="24"/>
          <w:szCs w:val="24"/>
        </w:rPr>
        <w:t>, objeto da “</w:t>
      </w:r>
      <w:r w:rsidR="004B4E13" w:rsidRPr="00D072AF">
        <w:rPr>
          <w:rFonts w:ascii="Times New Roman" w:hAnsi="Times New Roman" w:cs="Times New Roman"/>
          <w:i/>
          <w:iCs/>
          <w:sz w:val="24"/>
          <w:szCs w:val="24"/>
        </w:rPr>
        <w:t>emenda à inicial</w:t>
      </w:r>
      <w:r w:rsidR="004B4E13" w:rsidRPr="004B4E13">
        <w:rPr>
          <w:rFonts w:ascii="Times New Roman" w:hAnsi="Times New Roman" w:cs="Times New Roman"/>
          <w:sz w:val="24"/>
          <w:szCs w:val="24"/>
        </w:rPr>
        <w:t xml:space="preserve">” do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B4E13" w:rsidRPr="004B4E13">
        <w:rPr>
          <w:rFonts w:ascii="Times New Roman" w:hAnsi="Times New Roman" w:cs="Times New Roman"/>
          <w:sz w:val="24"/>
          <w:szCs w:val="24"/>
        </w:rPr>
        <w:t>, especialmente se o crédito será habilitado em nome das “</w:t>
      </w:r>
      <w:r w:rsidR="004B4E13" w:rsidRPr="00D072AF">
        <w:rPr>
          <w:rFonts w:ascii="Times New Roman" w:hAnsi="Times New Roman" w:cs="Times New Roman"/>
          <w:i/>
          <w:iCs/>
          <w:sz w:val="24"/>
          <w:szCs w:val="24"/>
        </w:rPr>
        <w:t>autoras</w:t>
      </w:r>
      <w:r w:rsidR="004B4E13" w:rsidRPr="004B4E13">
        <w:rPr>
          <w:rFonts w:ascii="Times New Roman" w:hAnsi="Times New Roman" w:cs="Times New Roman"/>
          <w:sz w:val="24"/>
          <w:szCs w:val="24"/>
        </w:rPr>
        <w:t>” ou dos “</w:t>
      </w:r>
      <w:r w:rsidR="004B4E13" w:rsidRPr="00D072AF">
        <w:rPr>
          <w:rFonts w:ascii="Times New Roman" w:hAnsi="Times New Roman" w:cs="Times New Roman"/>
          <w:i/>
          <w:iCs/>
          <w:sz w:val="24"/>
          <w:szCs w:val="24"/>
        </w:rPr>
        <w:t>advogados</w:t>
      </w:r>
      <w:r w:rsidR="004B4E13" w:rsidRPr="004B4E13">
        <w:rPr>
          <w:rFonts w:ascii="Times New Roman" w:hAnsi="Times New Roman" w:cs="Times New Roman"/>
          <w:sz w:val="24"/>
          <w:szCs w:val="24"/>
        </w:rPr>
        <w:t>”, diante da classificação dos créditos na falência.</w:t>
      </w:r>
    </w:p>
    <w:p w14:paraId="6CAAE47A" w14:textId="1D6DE475" w:rsidR="004B4E13" w:rsidRPr="004B4E13" w:rsidRDefault="00D072AF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B4E13" w:rsidRPr="00D07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4B4E13" w:rsidRPr="004B4E13">
        <w:rPr>
          <w:rFonts w:ascii="Times New Roman" w:hAnsi="Times New Roman" w:cs="Times New Roman"/>
          <w:sz w:val="24"/>
          <w:szCs w:val="24"/>
        </w:rPr>
        <w:t>, o AJ requer:</w:t>
      </w:r>
    </w:p>
    <w:p w14:paraId="3105A591" w14:textId="32D754E2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B4E13">
        <w:rPr>
          <w:rFonts w:ascii="Times New Roman" w:hAnsi="Times New Roman" w:cs="Times New Roman"/>
          <w:sz w:val="24"/>
          <w:szCs w:val="24"/>
        </w:rPr>
        <w:t>a)</w:t>
      </w:r>
      <w:r w:rsidR="00D072AF">
        <w:rPr>
          <w:rFonts w:ascii="Times New Roman" w:hAnsi="Times New Roman" w:cs="Times New Roman"/>
          <w:sz w:val="24"/>
          <w:szCs w:val="24"/>
        </w:rPr>
        <w:t xml:space="preserve"> </w:t>
      </w:r>
      <w:r w:rsidRPr="004B4E13">
        <w:rPr>
          <w:rFonts w:ascii="Times New Roman" w:hAnsi="Times New Roman" w:cs="Times New Roman"/>
          <w:sz w:val="24"/>
          <w:szCs w:val="24"/>
        </w:rPr>
        <w:t xml:space="preserve">em reiteração, sejam intimadas as habilitantes para procederem à juntada nos presentes autos das matrículas dos imóveis objeto do contrato matriz [apartamentos </w:t>
      </w:r>
      <w:r w:rsidR="00D072AF">
        <w:rPr>
          <w:rFonts w:ascii="Times New Roman" w:hAnsi="Times New Roman" w:cs="Times New Roman"/>
          <w:sz w:val="24"/>
          <w:szCs w:val="24"/>
        </w:rPr>
        <w:t>...</w:t>
      </w:r>
      <w:r w:rsidRPr="004B4E13">
        <w:rPr>
          <w:rFonts w:ascii="Times New Roman" w:hAnsi="Times New Roman" w:cs="Times New Roman"/>
          <w:sz w:val="24"/>
          <w:szCs w:val="24"/>
        </w:rPr>
        <w:t xml:space="preserve"> e </w:t>
      </w:r>
      <w:r w:rsidR="00D072AF">
        <w:rPr>
          <w:rFonts w:ascii="Times New Roman" w:hAnsi="Times New Roman" w:cs="Times New Roman"/>
          <w:sz w:val="24"/>
          <w:szCs w:val="24"/>
        </w:rPr>
        <w:t>...</w:t>
      </w:r>
      <w:r w:rsidRPr="004B4E13">
        <w:rPr>
          <w:rFonts w:ascii="Times New Roman" w:hAnsi="Times New Roman" w:cs="Times New Roman"/>
          <w:sz w:val="24"/>
          <w:szCs w:val="24"/>
        </w:rPr>
        <w:t>];</w:t>
      </w:r>
    </w:p>
    <w:p w14:paraId="5C4F65F8" w14:textId="1F1D924B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B4E13">
        <w:rPr>
          <w:rFonts w:ascii="Times New Roman" w:hAnsi="Times New Roman" w:cs="Times New Roman"/>
          <w:sz w:val="24"/>
          <w:szCs w:val="24"/>
        </w:rPr>
        <w:t>b)</w:t>
      </w:r>
      <w:r w:rsidR="00D072AF">
        <w:rPr>
          <w:rFonts w:ascii="Times New Roman" w:hAnsi="Times New Roman" w:cs="Times New Roman"/>
          <w:sz w:val="24"/>
          <w:szCs w:val="24"/>
        </w:rPr>
        <w:t xml:space="preserve"> </w:t>
      </w:r>
      <w:r w:rsidRPr="004B4E13">
        <w:rPr>
          <w:rFonts w:ascii="Times New Roman" w:hAnsi="Times New Roman" w:cs="Times New Roman"/>
          <w:sz w:val="24"/>
          <w:szCs w:val="24"/>
        </w:rPr>
        <w:t>sejam intimadas as habilitantes para que retifiquem a memória de cálculo apresentada, fazendo constar sobre o quantum apurado os corretos índices de atualização financeira e juros moratórios desde o vencimento das prestações até a data da decretação da falência;</w:t>
      </w:r>
    </w:p>
    <w:p w14:paraId="5C673E7A" w14:textId="5C2EED19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B4E13">
        <w:rPr>
          <w:rFonts w:ascii="Times New Roman" w:hAnsi="Times New Roman" w:cs="Times New Roman"/>
          <w:sz w:val="24"/>
          <w:szCs w:val="24"/>
        </w:rPr>
        <w:t>c)</w:t>
      </w:r>
      <w:r w:rsidR="00D072AF">
        <w:rPr>
          <w:rFonts w:ascii="Times New Roman" w:hAnsi="Times New Roman" w:cs="Times New Roman"/>
          <w:sz w:val="24"/>
          <w:szCs w:val="24"/>
        </w:rPr>
        <w:t xml:space="preserve"> </w:t>
      </w:r>
      <w:r w:rsidRPr="004B4E13">
        <w:rPr>
          <w:rFonts w:ascii="Times New Roman" w:hAnsi="Times New Roman" w:cs="Times New Roman"/>
          <w:sz w:val="24"/>
          <w:szCs w:val="24"/>
        </w:rPr>
        <w:t>sejam as habilitantes intimadas para esclarecer se os honorários advocatícios fixados em 10% [dez por cento] na execução de título extrajudicial/</w:t>
      </w:r>
      <w:proofErr w:type="spellStart"/>
      <w:r w:rsidRPr="004B4E13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4B4E13">
        <w:rPr>
          <w:rFonts w:ascii="Times New Roman" w:hAnsi="Times New Roman" w:cs="Times New Roman"/>
          <w:sz w:val="24"/>
          <w:szCs w:val="24"/>
        </w:rPr>
        <w:t xml:space="preserve"> </w:t>
      </w:r>
      <w:r w:rsidR="00D072AF">
        <w:rPr>
          <w:rFonts w:ascii="Times New Roman" w:hAnsi="Times New Roman" w:cs="Times New Roman"/>
          <w:sz w:val="24"/>
          <w:szCs w:val="24"/>
        </w:rPr>
        <w:t>...</w:t>
      </w:r>
      <w:r w:rsidRPr="004B4E13">
        <w:rPr>
          <w:rFonts w:ascii="Times New Roman" w:hAnsi="Times New Roman" w:cs="Times New Roman"/>
          <w:sz w:val="24"/>
          <w:szCs w:val="24"/>
        </w:rPr>
        <w:t xml:space="preserve"> serão habilitados em nome das “</w:t>
      </w:r>
      <w:r w:rsidRPr="00D072AF">
        <w:rPr>
          <w:rFonts w:ascii="Times New Roman" w:hAnsi="Times New Roman" w:cs="Times New Roman"/>
          <w:i/>
          <w:iCs/>
          <w:sz w:val="24"/>
          <w:szCs w:val="24"/>
        </w:rPr>
        <w:t>autoras</w:t>
      </w:r>
      <w:r w:rsidRPr="004B4E13">
        <w:rPr>
          <w:rFonts w:ascii="Times New Roman" w:hAnsi="Times New Roman" w:cs="Times New Roman"/>
          <w:sz w:val="24"/>
          <w:szCs w:val="24"/>
        </w:rPr>
        <w:t>” ou em nome de seus “</w:t>
      </w:r>
      <w:r w:rsidRPr="00D072AF">
        <w:rPr>
          <w:rFonts w:ascii="Times New Roman" w:hAnsi="Times New Roman" w:cs="Times New Roman"/>
          <w:i/>
          <w:iCs/>
          <w:sz w:val="24"/>
          <w:szCs w:val="24"/>
        </w:rPr>
        <w:t>advogados</w:t>
      </w:r>
      <w:r w:rsidRPr="004B4E13">
        <w:rPr>
          <w:rFonts w:ascii="Times New Roman" w:hAnsi="Times New Roman" w:cs="Times New Roman"/>
          <w:sz w:val="24"/>
          <w:szCs w:val="24"/>
        </w:rPr>
        <w:t>”;</w:t>
      </w:r>
    </w:p>
    <w:p w14:paraId="1E26E8D8" w14:textId="4E09AF88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B4E13">
        <w:rPr>
          <w:rFonts w:ascii="Times New Roman" w:hAnsi="Times New Roman" w:cs="Times New Roman"/>
          <w:sz w:val="24"/>
          <w:szCs w:val="24"/>
        </w:rPr>
        <w:t>d)</w:t>
      </w:r>
      <w:r w:rsidR="00D072AF">
        <w:rPr>
          <w:rFonts w:ascii="Times New Roman" w:hAnsi="Times New Roman" w:cs="Times New Roman"/>
          <w:sz w:val="24"/>
          <w:szCs w:val="24"/>
        </w:rPr>
        <w:t xml:space="preserve"> </w:t>
      </w:r>
      <w:r w:rsidRPr="004B4E13">
        <w:rPr>
          <w:rFonts w:ascii="Times New Roman" w:hAnsi="Times New Roman" w:cs="Times New Roman"/>
          <w:sz w:val="24"/>
          <w:szCs w:val="24"/>
        </w:rPr>
        <w:t>após apresentação das matrículas e retificação da memória de cálculo pelas habilitantes, seja renovada a intimação do Administrador Judicial.</w:t>
      </w:r>
    </w:p>
    <w:p w14:paraId="55BF57D8" w14:textId="3B40500B" w:rsidR="004B4E13" w:rsidRDefault="004B4E13" w:rsidP="00D072A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4B4E13">
        <w:rPr>
          <w:rFonts w:ascii="Times New Roman" w:hAnsi="Times New Roman" w:cs="Times New Roman"/>
          <w:sz w:val="24"/>
          <w:szCs w:val="24"/>
        </w:rPr>
        <w:t>P</w:t>
      </w:r>
      <w:r w:rsidR="00D072AF">
        <w:rPr>
          <w:rFonts w:ascii="Times New Roman" w:hAnsi="Times New Roman" w:cs="Times New Roman"/>
          <w:sz w:val="24"/>
          <w:szCs w:val="24"/>
        </w:rPr>
        <w:t xml:space="preserve">ede </w:t>
      </w:r>
      <w:r w:rsidRPr="004B4E13">
        <w:rPr>
          <w:rFonts w:ascii="Times New Roman" w:hAnsi="Times New Roman" w:cs="Times New Roman"/>
          <w:sz w:val="24"/>
          <w:szCs w:val="24"/>
        </w:rPr>
        <w:t>Deferimento.</w:t>
      </w:r>
    </w:p>
    <w:p w14:paraId="2D4B7FCD" w14:textId="68E09321" w:rsidR="00D072AF" w:rsidRDefault="00D072AF" w:rsidP="00D072A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0A79433D" w14:textId="621760AA" w:rsidR="00D072AF" w:rsidRDefault="00D072AF" w:rsidP="00D072A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Administrador Judicial)</w:t>
      </w:r>
    </w:p>
    <w:p w14:paraId="65D653E5" w14:textId="0F937B23" w:rsidR="004B4E13" w:rsidRPr="004B4E13" w:rsidRDefault="004B4E13" w:rsidP="004B4E1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4B4E13" w:rsidRPr="004B4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DF8CD" w14:textId="77777777" w:rsidR="00B33D1B" w:rsidRDefault="00B33D1B" w:rsidP="004B4E13">
      <w:pPr>
        <w:spacing w:after="0" w:line="240" w:lineRule="auto"/>
      </w:pPr>
      <w:r>
        <w:separator/>
      </w:r>
    </w:p>
  </w:endnote>
  <w:endnote w:type="continuationSeparator" w:id="0">
    <w:p w14:paraId="171BACAC" w14:textId="77777777" w:rsidR="00B33D1B" w:rsidRDefault="00B33D1B" w:rsidP="004B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FA2F7" w14:textId="77777777" w:rsidR="00B33D1B" w:rsidRDefault="00B33D1B" w:rsidP="004B4E13">
      <w:pPr>
        <w:spacing w:after="0" w:line="240" w:lineRule="auto"/>
      </w:pPr>
      <w:r>
        <w:separator/>
      </w:r>
    </w:p>
  </w:footnote>
  <w:footnote w:type="continuationSeparator" w:id="0">
    <w:p w14:paraId="3C783C62" w14:textId="77777777" w:rsidR="00B33D1B" w:rsidRDefault="00B33D1B" w:rsidP="004B4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13"/>
    <w:rsid w:val="004B4E13"/>
    <w:rsid w:val="00B33D1B"/>
    <w:rsid w:val="00D072AF"/>
    <w:rsid w:val="00E5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2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2022-05-24T15:09:00Z</dcterms:created>
  <dcterms:modified xsi:type="dcterms:W3CDTF">2023-12-04T17:10:00Z</dcterms:modified>
</cp:coreProperties>
</file>