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F5" w:rsidRDefault="00FA42F5" w:rsidP="00B6537F">
      <w:pPr>
        <w:ind w:left="0" w:right="-42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:rsidR="00B6537F" w:rsidRDefault="00F27359" w:rsidP="00B6537F">
      <w:pPr>
        <w:ind w:left="0" w:right="-42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LOCAÇÃO. </w:t>
      </w:r>
      <w:r w:rsidR="00B6537F" w:rsidRPr="00B6537F">
        <w:rPr>
          <w:rFonts w:ascii="Arial Black" w:hAnsi="Arial Black" w:cs="Times New Roman"/>
          <w:b/>
          <w:spacing w:val="0"/>
          <w:sz w:val="24"/>
          <w:szCs w:val="24"/>
        </w:rPr>
        <w:t>DESPEJO</w:t>
      </w:r>
      <w:r w:rsidR="00D677BB">
        <w:rPr>
          <w:rFonts w:ascii="Arial Black" w:hAnsi="Arial Black" w:cs="Times New Roman"/>
          <w:b/>
          <w:spacing w:val="0"/>
          <w:sz w:val="24"/>
          <w:szCs w:val="24"/>
        </w:rPr>
        <w:t>.  FALTA DE PAGAMENTO CUMULADO COM</w:t>
      </w:r>
      <w:r w:rsidR="00AB5DCC">
        <w:rPr>
          <w:rFonts w:ascii="Arial Black" w:hAnsi="Arial Black" w:cs="Times New Roman"/>
          <w:b/>
          <w:spacing w:val="0"/>
          <w:sz w:val="24"/>
          <w:szCs w:val="24"/>
        </w:rPr>
        <w:t xml:space="preserve"> COBRANÇA. FIADORES</w:t>
      </w:r>
      <w:r w:rsidR="00B6537F" w:rsidRPr="00B6537F">
        <w:rPr>
          <w:rFonts w:ascii="Arial Black" w:hAnsi="Arial Black" w:cs="Times New Roman"/>
          <w:b/>
          <w:spacing w:val="0"/>
          <w:sz w:val="24"/>
          <w:szCs w:val="24"/>
        </w:rPr>
        <w:t>.</w:t>
      </w:r>
      <w:r w:rsidR="00AB5DCC">
        <w:rPr>
          <w:rFonts w:ascii="Arial Black" w:hAnsi="Arial Black" w:cs="Times New Roman"/>
          <w:b/>
          <w:spacing w:val="0"/>
          <w:sz w:val="24"/>
          <w:szCs w:val="24"/>
        </w:rPr>
        <w:t xml:space="preserve"> INICIAL</w:t>
      </w:r>
    </w:p>
    <w:p w:rsidR="0053783C" w:rsidRPr="00A81164" w:rsidRDefault="0053783C" w:rsidP="0053783C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A81164">
        <w:rPr>
          <w:rFonts w:ascii="Arial Black" w:hAnsi="Arial Black"/>
          <w:sz w:val="24"/>
          <w:szCs w:val="24"/>
        </w:rPr>
        <w:t>Rénan Kfuri Lopes</w:t>
      </w:r>
    </w:p>
    <w:p w:rsidR="00B6537F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bookmarkEnd w:id="0"/>
    </w:p>
    <w:p w:rsid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Cível da Comarca de ...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(nome, qualificação, endereço e CNPJ)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por seu representante legal,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CPF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, CREA/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[LOCADORA]</w:t>
      </w:r>
      <w:r>
        <w:rPr>
          <w:rFonts w:ascii="Times New Roman" w:hAnsi="Times New Roman" w:cs="Times New Roman"/>
          <w:spacing w:val="0"/>
          <w:sz w:val="24"/>
          <w:szCs w:val="24"/>
        </w:rPr>
        <w:t>, vem, respeitosamente, por seu advogado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,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 xml:space="preserve"> ut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instrumento de Procuração em anexo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...), promover a presente 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AÇÃO DE DESPEJO POR FALTA DE PAGAMENTO c/c 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ESCISÃO DE CONTRATO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c/c CO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BRANÇA DE ALUGUÉIS E ACESSÓRIOS (Lei n. 8.245/1991, art. 62)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em face de </w:t>
      </w:r>
      <w:r>
        <w:rPr>
          <w:rFonts w:ascii="Times New Roman" w:hAnsi="Times New Roman" w:cs="Times New Roman"/>
          <w:spacing w:val="0"/>
          <w:sz w:val="24"/>
          <w:szCs w:val="24"/>
        </w:rPr>
        <w:t>(nome, qualificação, endereço e CNPJ) [LOCATÁRIA]; (nome, qualificação, endereço e CPF)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 [</w:t>
      </w:r>
      <w:r>
        <w:rPr>
          <w:rFonts w:ascii="Times New Roman" w:hAnsi="Times New Roman" w:cs="Times New Roman"/>
          <w:spacing w:val="0"/>
          <w:sz w:val="24"/>
          <w:szCs w:val="24"/>
        </w:rPr>
        <w:t>1º FIADOR]; (nome, qualificação, endereço e CPF)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0"/>
          <w:sz w:val="24"/>
          <w:szCs w:val="24"/>
        </w:rPr>
        <w:t>[2º FIADOR]; e (nome, qualificação, endereço e CPF)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[3ª FIADORA],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pelos fatos e </w:t>
      </w:r>
      <w:r>
        <w:rPr>
          <w:rFonts w:ascii="Times New Roman" w:hAnsi="Times New Roman" w:cs="Times New Roman"/>
          <w:spacing w:val="0"/>
          <w:sz w:val="24"/>
          <w:szCs w:val="24"/>
        </w:rPr>
        <w:t>fundamentos adiante articulados: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I – SUMÁRIO DOS FATOS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I.1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O CONTRATO DE LOCAÇÃO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No 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, foi firmado "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Contrato de Locação Comercial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" entre a autora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(locadora) e a 1ª ré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(locatária).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)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O objeto do contrato era a locação de uma CASA COMERCIAL e suas benfeitorias, situada à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, nesta capital - Cláusula 1ª.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O contrato foi feito por prazo determinado, com vigência de 36 meses, iniciando-se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e findando-se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- Cláusula 2ª.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O valor da locação foi estipulado em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) mensais, a ser quitado até o dia 10 do mês subsequente ao vencido, sob pena do pagamento de multa de 10% sobre o aluguel, correção monetária e juros de mo</w:t>
      </w:r>
      <w:r>
        <w:rPr>
          <w:rFonts w:ascii="Times New Roman" w:hAnsi="Times New Roman" w:cs="Times New Roman"/>
          <w:spacing w:val="0"/>
          <w:sz w:val="24"/>
          <w:szCs w:val="24"/>
        </w:rPr>
        <w:t>ra de 1% ao mês - Cláusula 3ª.</w:t>
      </w:r>
      <w:r>
        <w:rPr>
          <w:rFonts w:ascii="Times New Roman" w:hAnsi="Times New Roman" w:cs="Times New Roman"/>
          <w:spacing w:val="0"/>
          <w:sz w:val="24"/>
          <w:szCs w:val="24"/>
        </w:rPr>
        <w:cr/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Caso o atraso da parcela superasse 15 dias, seriam devidos os honorários advocatícios arbitrados em 10% (dez por cento) sobre o total do débito (Cláusula 3ª, Parágrafo Primeiro), multa de um mês de aluguel atualizado (Cláusula 10ª) e reembolso dos emolumentos cartoriais (Cláusula 12ª).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A locadora concedeu à locatária o prazo de carência de 02 meses para pagamento do primeiro mês de aluguel, de modo que a primeira mensalidade, referente ao mês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venceu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- Cláusula 3ª, Parágrafo Terceiro.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Apresentaram-se como fiadores do contrato os Srs.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[2º réu],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[3º réu] e a Sra.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[4ª ré]. Os fiadores declararam concordar integralmente com os termos, cláusulas e condições compactuadas, renunciando ao benefício de ordem (Código Civil, arts. 827, 835, 838 e 839) e responsabilizando-se solidariamente pelo débito locatício, como principais pagadores - Cláusula 8ª.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AB5DCC" w:rsidRDefault="00AB5DCC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AB5DCC" w:rsidRDefault="00AB5DCC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I.2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O INADIMPLEMENTO DA LOCATÁRIA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Na presente data, encontra-se a locatária INADIMPLENTE com os aluguéis vencidos nos meses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(parcial),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no valor atualizado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)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Cumpre informar que a locatária nunca pagou um aluguel sequer em dia. Todas as parcelas eram quitadas com atraso de mais de 30 dias, através de depósito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espaçados e valores parciais.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Por outro lado, a locadora nunca cobrou da locatária os encargos de atraso contratualmente previstos, priorizando as trata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tivas amigáveis de recebimento.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No entanto, o acúmulo do atraso - mais de 06 meses -, e as sequenciais promessas de pagamento que nunca eram cumpridas não outorgou alternativa à locadora senão reivindicar litigiosamente seus direitos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A autora/locadora remeteu notificações extrajudiciais à locatária e aos fiadores, via Cartório de Títulos de Documentos, solicitando o pagamento 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do quantum debeatur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Todos os notificados (locatária e fiadores) contataram a notificante (locadora) apresentando proposta de acordo e alegando a existência de "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despesas de reforma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" que lhes deveriam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ser reembolsadas pela locadora.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No entanto, a discordância quanto aos valores e forma de pagamento, somado ao recidivo comportamento de prometer e não cumprir (06 meses de atraso), fizeram com o que a proposta fos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se recusada pela autora. 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Ademais, não obstante tivesse solicitado cópia dos recibos e esclarecimentos acerca das supostas "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despesas de reforma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", as mesmas não foram encaminhadas à locadora.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Assim, não restou outro caminho senão o ajuizamento da presente demanda para que, inexistindo a purga da mora, seja rescindido o contrato de locação, despejada a locatária e dado seguimento à cobrança dos valores inadimplidos perante a locatária e os garantidores.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II – DO DIREITO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II.1-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LOCATÁRIA DESCUMPRIU AS OBRIGAÇÕES PREVISTAS NO CONTRATO DE LOCAÇÃO -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ALUGUEIS ATRASADOS HÁ MAIS DE 06 MESES -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RESCISÃO DE CONTRATO E DESPEJO DA LOCATÁRIA CASO NÃO SEJA PURGADA A MORA -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COBRANÇA DOS ALUGUEIS, PENALIDADES DE ATRASO E ACESSÓRIOS EM FACE DA LOCATÁRIA E DOS FIADORES/DEVEDORES SOLIDÁRIOS -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A locatária encontra-se INADIMPLENTE com os aluguéis vencidos nos meses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(parcial),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O valor histórico de alugueis não pagos [R$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], foi acrescido de correção monetária pela Tabela da Corregedoria Geral de Justiça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, acrescido de juros de mora de 1% ao mês e multa de 10% por atraso, ta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 qual previsto na Cláusula 3ª: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A esse montante foram somados, ainda, multa por descumprim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ento contratual (Cláusula 10ª);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lastRenderedPageBreak/>
        <w:t>ressarcimento de emolumentos cartoriais, referente às Notificações Extrajud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iciais enviadas (Cláusula 12ª);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e honorários advocatícios de 10% sobre o total do débito (Clá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usula 3ª - Parágrafo Primeiro).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Faz-se necessário ressaltar, por oportuno, que todas as multas previstas no contrato são cumulativas, pois tem natureza e finalidades diferentes. 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Assim, o débito apresenta o valor atualizado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) - vide 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Como se depreende do art. 23 da Lei n. 8.245/1991 - Lei de Locações, o locatário é obrigado a pagar pontualmente o aluguel e seus encargos de locação, legalmente ou contratualmente </w:t>
      </w:r>
      <w:r>
        <w:rPr>
          <w:rFonts w:ascii="Times New Roman" w:hAnsi="Times New Roman" w:cs="Times New Roman"/>
          <w:spacing w:val="0"/>
          <w:sz w:val="24"/>
          <w:szCs w:val="24"/>
        </w:rPr>
        <w:t>exigíveis, no prazo estipulado: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Art. 23. O locatário é obrigado a: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I - pagar pontualmente o aluguel e os encargos da locação, legal ou contratualmente exigíveis, no prazo estipulado ou, em sua falta, até o sexto dia útil do mês seguinte ao vencido, no imóvel locado, quando outro local não tiver sido indicado no contrato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.” [grifo nosso]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Desta forma, é incontestável que a locatária, de forma inconsequente, por não efetuar o pagamento de suas obrigações compactuadas no contrato de locação, não está 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umprindo a legislação vigente. 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A irresponsabilidade da locatária pela falta de quitação de tantos meses do aluguel - mais de 06 meses -, e os recorrentes atrasos que sempre permearam os pagamentos anteriores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efetuados beiram o disparate. 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Além de prejudicar a renda que deveria ser auferida pelo proprietário, pela outorga do direito da posse de sua propriedade à locatária, ainda o impede de destinar o imóvel a outro interessado ou retomá-lo enquanto a </w:t>
      </w:r>
      <w:r>
        <w:rPr>
          <w:rFonts w:ascii="Times New Roman" w:hAnsi="Times New Roman" w:cs="Times New Roman"/>
          <w:spacing w:val="0"/>
          <w:sz w:val="24"/>
          <w:szCs w:val="24"/>
        </w:rPr>
        <w:t>locatária nele estiver alojada.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Tal comportamento, ao ferir o contrato por si só, oportuniza a RESCISÃO DO CONTRATO assentado na CLÁUSULA 9ª do contrato celebrado entre as partes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A supracitada Cláusula 9ª encontra amparo no art. 9º da Lei de Locações, que assim prevê: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Lei de Locações.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Art. 9º A locação também poderá ser desfeita: (...)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II - em decorrência da prática de infração legal ou contratual;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III - em decorrência da falta de pagamento do aluguel e demais encargos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.” [grifo nosso]</w:t>
      </w:r>
    </w:p>
    <w:p w:rsid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O entendimento jurisprudencial majoritário confirma o que está previsto na legislação e no contrato de locação, como expõe o r. julgado do TJMG: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 xml:space="preserve">APELAÇÃO CÍVEL - AÇÃO DE DESPEJO - FALTA DE PAGAMENTO - COBRANÇA DE ALUGUEIS E ENCARGOS - PRELIMINAR DE INTEMPESTIVIDADE - INOCORRÊNCIA - NÃO COMPROVAÇÃO DE PAGAMENTO - MORA - HONORÁRIOS ADVOCATICIOS CONTRATUAIS - FIXAÇÃO - POSSIBILIDADE - APLICAÇÃO CDC - IMPOSSIBILIDADE.  (...)  - A constituição em mora em obrigações decorrentes de relação contratual se dá com o simples inadimplemento. - A maneira de se desvencilhar de cobrança referente a aluguéis em atraso, bem como de demais encargos locatícios, é trazendo aos autos os recibos de pagamento. - Restando comprovada a inadimplência do locatário, a rescisão do contrato é medida que se impõe, com restabelecimento do imóvel ao 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locador e pagamento dos valores devidos. - Os honorários advocatícios contratuais são livremente pactuados pelas partes de forma livre, não constituindo qualquer abuso a sua fixação em importe de 20%. - Não pairam dúvidas quanto à inaplicabilidade do CDC no caso dos autos, pois não há relação de consumo entre as partes, havendo equilíbrio contratual entre elas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(TJMG - Apelação Cível  1.0024.12.283564-8/001, Relator(a): Des.(a) Alexandre Santiago , 11ª CÂMARA CÍVEL, julgamento em 07/06/2017, publicação da súmula em 12/06/2017)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APELAÇÃO CÍVEL - AÇÃO DE DESPEJO C/C COBRANÇA - ILEGITIMIDADE ATIVA - INÉPCIA DA INICIAL - FALTA DE INTERESSE DE AGIR - PRELIMINARES REJEITADAS - AUSÊNCIA DE PROVA DO PAGAMENTO DOS ALUGUÉIS - RESCISÃO DO CONTRATO - DECRETAÇÃO DO DESPEJO - MANUTENÇÃO DA SENTENÇA.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(...) - A ação de despejo é a ação que possui o locador contra o locatário para reaver o imóvel, sendo esta a via adequada para a retomada do imóvel objeto do contrato de locação.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- Tendo a parte autora se desincumbido do ônus que lhe competia de comprovar o fato constitutivo do seu direito, consubstanciado na existência de contrato de locação entre as partes, e não tendo a parte requerida, por seu turno, logrado êxito em comprovar fato modificativo, impeditivo ou extintivo do direito da parte demandante, devida a rescisão do contrato de locação, com a consequente decretação de despejo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 (TJMG -  Apelação Cível  1.0145.15.000102-5/002, Relator(a): Des.(a) Valdez Leite Machado , 14ª CÂMARA CÍVEL, julgamento em 23/02/2017, publicação da súmula em 06/03/2017)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Demonstrada a existência de Contrato de Locação Comercial vigente entre locadora e locatária, a outorga de garantia pessoal dos fiadores com renúncia ao "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benefício de ordem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", os valores efetivamente quitados pela locatária e, em especial, os valores por ela devidos.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Desse modo, é mandatória a citação de todos os réus para responder à presente ação, facultando-os, para evitar a rescisão do contrato e o despejo, que façam a purga integral da mora --- inclusive dos alugueis vincendos no curso da demanda, na forma do art. 62 da Lei de Locações: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 xml:space="preserve">Art. 62.  Nas ações de despejo fundadas na falta de pagamento de aluguel e acessórios da locação, de aluguel provisório, de diferenças de aluguéis, ou somente de quaisquer dos acessórios da locação, observar-se-á o seguinte: 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 xml:space="preserve">(...) II – o locatário e o fiador poderão evitar a rescisão da locação efetuando, no prazo de 15 (quinze) dias, contado da citação, o pagamento do débito atualizado, independentemente de cálculo e mediante depósito judicial, incluídos:  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a) os aluguéis e acessórios da locação que vencerem até a sua efetivação;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b) as multas ou penalidades contratuais, quando exigíveis;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c) os juros de mora;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d) as custas e os honorários do advogado do locador, fixados em dez por cento sobre o montante devido, se do contrato não constar disposição diversa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22.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Não sendo feito o pagamento no prazo legal de 15 dias, o caminho legal único é a RESCISÃO do contrato, a ORDEM DE DESPEJO e a COBRANÇA dos alugueis vencidos e vincendos, até a data da efetiva entrega do imóvel pela locatária (art. 62, I):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Lei de Locações.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Art. 62.  Nas ações de despejo fundadas na falta de pagamento de aluguel e acessórios da locação, de aluguel provisório, de diferenças de aluguéis, ou somente de quaisquer dos acessórios da locação, observar-se-á o seguinte: 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I – o pedido de rescisão da locação poderá ser cumulado com o pedido de cobrança dos aluguéis e acessórios da locação; nesta hipótese, citar-se-á o locatário para responder ao pedido de rescisão e o locatário e os fiadores para responderem ao pedido de cobrança, devendo ser apresentado, com a inicial, cálculo discriminado do valor do débito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Nessa hipótese de rescisão do contrato e despejo, cabe ser incorporado ao valor do débito ora cobrado a multa contratual de 20% pela rescisão antecipada, prevista na Cláusula 2ª, Parágrafo Segundo do instrumento contratual. 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II.2-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A RESPONSABILIDADE SOLIDÁRIA DOS FIADORES -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RENÚNCIA AO BENEFÍCIO DE ORDEM -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Apresentam-se como fiadores do "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Contrato de Locação Comercial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", os Srs.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[1º Fiador],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[2º Fiador]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[3º Fi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ador].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Na Cláusula 8ª, manifestaram-se de forma expressa no sentido de concordarem integralmente com os termos, cláusulas e condições compactuadas, e, se responsabilizaram, entre si, sem benefício de ordem, como principais pagadores, pela quitação de todas as obrigações assumidas pela locatária, desta forma, far-se-á a subdivisão das obrigações entre os fiadores e a locatária ao mesmo tempo. 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Eis a exata Cláusula: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O art. 62, I da Lei n. 8.245/1991 é claro no sentido de que o despejo e a rescisão do contrato podem ser cumulados com o pedido de cobrança dos aluguéis e acessórios da locação, esse último dirigido tanto à locatária quanto aos fiadores.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spacing w:val="0"/>
          <w:sz w:val="24"/>
          <w:szCs w:val="24"/>
        </w:rPr>
        <w:t>“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I – o pedido de rescisão da locação poderá ser cumulado com o pedido de cobrança dos aluguéis e acessórios da locação; nesta hipótese, citar-se-á o locatário para responder ao pedido de rescisão e o locatário e os fiadores para responderem ao pedido de cobrança, devendo ser apresentado, com a inicial, cálculo discriminado do valor do débito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” [grifo nosso]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27.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No caso concreto, destaca-se o fato de que os fiadores, ao expressamente renunciarem ao "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benefício de ordem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" previsto nos artigos 8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27, 835, 838 e 839 Código Civil</w:t>
      </w:r>
      <w:r w:rsidR="00B6537F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colocaram-se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na mesma posição do devedor principal quanto à obrigação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 pagar a dívida.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Significa dizer que é possível que o credor exija o pagamento da locatária e fiadores concomitantemente, sem que seja necessário acionar a devedo</w:t>
      </w:r>
      <w:r>
        <w:rPr>
          <w:rFonts w:ascii="Times New Roman" w:hAnsi="Times New Roman" w:cs="Times New Roman"/>
          <w:spacing w:val="0"/>
          <w:sz w:val="24"/>
          <w:szCs w:val="24"/>
        </w:rPr>
        <w:t>ra principal em primeiro lugar.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28. 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A legalidade da renúncia ao benefício de ordem pelo fiador no contrato de locação é há muito validada pela jurisprudência: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LOCAÇÃO - PEDIDO DE DESISTÊNCIA EM RELAÇÃO À LOCATÁRIA - FIADORAS - RENÚNCIA CONTRATUAL AO BENEFÍCIO DE ORDEM - CABIMENTO DO RECURSO - SOLIDARIEDADE. (...) 2. Tendo em vista a validade da cláusula de renúncia ao benefício de ordem, pode o locador exercer sua pretensão diretamente contra os fiadores, que são devedores solidários. 3. Se há solidariedade passiva, "o credor tem direito a exigir e receber de um ou de alguns dos devedores, parcial ou totalmente, a dívida comum", nos termos do que dispõe o artigo 275 do Código Civil. 4. Recurso provido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 (TJMG -  Agravo de Instrumento-Cv  1.0000.17.098684-8/001, Relator(a): Des.(a) José Américo Martins da Costa , 15ª CÂMARA CÍVEL, julgamento em 28/06/0018, publicação da súmula em 06/07/2018)</w:t>
      </w:r>
    </w:p>
    <w:p w:rsid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APELAÇÃO CÍVEL- COBRANÇA - ALUGUÉIS E ENCARGOS LOCATÍCIOS - FIANÇA - AÇÃO DE COBRANÇA - ALUGUEL E ENCARGOS DA LOCAÇÃO - CONTRATO DE ADESÃO - NÃO-CONFIGURAÇÃO - BENEFÍCIO DE ORDEM- RENUNCIA - OBRIGAÇÃO SOLIDÁRIA.(...)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i/>
          <w:spacing w:val="0"/>
          <w:sz w:val="24"/>
          <w:szCs w:val="24"/>
        </w:rPr>
        <w:t>Se os fiadores renunciaram ao benefício de ordem, obrigaram-se como principais pagadores, conforme se observa do art. 928 do CC/2002.</w:t>
      </w:r>
      <w:r w:rsidR="00B6537F">
        <w:rPr>
          <w:rFonts w:ascii="Times New Roman" w:hAnsi="Times New Roman" w:cs="Times New Roman"/>
          <w:i/>
          <w:spacing w:val="0"/>
          <w:sz w:val="24"/>
          <w:szCs w:val="24"/>
        </w:rPr>
        <w:t>”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 (TJMG -  Apelação Cível  1.0702.12.043261-3/001, Relator(a): Des.(a) Domingos Coelho , 12ª CÂMARA CÍVEL, julgamento em 04/04/2018, publicação da súmula em 13/04/2018)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29.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A pesquisa de bens recentemente realizada pela autora/locadora revela que os três fiadores são titulares de imóveis e créditos, os quais podem ser penhorados em caso de não pagamento espontâneo da cobrança ora formulada, ainda que se trate de bem de família, a teor da Súmula n. 549 do STJ: 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B6537F" w:rsidRDefault="00ED3CA5" w:rsidP="00ED3CA5">
      <w:pPr>
        <w:ind w:left="0" w:right="-42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B6537F">
        <w:rPr>
          <w:rFonts w:ascii="Times New Roman" w:hAnsi="Times New Roman" w:cs="Times New Roman"/>
          <w:i/>
          <w:spacing w:val="0"/>
          <w:sz w:val="24"/>
          <w:szCs w:val="24"/>
        </w:rPr>
        <w:t xml:space="preserve">É válida a penhora de bem de família 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B6537F">
        <w:rPr>
          <w:rFonts w:ascii="Times New Roman" w:hAnsi="Times New Roman" w:cs="Times New Roman"/>
          <w:i/>
          <w:spacing w:val="0"/>
          <w:sz w:val="24"/>
          <w:szCs w:val="24"/>
        </w:rPr>
        <w:t>pertencente a fiador de contrato de locação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(STJ - Súmula 549, SEGUNDA SEÇÃO, julgado em 14/10/2015, DJe 19/10/2015).</w:t>
      </w:r>
    </w:p>
    <w:p w:rsidR="00B6537F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30.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O fiador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[1º Fiador] é único herdeiro do "</w:t>
      </w:r>
      <w:r w:rsidR="00ED3CA5" w:rsidRPr="00B6537F">
        <w:rPr>
          <w:rFonts w:ascii="Times New Roman" w:hAnsi="Times New Roman" w:cs="Times New Roman"/>
          <w:i/>
          <w:spacing w:val="0"/>
          <w:sz w:val="24"/>
          <w:szCs w:val="24"/>
        </w:rPr>
        <w:t xml:space="preserve">Espólio de </w:t>
      </w:r>
      <w:r w:rsidRPr="00B6537F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r w:rsidR="00ED3CA5" w:rsidRPr="00B6537F">
        <w:rPr>
          <w:rFonts w:ascii="Times New Roman" w:hAnsi="Times New Roman" w:cs="Times New Roman"/>
          <w:i/>
          <w:spacing w:val="0"/>
          <w:sz w:val="24"/>
          <w:szCs w:val="24"/>
        </w:rPr>
        <w:t xml:space="preserve">",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inventário extrajudicial consolidado via Escritura Pública datada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, sendo proprietário dos seguintes imóveis :</w:t>
      </w:r>
    </w:p>
    <w:p w:rsidR="00B6537F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(descrever os bens)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)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31.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O fiador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[2º Fiador] é proprietário de 100% do imóvel situado na capital, constituído pelo apt.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de cobertura, localizado no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º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º pavimentos do RESIDENCIAL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com direito de uso de uma vaga de garagem com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². Imóvel matriculado sob 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no cartório 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32.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A fiadora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[3ª Fiadora] possui crédito judicial no cumprimento de sentença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, montante depositado judicialmente pelo executado daquele feito, o qual pode ser objeto de penhora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33.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Destarte, na hipótese de não ser purgada a mora no prazo legal, os bens de propriedade dos devedores solidários são igualmente acessíveis, cabendo desde já a citação para que possam responder ao feito.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III – PEDIDOS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34. </w:t>
      </w:r>
      <w:r w:rsidR="00ED3CA5" w:rsidRPr="00B6537F">
        <w:rPr>
          <w:rFonts w:ascii="Times New Roman" w:hAnsi="Times New Roman" w:cs="Times New Roman"/>
          <w:b/>
          <w:i/>
          <w:spacing w:val="0"/>
          <w:sz w:val="24"/>
          <w:szCs w:val="24"/>
        </w:rPr>
        <w:t>Ex positis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, a autora/locadora requer: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a)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seja julgada PROCEDENTE a presente "</w:t>
      </w:r>
      <w:r w:rsidR="00ED3CA5" w:rsidRPr="00B6537F">
        <w:rPr>
          <w:rFonts w:ascii="Times New Roman" w:hAnsi="Times New Roman" w:cs="Times New Roman"/>
          <w:i/>
          <w:spacing w:val="0"/>
          <w:sz w:val="24"/>
          <w:szCs w:val="24"/>
        </w:rPr>
        <w:t>ação de despejo por falta de pagamento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", condenando os réus (locatária e fiadores) ao pagamento dos aluguéis e encargos vencidos nesta data, no total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)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), acrescidos dos alugueis vincendos no curso do processo </w:t>
      </w:r>
      <w:r>
        <w:rPr>
          <w:rFonts w:ascii="Times New Roman" w:hAnsi="Times New Roman" w:cs="Times New Roman"/>
          <w:spacing w:val="0"/>
          <w:sz w:val="24"/>
          <w:szCs w:val="24"/>
        </w:rPr>
        <w:t>- Lei n. 8.245/1991, art. 62, I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2"/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b)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não ocorrendo o pagamento do débito atualizado - incluindo as parcelas que vencerem no curso do processo - no prazo de 15 (quinze) dias da citação, seja declarada a rescisão do "</w:t>
      </w:r>
      <w:r w:rsidR="00ED3CA5" w:rsidRPr="00B6537F">
        <w:rPr>
          <w:rFonts w:ascii="Times New Roman" w:hAnsi="Times New Roman" w:cs="Times New Roman"/>
          <w:i/>
          <w:spacing w:val="0"/>
          <w:sz w:val="24"/>
          <w:szCs w:val="24"/>
        </w:rPr>
        <w:t>Contrato de Locação Comercial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" havido entre a autora/locadora e a 1ª ré/locatária, acrescentando ao débito a multa de 20% pela rescisão antecipada, prevista na Cláusula 2ª, Parágrafo Segundo do instrumento contratual -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Lei n. 8.245/1991, art. 62, II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3"/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c)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não ocorrendo o pagamento do débito atualizado - incluindo as parcelas que vencerem no curso do processo - no prazo de 15 (quinze) dias da citação, seja determinado o despejo da locatária, com a expedição do competente mandado para desocupação voluntária em 30 (trinta) dias - Lei n. 8.245/1991, art. 63 ;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d)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seja determinada a CITAÇÃO DA LOCATÁRIA POR CARTA  (1ª Ré) para responder aos pedidos de cobrança/pagamento, rescisão de contrato e despejo: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CNPJ sob 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Rua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n.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bairro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cidade de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/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CEP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e)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seja determinada a CITAÇÃO DOS FIADORES POR CARTA (2º, 3º e 4º ª Réus) para responderem ao pedido de cobrança/pagamento: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RG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CPF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B6537F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Rua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n.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bairro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cidade de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/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CEP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- endereço profissional [1º FIADOR];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RG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CPF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Rua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...;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n.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apt.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bairro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/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CEP n.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[2º FIADOR]; e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RG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CPF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Rua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n.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apt.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bairro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>/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, CEP n.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 [3ª FIADORA].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f)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seja deferida a produção de todos os meios de provas admitidos em direito, em especial documental e testemunhal;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g)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sejam os réus condenados ao pagamento das custas processuais e honorários sucumbenciais.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B6537F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h)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seja deferido o pedido de justiça gratuita formulado pela autora/locadora, conforme Declaração de Pobreza em anexo (doc.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n.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="00ED3CA5" w:rsidRPr="00ED3CA5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 xml:space="preserve">Dá-se à causa o valor R$ </w:t>
      </w:r>
      <w:r w:rsidR="00B6537F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B6537F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4"/>
      </w:r>
    </w:p>
    <w:p w:rsidR="00ED3CA5" w:rsidRPr="00ED3CA5" w:rsidRDefault="00ED3CA5" w:rsidP="00ED3CA5">
      <w:pPr>
        <w:ind w:left="0" w:right="-427"/>
        <w:rPr>
          <w:rFonts w:ascii="Times New Roman" w:hAnsi="Times New Roman" w:cs="Times New Roman"/>
          <w:spacing w:val="0"/>
          <w:sz w:val="24"/>
          <w:szCs w:val="24"/>
        </w:rPr>
      </w:pPr>
    </w:p>
    <w:p w:rsidR="00ED3CA5" w:rsidRPr="00ED3CA5" w:rsidRDefault="00ED3CA5" w:rsidP="00B6537F">
      <w:pPr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ED3CA5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6B3321" w:rsidRDefault="00B6537F" w:rsidP="00B6537F">
      <w:pPr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B6537F" w:rsidRPr="00ED3CA5" w:rsidRDefault="00B6537F" w:rsidP="00B6537F">
      <w:pPr>
        <w:ind w:left="0" w:right="-42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B6537F" w:rsidRPr="00ED3CA5" w:rsidSect="0053783C">
      <w:pgSz w:w="11906" w:h="16838"/>
      <w:pgMar w:top="1702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36" w:rsidRDefault="00CE5536" w:rsidP="00ED3CA5">
      <w:r>
        <w:separator/>
      </w:r>
    </w:p>
  </w:endnote>
  <w:endnote w:type="continuationSeparator" w:id="0">
    <w:p w:rsidR="00CE5536" w:rsidRDefault="00CE5536" w:rsidP="00ED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36" w:rsidRDefault="00CE5536" w:rsidP="00ED3CA5">
      <w:r>
        <w:separator/>
      </w:r>
    </w:p>
  </w:footnote>
  <w:footnote w:type="continuationSeparator" w:id="0">
    <w:p w:rsidR="00CE5536" w:rsidRDefault="00CE5536" w:rsidP="00ED3CA5">
      <w:r>
        <w:continuationSeparator/>
      </w:r>
    </w:p>
  </w:footnote>
  <w:footnote w:id="1"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Style w:val="Refdenotaderodap"/>
          <w:rFonts w:ascii="Times New Roman" w:hAnsi="Times New Roman" w:cs="Times New Roman"/>
          <w:spacing w:val="0"/>
        </w:rPr>
        <w:footnoteRef/>
      </w:r>
      <w:r w:rsidRPr="00B6537F">
        <w:rPr>
          <w:rFonts w:ascii="Times New Roman" w:hAnsi="Times New Roman" w:cs="Times New Roman"/>
          <w:spacing w:val="0"/>
        </w:rPr>
        <w:t xml:space="preserve"> Código Civil.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>Art. 827. O fiador demandado pelo pagamento da dívida tem direito a exigir, até a contestação da lide, que sejam primeiro executados os bens do devedor.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>Parágrafo único. O fiador que alegar o benefício de ordem, a que se refere este artigo, deve nomear bens do devedor, sitos no mesmo município, livres e desembargados, quantos bastem para solver o débito.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>Art. 835. O fiador poderá exonerar-se da fiança que tiver assinado sem limitação de tempo, sempre que lhe convier, ficando obrigado por todos os efeitos da fiança, durante sessenta dias após a notificação do credor.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>Art. 838. O fiador, ainda que solidário, ficará desobrigado: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>I - se, sem consentimento seu, o credor conceder moratória ao devedor;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>II - se, por fato do credor, for impossível a sub-rogação nos seus direitos e preferências;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>III - se o credor, em pagamento da dívida, aceitar amigavelmente do devedor objeto diverso do que este era obrigado a lhe dar, ainda que depois venha a perdê-lo por evicção.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>Art. 839. Se for invocado o benefício da excussão e o devedor, retardando-se a execução, cair em insolvência, ficará exonerado o fiador que o invocou, se provar que os bens por ele indicados eram, ao tempo da penhora, suficientes para a solução da dívida afiançada.</w:t>
      </w:r>
    </w:p>
  </w:footnote>
  <w:footnote w:id="2"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Style w:val="Refdenotaderodap"/>
          <w:rFonts w:ascii="Times New Roman" w:hAnsi="Times New Roman" w:cs="Times New Roman"/>
          <w:spacing w:val="0"/>
        </w:rPr>
        <w:footnoteRef/>
      </w:r>
      <w:r w:rsidRPr="00B6537F">
        <w:rPr>
          <w:rFonts w:ascii="Times New Roman" w:hAnsi="Times New Roman" w:cs="Times New Roman"/>
          <w:spacing w:val="0"/>
        </w:rPr>
        <w:t xml:space="preserve"> Lei de Locações. Art. 62. Nas ações de despejo fundadas na falta de pagamento de aluguel e acessórios da locação, de aluguel provisório, de diferenças de aluguéis, ou somente de quaisquer dos acessórios da locação, observar-se-á o seguinte: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>I – o pedido de rescisão da locação poderá ser cumulado com o pedido de cobrança dos aluguéis e acessórios da locação; nesta hipótese, citar-se-á o locatário para responder ao pedido de rescisão e o locatário e os fiadores para responderem ao pedido de cobrança, devendo ser apresentado, com a inicial, cálculo discriminado do valor do débito;</w:t>
      </w:r>
    </w:p>
  </w:footnote>
  <w:footnote w:id="3"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Style w:val="Refdenotaderodap"/>
          <w:rFonts w:ascii="Times New Roman" w:hAnsi="Times New Roman" w:cs="Times New Roman"/>
          <w:spacing w:val="0"/>
        </w:rPr>
        <w:footnoteRef/>
      </w:r>
      <w:r w:rsidRPr="00B6537F">
        <w:rPr>
          <w:rFonts w:ascii="Times New Roman" w:hAnsi="Times New Roman" w:cs="Times New Roman"/>
          <w:spacing w:val="0"/>
        </w:rPr>
        <w:t xml:space="preserve"> Lei de Locações. Art. 62. 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>II – o locatário e o fiador poderão evitar a rescisão da locação efetuando, no prazo de 15 (quinze) dias, contado da citação, o pagamento do débito atualizado, independentemente de cálculo e mediante depósito judicial, incluídos: a) os aluguéis e acessórios da locação que vencerem até a sua efetivação; b) as multas ou penalidades contratuais, quando exigíveis; c) os juros de mora; d) as custas e os honorários do advogado do locador, fixados em dez por cento sobre o montante devido, se do contrato não constar disposição diversa.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 xml:space="preserve">  Lei de Locações. Art. 63. Julgada procedente a ação de despejo, o juiz determinará a expedição de mandado de despejo, que conterá o prazo de 30 (trinta) dias para a desocupação voluntária, ressalvado o disposto nos parágrafos seguintes.</w:t>
      </w:r>
    </w:p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Fonts w:ascii="Times New Roman" w:hAnsi="Times New Roman" w:cs="Times New Roman"/>
          <w:spacing w:val="0"/>
        </w:rPr>
        <w:t xml:space="preserve">  CPC, art. 247.</w:t>
      </w:r>
    </w:p>
  </w:footnote>
  <w:footnote w:id="4">
    <w:p w:rsidR="00B6537F" w:rsidRPr="00B6537F" w:rsidRDefault="00B6537F" w:rsidP="00B6537F">
      <w:pPr>
        <w:pStyle w:val="Textodenotaderodap"/>
        <w:ind w:left="0" w:right="-425"/>
        <w:rPr>
          <w:rFonts w:ascii="Times New Roman" w:hAnsi="Times New Roman" w:cs="Times New Roman"/>
          <w:spacing w:val="0"/>
        </w:rPr>
      </w:pPr>
      <w:r w:rsidRPr="00B6537F">
        <w:rPr>
          <w:rStyle w:val="Refdenotaderodap"/>
          <w:rFonts w:ascii="Times New Roman" w:hAnsi="Times New Roman" w:cs="Times New Roman"/>
          <w:spacing w:val="0"/>
        </w:rPr>
        <w:footnoteRef/>
      </w:r>
      <w:r w:rsidRPr="00B6537F">
        <w:rPr>
          <w:rFonts w:ascii="Times New Roman" w:hAnsi="Times New Roman" w:cs="Times New Roman"/>
          <w:spacing w:val="0"/>
        </w:rPr>
        <w:t xml:space="preserve"> Lei de Locações. Art. 58. III - o valor da causa corresponderá a doze meses de aluguel, ou, na hipótese do inciso II do art. 47, a três salários vigentes por ocasião do ajuizamento.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A5"/>
    <w:rsid w:val="00074129"/>
    <w:rsid w:val="00310571"/>
    <w:rsid w:val="003531C6"/>
    <w:rsid w:val="0053783C"/>
    <w:rsid w:val="00621EE3"/>
    <w:rsid w:val="006B3321"/>
    <w:rsid w:val="00700EC0"/>
    <w:rsid w:val="00705B1E"/>
    <w:rsid w:val="0082609F"/>
    <w:rsid w:val="00AB5DCC"/>
    <w:rsid w:val="00B6537F"/>
    <w:rsid w:val="00C623E5"/>
    <w:rsid w:val="00CE5536"/>
    <w:rsid w:val="00D677BB"/>
    <w:rsid w:val="00ED3CA5"/>
    <w:rsid w:val="00F27359"/>
    <w:rsid w:val="00FA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53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5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53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53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5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5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4E31-82BD-4189-AF52-C9150933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2912</Words>
  <Characters>15729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2020-06-29T14:42:00Z</dcterms:created>
  <dcterms:modified xsi:type="dcterms:W3CDTF">2020-08-24T18:06:00Z</dcterms:modified>
</cp:coreProperties>
</file>