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1AA8" w14:textId="77777777" w:rsidR="00380494" w:rsidRPr="00380494" w:rsidRDefault="00380494" w:rsidP="0038049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80494">
        <w:rPr>
          <w:rFonts w:ascii="Arial Black" w:hAnsi="Arial Black" w:cs="Times New Roman"/>
          <w:sz w:val="24"/>
          <w:szCs w:val="24"/>
        </w:rPr>
        <w:t>MODELO DE PETIÇÃO</w:t>
      </w:r>
    </w:p>
    <w:p w14:paraId="4EEDD01F" w14:textId="0F1AB64F" w:rsidR="00380494" w:rsidRPr="00380494" w:rsidRDefault="00380494" w:rsidP="0038049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80494">
        <w:rPr>
          <w:rFonts w:ascii="Arial Black" w:hAnsi="Arial Black" w:cs="Times New Roman"/>
          <w:sz w:val="24"/>
          <w:szCs w:val="24"/>
        </w:rPr>
        <w:t>INVENTÁRIO. INVENTARIANTE. REMOÇÃO. UTILIZAÇÃO DESAUTORIZADA VEÍCULO.MULTA DE TR</w:t>
      </w:r>
      <w:r w:rsidRPr="00380494">
        <w:rPr>
          <w:rFonts w:ascii="Arial Black" w:hAnsi="Arial Black" w:cs="Times New Roman"/>
          <w:sz w:val="24"/>
          <w:szCs w:val="24"/>
        </w:rPr>
        <w:t>Â</w:t>
      </w:r>
      <w:r w:rsidRPr="00380494">
        <w:rPr>
          <w:rFonts w:ascii="Arial Black" w:hAnsi="Arial Black" w:cs="Times New Roman"/>
          <w:sz w:val="24"/>
          <w:szCs w:val="24"/>
        </w:rPr>
        <w:t>NSITO. DILAPIDAÇÃO E OCULTAÇÃO DE BEM.</w:t>
      </w:r>
      <w:r w:rsidRPr="00380494">
        <w:rPr>
          <w:rFonts w:ascii="Arial Black" w:hAnsi="Arial Black" w:cs="Times New Roman"/>
          <w:sz w:val="24"/>
          <w:szCs w:val="24"/>
        </w:rPr>
        <w:t xml:space="preserve"> </w:t>
      </w:r>
      <w:r w:rsidRPr="00380494">
        <w:rPr>
          <w:rFonts w:ascii="Arial Black" w:hAnsi="Arial Black" w:cs="Times New Roman"/>
          <w:sz w:val="24"/>
          <w:szCs w:val="24"/>
        </w:rPr>
        <w:t>VENDA ANTECIPADA PARA PAGAMENTO IMPOSTO</w:t>
      </w:r>
    </w:p>
    <w:p w14:paraId="25FF6616" w14:textId="30960459" w:rsidR="00380494" w:rsidRPr="00380494" w:rsidRDefault="00380494" w:rsidP="0038049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80494">
        <w:rPr>
          <w:rFonts w:ascii="Arial Black" w:hAnsi="Arial Black" w:cs="Times New Roman"/>
          <w:sz w:val="24"/>
          <w:szCs w:val="24"/>
        </w:rPr>
        <w:t>Rénan Kfuri Lopes</w:t>
      </w:r>
    </w:p>
    <w:p w14:paraId="5811B713" w14:textId="77777777" w:rsid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14:paraId="3E3EF91C" w14:textId="4BFAD9C5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 xml:space="preserve">Inventário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0FEAA6E" w14:textId="71814AE2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0494">
        <w:rPr>
          <w:rFonts w:ascii="Times New Roman" w:hAnsi="Times New Roman" w:cs="Times New Roman"/>
          <w:sz w:val="24"/>
          <w:szCs w:val="24"/>
        </w:rPr>
        <w:t>urgente</w:t>
      </w:r>
      <w:proofErr w:type="gramEnd"/>
      <w:r w:rsidRPr="00380494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4DD0705" w14:textId="77777777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0494">
        <w:rPr>
          <w:rFonts w:ascii="Times New Roman" w:hAnsi="Times New Roman" w:cs="Times New Roman"/>
          <w:sz w:val="24"/>
          <w:szCs w:val="24"/>
        </w:rPr>
        <w:t>multas</w:t>
      </w:r>
      <w:proofErr w:type="gramEnd"/>
      <w:r w:rsidRPr="00380494">
        <w:rPr>
          <w:rFonts w:ascii="Times New Roman" w:hAnsi="Times New Roman" w:cs="Times New Roman"/>
          <w:sz w:val="24"/>
          <w:szCs w:val="24"/>
        </w:rPr>
        <w:t xml:space="preserve"> de trânsito/veículo utilizado pela inventariante -</w:t>
      </w:r>
    </w:p>
    <w:p w14:paraId="7E63021C" w14:textId="77777777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0494">
        <w:rPr>
          <w:rFonts w:ascii="Times New Roman" w:hAnsi="Times New Roman" w:cs="Times New Roman"/>
          <w:sz w:val="24"/>
          <w:szCs w:val="24"/>
        </w:rPr>
        <w:t>abstenção</w:t>
      </w:r>
      <w:proofErr w:type="gramEnd"/>
      <w:r w:rsidRPr="00380494">
        <w:rPr>
          <w:rFonts w:ascii="Times New Roman" w:hAnsi="Times New Roman" w:cs="Times New Roman"/>
          <w:sz w:val="24"/>
          <w:szCs w:val="24"/>
        </w:rPr>
        <w:t xml:space="preserve"> de uso do veículo, avaliação, alvará, depósito judicial, pagamento ITCMD dos 02 inventários -</w:t>
      </w:r>
    </w:p>
    <w:p w14:paraId="5ED4ECD1" w14:textId="0822A4A9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 xml:space="preserve">-destituição inventariante/dilapidação patrimônio [CPC, art. 622, </w:t>
      </w:r>
      <w:proofErr w:type="gramStart"/>
      <w:r w:rsidRPr="00380494">
        <w:rPr>
          <w:rFonts w:ascii="Times New Roman" w:hAnsi="Times New Roman" w:cs="Times New Roman"/>
          <w:sz w:val="24"/>
          <w:szCs w:val="24"/>
        </w:rPr>
        <w:t>III]-</w:t>
      </w:r>
      <w:proofErr w:type="gramEnd"/>
    </w:p>
    <w:p w14:paraId="298DE48B" w14:textId="6149889A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80494">
        <w:rPr>
          <w:rFonts w:ascii="Times New Roman" w:hAnsi="Times New Roman" w:cs="Times New Roman"/>
          <w:sz w:val="24"/>
          <w:szCs w:val="24"/>
        </w:rPr>
        <w:t xml:space="preserve">, coerdeira, por seus advogados in fine assinados, nos autos epigrafados, do inventário cumulativo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, vem respeitosamente aduzir o que se segue:</w:t>
      </w:r>
    </w:p>
    <w:p w14:paraId="73C37077" w14:textId="60034F50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0494">
        <w:rPr>
          <w:rFonts w:ascii="Times New Roman" w:hAnsi="Times New Roman" w:cs="Times New Roman"/>
          <w:sz w:val="24"/>
          <w:szCs w:val="24"/>
        </w:rPr>
        <w:t xml:space="preserve">Conforme determinado pelo d. juízo na decisão proferida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e reiterado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foi determinado que a ora inventariante e coerdeira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380494">
        <w:rPr>
          <w:rFonts w:ascii="Times New Roman" w:hAnsi="Times New Roman" w:cs="Times New Roman"/>
          <w:sz w:val="24"/>
          <w:szCs w:val="24"/>
        </w:rPr>
        <w:t xml:space="preserve">não mais utilizasse o veículo de propriedade do espólio, qual seja, uma caminhonete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, cabine dupla, modelo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, ano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494">
        <w:rPr>
          <w:rFonts w:ascii="Times New Roman" w:hAnsi="Times New Roman" w:cs="Times New Roman"/>
          <w:sz w:val="24"/>
          <w:szCs w:val="24"/>
        </w:rPr>
        <w:t>Renavam</w:t>
      </w:r>
      <w:proofErr w:type="spellEnd"/>
      <w:r w:rsidRPr="00380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que está em sua posse.</w:t>
      </w:r>
    </w:p>
    <w:p w14:paraId="68EBC9D7" w14:textId="08C2955B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0494">
        <w:rPr>
          <w:rFonts w:ascii="Times New Roman" w:hAnsi="Times New Roman" w:cs="Times New Roman"/>
          <w:sz w:val="24"/>
          <w:szCs w:val="24"/>
        </w:rPr>
        <w:t xml:space="preserve">Foi deferida e reiterada a alienação do bem, conforme requerido e acordado entre a meeira e as coerdeiras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] para fins de que com esses recursos procedesse ao pagamento do ITCDM dos bens inventariados nos 02 inventários que se processam nestes autos.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494">
        <w:rPr>
          <w:rFonts w:ascii="Times New Roman" w:hAnsi="Times New Roman" w:cs="Times New Roman"/>
          <w:sz w:val="24"/>
          <w:szCs w:val="24"/>
        </w:rPr>
        <w:t>Pois bem.</w:t>
      </w:r>
    </w:p>
    <w:p w14:paraId="47D5BA7A" w14:textId="77777777" w:rsid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0494">
        <w:rPr>
          <w:rFonts w:ascii="Times New Roman" w:hAnsi="Times New Roman" w:cs="Times New Roman"/>
          <w:sz w:val="24"/>
          <w:szCs w:val="24"/>
        </w:rPr>
        <w:t xml:space="preserve">A coerdeira e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há muito vem utilizando o veículo conforme noticiado e comprovado na petição juntada ao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. Os Espólios foram autuados até então em 02 [duas] oportunidades, o que gerou multas pelo descumprimento da legislação de trânsito, por “</w:t>
      </w:r>
      <w:r w:rsidRPr="00380494">
        <w:rPr>
          <w:rFonts w:ascii="Times New Roman" w:hAnsi="Times New Roman" w:cs="Times New Roman"/>
          <w:i/>
          <w:iCs/>
          <w:sz w:val="24"/>
          <w:szCs w:val="24"/>
        </w:rPr>
        <w:t>excesso de velocidade</w:t>
      </w:r>
      <w:r w:rsidRPr="00380494">
        <w:rPr>
          <w:rFonts w:ascii="Times New Roman" w:hAnsi="Times New Roman" w:cs="Times New Roman"/>
          <w:sz w:val="24"/>
          <w:szCs w:val="24"/>
        </w:rPr>
        <w:t xml:space="preserve">”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, a uma distância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</w:t>
      </w:r>
      <w:r w:rsidRPr="005335B7">
        <w:rPr>
          <w:rFonts w:ascii="Times New Roman" w:hAnsi="Times New Roman" w:cs="Times New Roman"/>
          <w:i/>
          <w:iCs/>
          <w:sz w:val="24"/>
          <w:szCs w:val="24"/>
        </w:rPr>
        <w:t>Km</w:t>
      </w:r>
      <w:r w:rsidRPr="00380494">
        <w:rPr>
          <w:rFonts w:ascii="Times New Roman" w:hAnsi="Times New Roman" w:cs="Times New Roman"/>
          <w:sz w:val="24"/>
          <w:szCs w:val="24"/>
        </w:rPr>
        <w:t xml:space="preserve">” da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e por “</w:t>
      </w:r>
      <w:r w:rsidRPr="00380494">
        <w:rPr>
          <w:rFonts w:ascii="Times New Roman" w:hAnsi="Times New Roman" w:cs="Times New Roman"/>
          <w:i/>
          <w:iCs/>
          <w:sz w:val="24"/>
          <w:szCs w:val="24"/>
        </w:rPr>
        <w:t>deixar o condutor de usar o cinto de segurança</w:t>
      </w:r>
      <w:r w:rsidRPr="00380494">
        <w:rPr>
          <w:rFonts w:ascii="Times New Roman" w:hAnsi="Times New Roman" w:cs="Times New Roman"/>
          <w:sz w:val="24"/>
          <w:szCs w:val="24"/>
        </w:rPr>
        <w:t xml:space="preserve">”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, 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km” de distância da cidade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DB9BB02" w14:textId="0148F217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0494">
        <w:rPr>
          <w:rFonts w:ascii="Times New Roman" w:hAnsi="Times New Roman" w:cs="Times New Roman"/>
          <w:sz w:val="24"/>
          <w:szCs w:val="24"/>
        </w:rPr>
        <w:t xml:space="preserve">Nos meses de,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e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outras 03 [três] multas foram geradas contra os ESPÓLIOS pela má utilização por parte da inventariante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, a saber:</w:t>
      </w:r>
    </w:p>
    <w:p w14:paraId="4161201B" w14:textId="6B1DB46F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049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380494">
        <w:rPr>
          <w:rFonts w:ascii="Times New Roman" w:hAnsi="Times New Roman" w:cs="Times New Roman"/>
          <w:sz w:val="24"/>
          <w:szCs w:val="24"/>
        </w:rPr>
        <w:t xml:space="preserve">) notificação de autuação pela Secretaria de Mobilidade Urbana - Prefeitura Municipal de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n.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por “</w:t>
      </w:r>
      <w:r w:rsidRPr="005335B7">
        <w:rPr>
          <w:rFonts w:ascii="Times New Roman" w:hAnsi="Times New Roman" w:cs="Times New Roman"/>
          <w:i/>
          <w:iCs/>
          <w:sz w:val="24"/>
          <w:szCs w:val="24"/>
        </w:rPr>
        <w:t>transitar em velocidade superior à máxima permitida em até 20%</w:t>
      </w:r>
      <w:r w:rsidRPr="00380494">
        <w:rPr>
          <w:rFonts w:ascii="Times New Roman" w:hAnsi="Times New Roman" w:cs="Times New Roman"/>
          <w:sz w:val="24"/>
          <w:szCs w:val="24"/>
        </w:rPr>
        <w:t>” autuada em “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” na cidade de “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”, distante “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</w:t>
      </w:r>
      <w:r w:rsidRPr="00855F32">
        <w:rPr>
          <w:rFonts w:ascii="Times New Roman" w:hAnsi="Times New Roman" w:cs="Times New Roman"/>
          <w:i/>
          <w:iCs/>
          <w:sz w:val="24"/>
          <w:szCs w:val="24"/>
        </w:rPr>
        <w:t>km</w:t>
      </w:r>
      <w:r w:rsidRPr="00380494">
        <w:rPr>
          <w:rFonts w:ascii="Times New Roman" w:hAnsi="Times New Roman" w:cs="Times New Roman"/>
          <w:sz w:val="24"/>
          <w:szCs w:val="24"/>
        </w:rPr>
        <w:t xml:space="preserve">” de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[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], ainda não quitada pela inventariante [doc.</w:t>
      </w:r>
      <w:r w:rsidR="005335B7">
        <w:rPr>
          <w:rFonts w:ascii="Times New Roman" w:hAnsi="Times New Roman" w:cs="Times New Roman"/>
          <w:sz w:val="24"/>
          <w:szCs w:val="24"/>
        </w:rPr>
        <w:t xml:space="preserve"> n. ...</w:t>
      </w:r>
      <w:r w:rsidRPr="00380494">
        <w:rPr>
          <w:rFonts w:ascii="Times New Roman" w:hAnsi="Times New Roman" w:cs="Times New Roman"/>
          <w:sz w:val="24"/>
          <w:szCs w:val="24"/>
        </w:rPr>
        <w:t>].</w:t>
      </w:r>
    </w:p>
    <w:p w14:paraId="5A20BA62" w14:textId="2B20973D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049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380494">
        <w:rPr>
          <w:rFonts w:ascii="Times New Roman" w:hAnsi="Times New Roman" w:cs="Times New Roman"/>
          <w:sz w:val="24"/>
          <w:szCs w:val="24"/>
        </w:rPr>
        <w:t xml:space="preserve">) notificação de autuação pelo DNIT – Departamento Nacional de Infraestrutura de Transportes n.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por “</w:t>
      </w:r>
      <w:r w:rsidRPr="005335B7">
        <w:rPr>
          <w:rFonts w:ascii="Times New Roman" w:hAnsi="Times New Roman" w:cs="Times New Roman"/>
          <w:i/>
          <w:iCs/>
          <w:sz w:val="24"/>
          <w:szCs w:val="24"/>
        </w:rPr>
        <w:t xml:space="preserve">transitar em velocidade superior </w:t>
      </w:r>
      <w:proofErr w:type="spellStart"/>
      <w:r w:rsidRPr="005335B7">
        <w:rPr>
          <w:rFonts w:ascii="Times New Roman" w:hAnsi="Times New Roman" w:cs="Times New Roman"/>
          <w:i/>
          <w:iCs/>
          <w:sz w:val="24"/>
          <w:szCs w:val="24"/>
        </w:rPr>
        <w:t>á</w:t>
      </w:r>
      <w:proofErr w:type="spellEnd"/>
      <w:r w:rsidRPr="005335B7">
        <w:rPr>
          <w:rFonts w:ascii="Times New Roman" w:hAnsi="Times New Roman" w:cs="Times New Roman"/>
          <w:i/>
          <w:iCs/>
          <w:sz w:val="24"/>
          <w:szCs w:val="24"/>
        </w:rPr>
        <w:t xml:space="preserve"> máxima permitida em 20%</w:t>
      </w:r>
      <w:r w:rsidRPr="00380494">
        <w:rPr>
          <w:rFonts w:ascii="Times New Roman" w:hAnsi="Times New Roman" w:cs="Times New Roman"/>
          <w:sz w:val="24"/>
          <w:szCs w:val="24"/>
        </w:rPr>
        <w:t>” autuada em “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” na cidade de “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”, distante “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</w:t>
      </w:r>
      <w:r w:rsidRPr="00855F32">
        <w:rPr>
          <w:rFonts w:ascii="Times New Roman" w:hAnsi="Times New Roman" w:cs="Times New Roman"/>
          <w:i/>
          <w:iCs/>
          <w:sz w:val="24"/>
          <w:szCs w:val="24"/>
        </w:rPr>
        <w:t>km</w:t>
      </w:r>
      <w:r w:rsidRPr="00380494">
        <w:rPr>
          <w:rFonts w:ascii="Times New Roman" w:hAnsi="Times New Roman" w:cs="Times New Roman"/>
          <w:sz w:val="24"/>
          <w:szCs w:val="24"/>
        </w:rPr>
        <w:t xml:space="preserve">” de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, no valor de R$ R$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[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], ainda não quitada pela inventariante [doc.</w:t>
      </w:r>
      <w:r w:rsidR="005335B7">
        <w:rPr>
          <w:rFonts w:ascii="Times New Roman" w:hAnsi="Times New Roman" w:cs="Times New Roman"/>
          <w:sz w:val="24"/>
          <w:szCs w:val="24"/>
        </w:rPr>
        <w:t xml:space="preserve"> n. ...</w:t>
      </w:r>
      <w:r w:rsidRPr="00380494">
        <w:rPr>
          <w:rFonts w:ascii="Times New Roman" w:hAnsi="Times New Roman" w:cs="Times New Roman"/>
          <w:sz w:val="24"/>
          <w:szCs w:val="24"/>
        </w:rPr>
        <w:t>];</w:t>
      </w:r>
    </w:p>
    <w:p w14:paraId="349B2C00" w14:textId="0C186DF9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0494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380494">
        <w:rPr>
          <w:rFonts w:ascii="Times New Roman" w:hAnsi="Times New Roman" w:cs="Times New Roman"/>
          <w:sz w:val="24"/>
          <w:szCs w:val="24"/>
        </w:rPr>
        <w:t xml:space="preserve">) notificação de autuação por infração gravíssima pela Polícia Rodoviária Federal n.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por “</w:t>
      </w:r>
      <w:r w:rsidRPr="005335B7">
        <w:rPr>
          <w:rFonts w:ascii="Times New Roman" w:hAnsi="Times New Roman" w:cs="Times New Roman"/>
          <w:i/>
          <w:iCs/>
          <w:sz w:val="24"/>
          <w:szCs w:val="24"/>
        </w:rPr>
        <w:t>ultrapassar pela contramão linha de divisão de fluxos opostos</w:t>
      </w:r>
      <w:r w:rsidR="005335B7" w:rsidRPr="005335B7">
        <w:rPr>
          <w:rFonts w:ascii="Times New Roman" w:hAnsi="Times New Roman" w:cs="Times New Roman"/>
          <w:sz w:val="24"/>
          <w:szCs w:val="24"/>
        </w:rPr>
        <w:t>”</w:t>
      </w:r>
      <w:r w:rsidRPr="00380494">
        <w:rPr>
          <w:rFonts w:ascii="Times New Roman" w:hAnsi="Times New Roman" w:cs="Times New Roman"/>
          <w:sz w:val="24"/>
          <w:szCs w:val="24"/>
        </w:rPr>
        <w:t xml:space="preserve">, </w:t>
      </w:r>
      <w:r w:rsidR="005335B7">
        <w:rPr>
          <w:rFonts w:ascii="Times New Roman" w:hAnsi="Times New Roman" w:cs="Times New Roman"/>
          <w:sz w:val="24"/>
          <w:szCs w:val="24"/>
        </w:rPr>
        <w:t xml:space="preserve">faixa </w:t>
      </w:r>
      <w:r w:rsidRPr="00380494">
        <w:rPr>
          <w:rFonts w:ascii="Times New Roman" w:hAnsi="Times New Roman" w:cs="Times New Roman"/>
          <w:sz w:val="24"/>
          <w:szCs w:val="24"/>
        </w:rPr>
        <w:t>contínua “</w:t>
      </w:r>
      <w:r w:rsidRPr="005335B7">
        <w:rPr>
          <w:rFonts w:ascii="Times New Roman" w:hAnsi="Times New Roman" w:cs="Times New Roman"/>
          <w:i/>
          <w:iCs/>
          <w:sz w:val="24"/>
          <w:szCs w:val="24"/>
        </w:rPr>
        <w:t xml:space="preserve">autuada em </w:t>
      </w:r>
      <w:r w:rsidR="005335B7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” na cidade de “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”, distante “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</w:t>
      </w:r>
      <w:r w:rsidRPr="00855F32">
        <w:rPr>
          <w:rFonts w:ascii="Times New Roman" w:hAnsi="Times New Roman" w:cs="Times New Roman"/>
          <w:i/>
          <w:iCs/>
          <w:sz w:val="24"/>
          <w:szCs w:val="24"/>
        </w:rPr>
        <w:t>km</w:t>
      </w:r>
      <w:r w:rsidRPr="00380494">
        <w:rPr>
          <w:rFonts w:ascii="Times New Roman" w:hAnsi="Times New Roman" w:cs="Times New Roman"/>
          <w:sz w:val="24"/>
          <w:szCs w:val="24"/>
        </w:rPr>
        <w:t xml:space="preserve">” de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, no </w:t>
      </w:r>
    </w:p>
    <w:p w14:paraId="3FF3D324" w14:textId="77777777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7F7EF70" w14:textId="4B7B1E57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lastRenderedPageBreak/>
        <w:t xml:space="preserve">valor de R$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[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>], ainda não quitada pela inventariante [doc.</w:t>
      </w:r>
      <w:r w:rsidR="005335B7">
        <w:rPr>
          <w:rFonts w:ascii="Times New Roman" w:hAnsi="Times New Roman" w:cs="Times New Roman"/>
          <w:sz w:val="24"/>
          <w:szCs w:val="24"/>
        </w:rPr>
        <w:t xml:space="preserve"> n. ...</w:t>
      </w:r>
      <w:r w:rsidRPr="00380494">
        <w:rPr>
          <w:rFonts w:ascii="Times New Roman" w:hAnsi="Times New Roman" w:cs="Times New Roman"/>
          <w:sz w:val="24"/>
          <w:szCs w:val="24"/>
        </w:rPr>
        <w:t>].</w:t>
      </w:r>
    </w:p>
    <w:p w14:paraId="727A197F" w14:textId="6DDA7C77" w:rsidR="00380494" w:rsidRPr="00380494" w:rsidRDefault="005335B7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0494" w:rsidRPr="00380494">
        <w:rPr>
          <w:rFonts w:ascii="Times New Roman" w:hAnsi="Times New Roman" w:cs="Times New Roman"/>
          <w:sz w:val="24"/>
          <w:szCs w:val="24"/>
        </w:rPr>
        <w:t>Evidente que esse proceder da ora inventariante é temerário e resulta dilapidação e dano ao patrimônio dos Espólios, sobremaneira por se tratar de um veículo cuja dilapidação natural é a sua utilização.</w:t>
      </w:r>
    </w:p>
    <w:p w14:paraId="128029B4" w14:textId="251D82BB" w:rsidR="00380494" w:rsidRPr="00380494" w:rsidRDefault="005335B7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380494" w:rsidRPr="00533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380494" w:rsidRPr="00533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380494" w:rsidRPr="00380494">
        <w:rPr>
          <w:rFonts w:ascii="Times New Roman" w:hAnsi="Times New Roman" w:cs="Times New Roman"/>
          <w:sz w:val="24"/>
          <w:szCs w:val="24"/>
        </w:rPr>
        <w:t xml:space="preserve">, a outra herdeira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0494" w:rsidRPr="00380494">
        <w:rPr>
          <w:rFonts w:ascii="Times New Roman" w:hAnsi="Times New Roman" w:cs="Times New Roman"/>
          <w:sz w:val="24"/>
          <w:szCs w:val="24"/>
        </w:rPr>
        <w:t xml:space="preserve"> requer:</w:t>
      </w:r>
    </w:p>
    <w:p w14:paraId="1B5A7CEA" w14:textId="06B7C708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a)</w:t>
      </w:r>
      <w:r w:rsidR="005335B7">
        <w:rPr>
          <w:rFonts w:ascii="Times New Roman" w:hAnsi="Times New Roman" w:cs="Times New Roman"/>
          <w:sz w:val="24"/>
          <w:szCs w:val="24"/>
        </w:rPr>
        <w:t xml:space="preserve"> </w:t>
      </w:r>
      <w:r w:rsidRPr="00380494">
        <w:rPr>
          <w:rFonts w:ascii="Times New Roman" w:hAnsi="Times New Roman" w:cs="Times New Roman"/>
          <w:sz w:val="24"/>
          <w:szCs w:val="24"/>
        </w:rPr>
        <w:t xml:space="preserve">em reiteração ao pleito anterior juntado ao Id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, seja cumprida a decisão do Id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para que a coerdeira e inventariante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se abstenha a utilizar do veículo, entregando-o no prazo de 05 [cinco] dias a depositário judicial nomeado por V. Exa. para esse encargo, até que se proceda à sua venda, arbitrando-se sua remuneração [CPC, </w:t>
      </w:r>
      <w:proofErr w:type="spellStart"/>
      <w:r w:rsidRPr="0038049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380494">
        <w:rPr>
          <w:rFonts w:ascii="Times New Roman" w:hAnsi="Times New Roman" w:cs="Times New Roman"/>
          <w:sz w:val="24"/>
          <w:szCs w:val="24"/>
        </w:rPr>
        <w:t>. 159 e 160] conforme também já determinado por esse d. juízo, sob pena de sua destituição do cargo recém nomeado de inventariante por se enquadrar no comando do art. 622, III do CPC</w:t>
      </w:r>
      <w:r w:rsidR="005335B7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804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61939B" w14:textId="781A9627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b)</w:t>
      </w:r>
      <w:r w:rsidR="005335B7">
        <w:rPr>
          <w:rFonts w:ascii="Times New Roman" w:hAnsi="Times New Roman" w:cs="Times New Roman"/>
          <w:sz w:val="24"/>
          <w:szCs w:val="24"/>
        </w:rPr>
        <w:t xml:space="preserve"> </w:t>
      </w:r>
      <w:r w:rsidRPr="00380494">
        <w:rPr>
          <w:rFonts w:ascii="Times New Roman" w:hAnsi="Times New Roman" w:cs="Times New Roman"/>
          <w:sz w:val="24"/>
          <w:szCs w:val="24"/>
        </w:rPr>
        <w:t xml:space="preserve">seja determinado que a inventariante </w:t>
      </w:r>
      <w:r w:rsidR="005335B7">
        <w:rPr>
          <w:rFonts w:ascii="Times New Roman" w:hAnsi="Times New Roman" w:cs="Times New Roman"/>
          <w:sz w:val="24"/>
          <w:szCs w:val="24"/>
        </w:rPr>
        <w:t>...</w:t>
      </w:r>
      <w:r w:rsidRPr="00380494">
        <w:rPr>
          <w:rFonts w:ascii="Times New Roman" w:hAnsi="Times New Roman" w:cs="Times New Roman"/>
          <w:sz w:val="24"/>
          <w:szCs w:val="24"/>
        </w:rPr>
        <w:t xml:space="preserve"> proceda ao pagamento das multas pela utilização particular do veículo de propriedade dos Espólios no prazo de 05 [cinco] dias, juntando-se os comprovantes nos autos;</w:t>
      </w:r>
    </w:p>
    <w:p w14:paraId="1100FEB1" w14:textId="6D771A85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c)</w:t>
      </w:r>
      <w:r w:rsidR="005335B7">
        <w:rPr>
          <w:rFonts w:ascii="Times New Roman" w:hAnsi="Times New Roman" w:cs="Times New Roman"/>
          <w:sz w:val="24"/>
          <w:szCs w:val="24"/>
        </w:rPr>
        <w:t xml:space="preserve"> </w:t>
      </w:r>
      <w:r w:rsidRPr="00380494">
        <w:rPr>
          <w:rFonts w:ascii="Times New Roman" w:hAnsi="Times New Roman" w:cs="Times New Roman"/>
          <w:sz w:val="24"/>
          <w:szCs w:val="24"/>
        </w:rPr>
        <w:t>em cumprimento à determinação desse d. juízo, seja procedida à também urgente avaliação do veículo por Oficial de Justiça, expedindo-se mandado neste sentido e fixando prazo de 05 [cinco] dias para o cumprimento desta diligência;</w:t>
      </w:r>
    </w:p>
    <w:p w14:paraId="655B425D" w14:textId="15652C11" w:rsidR="00380494" w:rsidRPr="00380494" w:rsidRDefault="00380494" w:rsidP="00380494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d)</w:t>
      </w:r>
      <w:r w:rsidR="005335B7">
        <w:rPr>
          <w:rFonts w:ascii="Times New Roman" w:hAnsi="Times New Roman" w:cs="Times New Roman"/>
          <w:sz w:val="24"/>
          <w:szCs w:val="24"/>
        </w:rPr>
        <w:t xml:space="preserve"> </w:t>
      </w:r>
      <w:r w:rsidRPr="00380494">
        <w:rPr>
          <w:rFonts w:ascii="Times New Roman" w:hAnsi="Times New Roman" w:cs="Times New Roman"/>
          <w:sz w:val="24"/>
          <w:szCs w:val="24"/>
        </w:rPr>
        <w:t>procedida à avaliação, seja estabelecido o prazo de 15 [quinze] dias para a inventariante/Leila proceder à venda do veículo pelo valor da avaliação, expedindo alvará neste sentindo, depositando de pronto o valor da alienação em conta judicial, cujo fito será o pagamento dos impostos de transmissão de bens para as 02 [duas] únicas herdeiras das transmissões dominiais dos bens inventariados.</w:t>
      </w:r>
    </w:p>
    <w:p w14:paraId="790DDA40" w14:textId="77777777" w:rsidR="00380494" w:rsidRPr="00380494" w:rsidRDefault="00380494" w:rsidP="005335B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80494">
        <w:rPr>
          <w:rFonts w:ascii="Times New Roman" w:hAnsi="Times New Roman" w:cs="Times New Roman"/>
          <w:sz w:val="24"/>
          <w:szCs w:val="24"/>
        </w:rPr>
        <w:t>P. Deferimento.</w:t>
      </w:r>
    </w:p>
    <w:p w14:paraId="5C96BBCF" w14:textId="18B0AD46" w:rsidR="00380494" w:rsidRDefault="005335B7" w:rsidP="005335B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CF422B5" w14:textId="3FBAA1D7" w:rsidR="005335B7" w:rsidRPr="00380494" w:rsidRDefault="005335B7" w:rsidP="005335B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335B7" w:rsidRPr="00380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B54C" w14:textId="77777777" w:rsidR="00380494" w:rsidRDefault="00380494" w:rsidP="00380494">
      <w:pPr>
        <w:spacing w:after="0" w:line="240" w:lineRule="auto"/>
      </w:pPr>
      <w:r>
        <w:separator/>
      </w:r>
    </w:p>
  </w:endnote>
  <w:endnote w:type="continuationSeparator" w:id="0">
    <w:p w14:paraId="701EFC43" w14:textId="77777777" w:rsidR="00380494" w:rsidRDefault="00380494" w:rsidP="003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4812" w14:textId="77777777" w:rsidR="00380494" w:rsidRDefault="00380494" w:rsidP="00380494">
      <w:pPr>
        <w:spacing w:after="0" w:line="240" w:lineRule="auto"/>
      </w:pPr>
      <w:r>
        <w:separator/>
      </w:r>
    </w:p>
  </w:footnote>
  <w:footnote w:type="continuationSeparator" w:id="0">
    <w:p w14:paraId="5D3B7897" w14:textId="77777777" w:rsidR="00380494" w:rsidRDefault="00380494" w:rsidP="00380494">
      <w:pPr>
        <w:spacing w:after="0" w:line="240" w:lineRule="auto"/>
      </w:pPr>
      <w:r>
        <w:continuationSeparator/>
      </w:r>
    </w:p>
  </w:footnote>
  <w:footnote w:id="1">
    <w:p w14:paraId="535B25B1" w14:textId="69DB93E2" w:rsidR="005335B7" w:rsidRPr="005335B7" w:rsidRDefault="005335B7" w:rsidP="005335B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335B7">
        <w:rPr>
          <w:rStyle w:val="Refdenotaderodap"/>
          <w:rFonts w:ascii="Times New Roman" w:hAnsi="Times New Roman" w:cs="Times New Roman"/>
        </w:rPr>
        <w:footnoteRef/>
      </w:r>
      <w:r w:rsidRPr="005335B7">
        <w:rPr>
          <w:rFonts w:ascii="Times New Roman" w:hAnsi="Times New Roman" w:cs="Times New Roman"/>
        </w:rPr>
        <w:t xml:space="preserve"> </w:t>
      </w:r>
      <w:r w:rsidRPr="005335B7">
        <w:rPr>
          <w:rFonts w:ascii="Times New Roman" w:hAnsi="Times New Roman" w:cs="Times New Roman"/>
        </w:rPr>
        <w:t xml:space="preserve">AGRAVO DE INSTRUMENTO. INVENTARIANTE. REMOÇÃO. ARTIGO 622 DO CPC/2015. DILAPIDAÇÃO E OCULTAÇÃO DE BENS DO ESPÓLIO. RECURSO DESPROVIDO. Nos termos do artigo 622 do Código de Processo Civil, o inventariante será removido do cargo se, por culpa sua, bens do espólio se deteriorarem, forem dilapidados ou sofrerem dano (III) e se, no exercício do cargo, sonegar, ocultar ou desviar bens do espólio (VI), o que restou evidenciado no caso dos autos.  TJMG, Agravo de Instrumento-Cv 1.0433.15.009091-1/001, Rel. Des. Edilson Olímpio Fernandes, 6ª CÂMARA CÍVEL, </w:t>
      </w:r>
      <w:proofErr w:type="spellStart"/>
      <w:r w:rsidRPr="005335B7">
        <w:rPr>
          <w:rFonts w:ascii="Times New Roman" w:hAnsi="Times New Roman" w:cs="Times New Roman"/>
        </w:rPr>
        <w:t>DJe</w:t>
      </w:r>
      <w:proofErr w:type="spellEnd"/>
      <w:r w:rsidRPr="005335B7">
        <w:rPr>
          <w:rFonts w:ascii="Times New Roman" w:hAnsi="Times New Roman" w:cs="Times New Roman"/>
        </w:rPr>
        <w:t xml:space="preserve"> 18/12/2017.</w:t>
      </w:r>
    </w:p>
    <w:p w14:paraId="27C53CFD" w14:textId="1BB36816" w:rsidR="005335B7" w:rsidRPr="005335B7" w:rsidRDefault="005335B7" w:rsidP="005335B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5335B7">
        <w:rPr>
          <w:rFonts w:ascii="Times New Roman" w:hAnsi="Times New Roman" w:cs="Times New Roman"/>
        </w:rPr>
        <w:t xml:space="preserve">AGRAVO DE INSTRUMENTO - INVENTÁRIO DE BENS - REMOÇÃO DO INVENTARIANTE - ARTIGO 622 DO CPC/15 - DANO A BEM DO ESPÓLIO - ÔNUS DA PROVA - RECURSO NÃO PROVIDO. 1. Apurando-se dos autos que o agravante não exerceu com zelo a inventariança, incorrendo na violação do disposto no artigo 622, inciso III do Código de Processo Civil de 2015, segundo o qual o inventariante será removido "se, por culpa sua, bens do espólio se deteriorarem, forem dilapidados ou sofrerem dano", deve ser mantida a decisão agravada. 2. Recurso não provido. TJMG, Agravo de Instrumento-Cv 1.0153.17.009846-8/001, Rel. Des. Teresa Cristina da Cunha Peixoto, 8ª CÂMARA CÍVEL, </w:t>
      </w:r>
      <w:proofErr w:type="spellStart"/>
      <w:r w:rsidRPr="005335B7">
        <w:rPr>
          <w:rFonts w:ascii="Times New Roman" w:hAnsi="Times New Roman" w:cs="Times New Roman"/>
        </w:rPr>
        <w:t>DJe</w:t>
      </w:r>
      <w:proofErr w:type="spellEnd"/>
      <w:r w:rsidRPr="005335B7">
        <w:rPr>
          <w:rFonts w:ascii="Times New Roman" w:hAnsi="Times New Roman" w:cs="Times New Roman"/>
        </w:rPr>
        <w:t xml:space="preserve"> 19/08/2021.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94"/>
    <w:rsid w:val="00380494"/>
    <w:rsid w:val="005335B7"/>
    <w:rsid w:val="0085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4462"/>
  <w15:chartTrackingRefBased/>
  <w15:docId w15:val="{83B6731F-15E9-4379-BD80-F5790F2D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35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35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3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536B-12AF-4B8F-A125-51A113FB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2022-01-19T16:45:00Z</dcterms:created>
  <dcterms:modified xsi:type="dcterms:W3CDTF">2022-01-19T16:56:00Z</dcterms:modified>
</cp:coreProperties>
</file>