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79" w:rsidRDefault="00937779" w:rsidP="00937779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6758D7" w:rsidRDefault="005E36A5" w:rsidP="00937779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937779">
        <w:rPr>
          <w:rFonts w:ascii="Arial Black" w:hAnsi="Arial Black" w:cs="Times New Roman"/>
          <w:color w:val="auto"/>
          <w:sz w:val="24"/>
          <w:szCs w:val="24"/>
        </w:rPr>
        <w:t>FALÊNCIA. ALIENAÇÃO DO ATIVO. IMPUGNAÇÃO</w:t>
      </w:r>
    </w:p>
    <w:p w:rsidR="005E36A5" w:rsidRPr="00014B7A" w:rsidRDefault="00014B7A" w:rsidP="00014B7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Falência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bCs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(LEGITIMIDADE: Credor, Falido ou Ministério Público), qualificado nos autos da falência da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empresa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vem, respeitosamente, com fulcro no art. 143 da Lei 11.101 de 09.02.05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, promover a presente </w:t>
      </w:r>
      <w:r w:rsidRPr="004107DD">
        <w:rPr>
          <w:rFonts w:ascii="Times New Roman" w:hAnsi="Times New Roman" w:cs="Times New Roman"/>
          <w:bCs/>
          <w:sz w:val="24"/>
          <w:szCs w:val="24"/>
        </w:rPr>
        <w:t xml:space="preserve">IMPUGNAÇÃO </w:t>
      </w:r>
      <w:r w:rsidRPr="004107DD">
        <w:rPr>
          <w:rFonts w:ascii="Times New Roman" w:hAnsi="Times New Roman" w:cs="Times New Roman"/>
          <w:sz w:val="24"/>
          <w:szCs w:val="24"/>
        </w:rPr>
        <w:t>à alienação do ativo deferida às fls. ..., pelas razões de fato e direito adiante articuladas:</w:t>
      </w: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1. A pedido da falida, e mediante parecer favorável do administrador judicial, fora deferida a alienação do ativo da empresa mencionada, através da modalidade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(leilão, propostas fechadas ou pregão).</w:t>
      </w: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2. A alienação ocorreu em data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, pelo valor de ...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consta dos autos.</w:t>
      </w: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3. Ocorre que a alienação não poderia ter sido deferida e realizada, eis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que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</w:t>
      </w:r>
      <w:r w:rsidR="00900D67">
        <w:rPr>
          <w:rFonts w:ascii="Times New Roman" w:hAnsi="Times New Roman" w:cs="Times New Roman"/>
          <w:sz w:val="24"/>
          <w:szCs w:val="24"/>
        </w:rPr>
        <w:t xml:space="preserve">bem </w:t>
      </w:r>
      <w:r w:rsidRPr="004107DD">
        <w:rPr>
          <w:rFonts w:ascii="Times New Roman" w:hAnsi="Times New Roman" w:cs="Times New Roman"/>
          <w:sz w:val="24"/>
          <w:szCs w:val="24"/>
        </w:rPr>
        <w:t>esclarecer os motivos impeditivos</w:t>
      </w:r>
      <w:r w:rsidR="00900D67">
        <w:rPr>
          <w:rFonts w:ascii="Times New Roman" w:hAnsi="Times New Roman" w:cs="Times New Roman"/>
          <w:sz w:val="24"/>
          <w:szCs w:val="24"/>
        </w:rPr>
        <w:t>, circunstâncias e juntar documentos</w:t>
      </w:r>
      <w:r w:rsidRPr="004107DD">
        <w:rPr>
          <w:rFonts w:ascii="Times New Roman" w:hAnsi="Times New Roman" w:cs="Times New Roman"/>
          <w:sz w:val="24"/>
          <w:szCs w:val="24"/>
        </w:rPr>
        <w:t>).</w:t>
      </w: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="001647F8" w:rsidRPr="001647F8">
        <w:rPr>
          <w:rFonts w:ascii="Times New Roman" w:hAnsi="Times New Roman" w:cs="Times New Roman"/>
          <w:sz w:val="24"/>
          <w:szCs w:val="24"/>
        </w:rPr>
        <w:t>requer</w:t>
      </w:r>
      <w:r w:rsidRPr="004107DD">
        <w:rPr>
          <w:rFonts w:ascii="Times New Roman" w:hAnsi="Times New Roman" w:cs="Times New Roman"/>
          <w:sz w:val="24"/>
          <w:szCs w:val="24"/>
        </w:rPr>
        <w:t xml:space="preserve"> o acolhimento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impugnação, decretando-se nulo o leilão realizado, por desatender ao rigor legal previsto no art. ...</w:t>
      </w: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758D7" w:rsidRPr="004107DD" w:rsidRDefault="006758D7" w:rsidP="00937779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4107DD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ad cautelam, </w:t>
      </w:r>
      <w:r w:rsidRPr="004107DD">
        <w:rPr>
          <w:rFonts w:ascii="Times New Roman" w:hAnsi="Times New Roman" w:cs="Times New Roman"/>
          <w:sz w:val="24"/>
          <w:szCs w:val="24"/>
        </w:rPr>
        <w:t xml:space="preserve">REQUER sejam ouvidos os </w:t>
      </w:r>
      <w:r w:rsidR="00900D67">
        <w:rPr>
          <w:rFonts w:ascii="Times New Roman" w:hAnsi="Times New Roman" w:cs="Times New Roman"/>
          <w:sz w:val="24"/>
          <w:szCs w:val="24"/>
        </w:rPr>
        <w:t>credores</w:t>
      </w:r>
      <w:r w:rsidRPr="004107DD">
        <w:rPr>
          <w:rFonts w:ascii="Times New Roman" w:hAnsi="Times New Roman" w:cs="Times New Roman"/>
          <w:sz w:val="24"/>
          <w:szCs w:val="24"/>
        </w:rPr>
        <w:t>, falidos, Administrador Judicial e Ministério Público.</w:t>
      </w:r>
    </w:p>
    <w:p w:rsidR="006758D7" w:rsidRPr="004107DD" w:rsidRDefault="006758D7" w:rsidP="00937779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758D7" w:rsidRPr="004107DD" w:rsidRDefault="006758D7" w:rsidP="00937779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6758D7" w:rsidRPr="004107DD" w:rsidRDefault="006758D7" w:rsidP="00937779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6758D7" w:rsidRPr="004107DD" w:rsidRDefault="006758D7" w:rsidP="00937779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937779">
      <w:pPr>
        <w:spacing w:after="0" w:line="240" w:lineRule="auto"/>
        <w:ind w:right="-568"/>
      </w:pPr>
    </w:p>
    <w:sectPr w:rsidR="00B23BD1" w:rsidSect="00E5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A6" w:rsidRDefault="008C3BA6" w:rsidP="006758D7">
      <w:pPr>
        <w:spacing w:after="0" w:line="240" w:lineRule="auto"/>
      </w:pPr>
      <w:r>
        <w:separator/>
      </w:r>
    </w:p>
  </w:endnote>
  <w:endnote w:type="continuationSeparator" w:id="0">
    <w:p w:rsidR="008C3BA6" w:rsidRDefault="008C3BA6" w:rsidP="0067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A6" w:rsidRDefault="008C3BA6" w:rsidP="006758D7">
      <w:pPr>
        <w:spacing w:after="0" w:line="240" w:lineRule="auto"/>
      </w:pPr>
      <w:r>
        <w:separator/>
      </w:r>
    </w:p>
  </w:footnote>
  <w:footnote w:type="continuationSeparator" w:id="0">
    <w:p w:rsidR="008C3BA6" w:rsidRDefault="008C3BA6" w:rsidP="006758D7">
      <w:pPr>
        <w:spacing w:after="0" w:line="240" w:lineRule="auto"/>
      </w:pPr>
      <w:r>
        <w:continuationSeparator/>
      </w:r>
    </w:p>
  </w:footnote>
  <w:footnote w:id="1">
    <w:p w:rsidR="006758D7" w:rsidRPr="004107DD" w:rsidRDefault="006758D7" w:rsidP="00937779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143.</w:t>
      </w:r>
      <w:r w:rsidRPr="004107DD">
        <w:rPr>
          <w:sz w:val="20"/>
          <w:szCs w:val="20"/>
        </w:rPr>
        <w:t xml:space="preserve"> Em qualquer das modalidades de alienação referidas no art. 142 desta Lei, poderão ser apresentadas impugnações por quaisquer credores, pelo devedor ou pelo Ministério Público, no prazo de 48 (quarenta e oito) horas da arrematação, hipótese em que os autos serão conclusos ao juiz, que, no prazo de </w:t>
      </w:r>
      <w:proofErr w:type="gramStart"/>
      <w:r w:rsidRPr="004107DD">
        <w:rPr>
          <w:sz w:val="20"/>
          <w:szCs w:val="20"/>
        </w:rPr>
        <w:t>5</w:t>
      </w:r>
      <w:proofErr w:type="gramEnd"/>
      <w:r w:rsidRPr="004107DD">
        <w:rPr>
          <w:sz w:val="20"/>
          <w:szCs w:val="20"/>
        </w:rPr>
        <w:t xml:space="preserve"> (cinco) dias, decidirá sobre as impugnações e, julgando-as improcedentes, ordenará a entrega dos bens ao arrematante, respeitadas as condições estabelecidas no edital.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D7"/>
    <w:rsid w:val="00014B7A"/>
    <w:rsid w:val="000936FB"/>
    <w:rsid w:val="001647F8"/>
    <w:rsid w:val="00227712"/>
    <w:rsid w:val="00572E76"/>
    <w:rsid w:val="0058174C"/>
    <w:rsid w:val="005B68C7"/>
    <w:rsid w:val="005E36A5"/>
    <w:rsid w:val="006758D7"/>
    <w:rsid w:val="00711C13"/>
    <w:rsid w:val="00793D7A"/>
    <w:rsid w:val="008C3BA6"/>
    <w:rsid w:val="00900D67"/>
    <w:rsid w:val="00937779"/>
    <w:rsid w:val="009C51FA"/>
    <w:rsid w:val="00A80DB4"/>
    <w:rsid w:val="00B23BD1"/>
    <w:rsid w:val="00D850C8"/>
    <w:rsid w:val="00E51D1C"/>
    <w:rsid w:val="00ED2086"/>
    <w:rsid w:val="00EE4966"/>
    <w:rsid w:val="00F40773"/>
    <w:rsid w:val="00FB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758D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758D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758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58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758D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6758D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758D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758D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758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58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758D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6758D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2020-06-24T19:31:00Z</dcterms:created>
  <dcterms:modified xsi:type="dcterms:W3CDTF">2020-07-10T20:55:00Z</dcterms:modified>
</cp:coreProperties>
</file>