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4A46" w14:textId="77777777" w:rsidR="008E272E" w:rsidRPr="008E272E" w:rsidRDefault="008E272E" w:rsidP="008E272E">
      <w:pPr>
        <w:spacing w:after="0" w:line="240" w:lineRule="auto"/>
        <w:ind w:right="-567"/>
        <w:jc w:val="center"/>
        <w:rPr>
          <w:rFonts w:ascii="Arial Black" w:hAnsi="Arial Black" w:cs="Times New Roman"/>
          <w:sz w:val="24"/>
          <w:szCs w:val="24"/>
        </w:rPr>
      </w:pPr>
      <w:r w:rsidRPr="008E272E">
        <w:rPr>
          <w:rFonts w:ascii="Arial Black" w:hAnsi="Arial Black" w:cs="Times New Roman"/>
          <w:sz w:val="24"/>
          <w:szCs w:val="24"/>
        </w:rPr>
        <w:t>MODELO DE PETIÇÃO</w:t>
      </w:r>
    </w:p>
    <w:p w14:paraId="3B101DB2" w14:textId="77777777" w:rsidR="008E272E" w:rsidRPr="008E272E" w:rsidRDefault="008E272E" w:rsidP="008E272E">
      <w:pPr>
        <w:spacing w:after="0" w:line="240" w:lineRule="auto"/>
        <w:ind w:right="-567"/>
        <w:jc w:val="center"/>
        <w:rPr>
          <w:rFonts w:ascii="Arial Black" w:hAnsi="Arial Black" w:cs="Times New Roman"/>
          <w:sz w:val="24"/>
          <w:szCs w:val="24"/>
        </w:rPr>
      </w:pPr>
      <w:r w:rsidRPr="008E272E">
        <w:rPr>
          <w:rFonts w:ascii="Arial Black" w:hAnsi="Arial Black" w:cs="Times New Roman"/>
          <w:sz w:val="24"/>
          <w:szCs w:val="24"/>
        </w:rPr>
        <w:t>EXECUÇÃO. PENHORA. IMÓVEL. AVALIAÇÃO POR ESTIMATIVA.</w:t>
      </w:r>
    </w:p>
    <w:p w14:paraId="74500D54" w14:textId="77777777" w:rsidR="008E272E" w:rsidRPr="008E272E" w:rsidRDefault="008E272E" w:rsidP="008E272E">
      <w:pPr>
        <w:spacing w:after="0" w:line="240" w:lineRule="auto"/>
        <w:ind w:right="-567"/>
        <w:jc w:val="center"/>
        <w:rPr>
          <w:rFonts w:ascii="Arial Black" w:hAnsi="Arial Black" w:cs="Times New Roman"/>
          <w:sz w:val="24"/>
          <w:szCs w:val="24"/>
        </w:rPr>
      </w:pPr>
      <w:r w:rsidRPr="008E272E">
        <w:rPr>
          <w:rFonts w:ascii="Arial Black" w:hAnsi="Arial Black" w:cs="Times New Roman"/>
          <w:sz w:val="24"/>
          <w:szCs w:val="24"/>
        </w:rPr>
        <w:t>EFETIVIDADE DO PROCESSO. PETIÇÃO</w:t>
      </w:r>
    </w:p>
    <w:p w14:paraId="3E1C3D49" w14:textId="77777777" w:rsidR="008E272E" w:rsidRPr="008E272E" w:rsidRDefault="008E272E" w:rsidP="008E272E">
      <w:pPr>
        <w:spacing w:after="0" w:line="240" w:lineRule="auto"/>
        <w:ind w:right="-567"/>
        <w:jc w:val="right"/>
        <w:rPr>
          <w:rFonts w:ascii="Arial Black" w:hAnsi="Arial Black" w:cs="Times New Roman"/>
          <w:sz w:val="24"/>
          <w:szCs w:val="24"/>
        </w:rPr>
      </w:pPr>
      <w:r w:rsidRPr="008E272E">
        <w:rPr>
          <w:rFonts w:ascii="Arial Black" w:hAnsi="Arial Black" w:cs="Times New Roman"/>
          <w:sz w:val="24"/>
          <w:szCs w:val="24"/>
        </w:rPr>
        <w:t>Rénan Kfuri Lopes</w:t>
      </w:r>
    </w:p>
    <w:p w14:paraId="5C67F767" w14:textId="77777777" w:rsidR="008E272E" w:rsidRPr="008E272E" w:rsidRDefault="008E272E" w:rsidP="008E272E">
      <w:pPr>
        <w:ind w:right="-568"/>
        <w:jc w:val="both"/>
        <w:rPr>
          <w:rFonts w:ascii="Times New Roman" w:hAnsi="Times New Roman" w:cs="Times New Roman"/>
          <w:sz w:val="24"/>
          <w:szCs w:val="24"/>
        </w:rPr>
      </w:pPr>
    </w:p>
    <w:p w14:paraId="163F6ECD" w14:textId="1C6B47E7" w:rsidR="008E272E" w:rsidRDefault="008E272E" w:rsidP="008E272E">
      <w:pPr>
        <w:ind w:right="-568"/>
        <w:jc w:val="both"/>
        <w:rPr>
          <w:rFonts w:ascii="Times New Roman" w:hAnsi="Times New Roman" w:cs="Times New Roman"/>
          <w:sz w:val="24"/>
          <w:szCs w:val="24"/>
        </w:rPr>
      </w:pPr>
      <w:r w:rsidRPr="008E272E">
        <w:rPr>
          <w:rFonts w:ascii="Times New Roman" w:hAnsi="Times New Roman" w:cs="Times New Roman"/>
          <w:sz w:val="24"/>
          <w:szCs w:val="24"/>
        </w:rPr>
        <w:t>E</w:t>
      </w:r>
      <w:r>
        <w:rPr>
          <w:rFonts w:ascii="Times New Roman" w:hAnsi="Times New Roman" w:cs="Times New Roman"/>
          <w:sz w:val="24"/>
          <w:szCs w:val="24"/>
        </w:rPr>
        <w:t>xma. Sra. Juíza de Direito da ... Unidade Jurisdicional Cível da Comarca de ...</w:t>
      </w:r>
    </w:p>
    <w:p w14:paraId="3F2178CF" w14:textId="2A1291BB" w:rsidR="008E272E" w:rsidRPr="008E272E" w:rsidRDefault="008E272E" w:rsidP="008E272E">
      <w:pPr>
        <w:ind w:right="-568"/>
        <w:jc w:val="both"/>
        <w:rPr>
          <w:rFonts w:ascii="Times New Roman" w:hAnsi="Times New Roman" w:cs="Times New Roman"/>
          <w:sz w:val="24"/>
          <w:szCs w:val="24"/>
        </w:rPr>
      </w:pPr>
      <w:r>
        <w:rPr>
          <w:rFonts w:ascii="Times New Roman" w:hAnsi="Times New Roman" w:cs="Times New Roman"/>
          <w:sz w:val="24"/>
          <w:szCs w:val="24"/>
        </w:rPr>
        <w:t xml:space="preserve">Processo n. ... </w:t>
      </w:r>
    </w:p>
    <w:p w14:paraId="02247AF0" w14:textId="77777777" w:rsidR="008E272E" w:rsidRPr="008E272E" w:rsidRDefault="008E272E" w:rsidP="008E272E">
      <w:pPr>
        <w:ind w:right="-568"/>
        <w:jc w:val="both"/>
        <w:rPr>
          <w:rFonts w:ascii="Times New Roman" w:hAnsi="Times New Roman" w:cs="Times New Roman"/>
          <w:sz w:val="24"/>
          <w:szCs w:val="24"/>
        </w:rPr>
      </w:pPr>
      <w:r w:rsidRPr="008E272E">
        <w:rPr>
          <w:rFonts w:ascii="Times New Roman" w:hAnsi="Times New Roman" w:cs="Times New Roman"/>
          <w:sz w:val="24"/>
          <w:szCs w:val="24"/>
        </w:rPr>
        <w:t xml:space="preserve">- </w:t>
      </w:r>
      <w:proofErr w:type="gramStart"/>
      <w:r w:rsidRPr="008E272E">
        <w:rPr>
          <w:rFonts w:ascii="Times New Roman" w:hAnsi="Times New Roman" w:cs="Times New Roman"/>
          <w:sz w:val="24"/>
          <w:szCs w:val="24"/>
        </w:rPr>
        <w:t>avaliação</w:t>
      </w:r>
      <w:proofErr w:type="gramEnd"/>
      <w:r w:rsidRPr="008E272E">
        <w:rPr>
          <w:rFonts w:ascii="Times New Roman" w:hAnsi="Times New Roman" w:cs="Times New Roman"/>
          <w:sz w:val="24"/>
          <w:szCs w:val="24"/>
        </w:rPr>
        <w:t xml:space="preserve"> do imóvel por estimativa -</w:t>
      </w:r>
    </w:p>
    <w:p w14:paraId="4C8D0594" w14:textId="77777777" w:rsidR="008E272E" w:rsidRPr="008E272E" w:rsidRDefault="008E272E" w:rsidP="008E272E">
      <w:pPr>
        <w:ind w:right="-568"/>
        <w:jc w:val="both"/>
        <w:rPr>
          <w:rFonts w:ascii="Times New Roman" w:hAnsi="Times New Roman" w:cs="Times New Roman"/>
          <w:sz w:val="24"/>
          <w:szCs w:val="24"/>
        </w:rPr>
      </w:pPr>
      <w:r w:rsidRPr="008E272E">
        <w:rPr>
          <w:rFonts w:ascii="Times New Roman" w:hAnsi="Times New Roman" w:cs="Times New Roman"/>
          <w:sz w:val="24"/>
          <w:szCs w:val="24"/>
        </w:rPr>
        <w:t xml:space="preserve">- </w:t>
      </w:r>
      <w:proofErr w:type="gramStart"/>
      <w:r w:rsidRPr="008E272E">
        <w:rPr>
          <w:rFonts w:ascii="Times New Roman" w:hAnsi="Times New Roman" w:cs="Times New Roman"/>
          <w:sz w:val="24"/>
          <w:szCs w:val="24"/>
        </w:rPr>
        <w:t>excessiva</w:t>
      </w:r>
      <w:proofErr w:type="gramEnd"/>
      <w:r w:rsidRPr="008E272E">
        <w:rPr>
          <w:rFonts w:ascii="Times New Roman" w:hAnsi="Times New Roman" w:cs="Times New Roman"/>
          <w:sz w:val="24"/>
          <w:szCs w:val="24"/>
        </w:rPr>
        <w:t xml:space="preserve"> dificuldade de se proceder à avaliação judicial -</w:t>
      </w:r>
    </w:p>
    <w:p w14:paraId="3B4082ED" w14:textId="03B0A864" w:rsidR="008E272E" w:rsidRPr="008E272E" w:rsidRDefault="008E272E" w:rsidP="008E272E">
      <w:pPr>
        <w:ind w:right="-568"/>
        <w:jc w:val="both"/>
        <w:rPr>
          <w:rFonts w:ascii="Times New Roman" w:hAnsi="Times New Roman" w:cs="Times New Roman"/>
          <w:sz w:val="24"/>
          <w:szCs w:val="24"/>
        </w:rPr>
      </w:pPr>
      <w:r>
        <w:rPr>
          <w:rFonts w:ascii="Times New Roman" w:hAnsi="Times New Roman" w:cs="Times New Roman"/>
          <w:sz w:val="24"/>
          <w:szCs w:val="24"/>
        </w:rPr>
        <w:t>(nome)</w:t>
      </w:r>
      <w:r w:rsidRPr="008E272E">
        <w:rPr>
          <w:rFonts w:ascii="Times New Roman" w:hAnsi="Times New Roman" w:cs="Times New Roman"/>
          <w:sz w:val="24"/>
          <w:szCs w:val="24"/>
        </w:rPr>
        <w:t xml:space="preserve">, terceiro interessado, por seus advogados </w:t>
      </w:r>
      <w:r w:rsidRPr="008E272E">
        <w:rPr>
          <w:rFonts w:ascii="Times New Roman" w:hAnsi="Times New Roman" w:cs="Times New Roman"/>
          <w:i/>
          <w:iCs/>
          <w:sz w:val="24"/>
          <w:szCs w:val="24"/>
        </w:rPr>
        <w:t>in fine</w:t>
      </w:r>
      <w:r w:rsidRPr="008E272E">
        <w:rPr>
          <w:rFonts w:ascii="Times New Roman" w:hAnsi="Times New Roman" w:cs="Times New Roman"/>
          <w:sz w:val="24"/>
          <w:szCs w:val="24"/>
        </w:rPr>
        <w:t xml:space="preserve"> assinados, nos autos epigrafados do “</w:t>
      </w:r>
      <w:r w:rsidRPr="008E272E">
        <w:rPr>
          <w:rFonts w:ascii="Times New Roman" w:hAnsi="Times New Roman" w:cs="Times New Roman"/>
          <w:i/>
          <w:iCs/>
          <w:sz w:val="24"/>
          <w:szCs w:val="24"/>
        </w:rPr>
        <w:t>cumprimento definitivo de sentença</w:t>
      </w:r>
      <w:r w:rsidRPr="008E272E">
        <w:rPr>
          <w:rFonts w:ascii="Times New Roman" w:hAnsi="Times New Roman" w:cs="Times New Roman"/>
          <w:sz w:val="24"/>
          <w:szCs w:val="24"/>
        </w:rPr>
        <w:t xml:space="preserve">” promovido pela </w:t>
      </w:r>
      <w:r>
        <w:rPr>
          <w:rFonts w:ascii="Times New Roman" w:hAnsi="Times New Roman" w:cs="Times New Roman"/>
          <w:sz w:val="24"/>
          <w:szCs w:val="24"/>
        </w:rPr>
        <w:t>...</w:t>
      </w:r>
      <w:r w:rsidRPr="008E272E">
        <w:rPr>
          <w:rFonts w:ascii="Times New Roman" w:hAnsi="Times New Roman" w:cs="Times New Roman"/>
          <w:sz w:val="24"/>
          <w:szCs w:val="24"/>
        </w:rPr>
        <w:t xml:space="preserve">contra o </w:t>
      </w:r>
      <w:r>
        <w:rPr>
          <w:rFonts w:ascii="Times New Roman" w:hAnsi="Times New Roman" w:cs="Times New Roman"/>
          <w:sz w:val="24"/>
          <w:szCs w:val="24"/>
        </w:rPr>
        <w:t>...</w:t>
      </w:r>
      <w:r w:rsidRPr="008E272E">
        <w:rPr>
          <w:rFonts w:ascii="Times New Roman" w:hAnsi="Times New Roman" w:cs="Times New Roman"/>
          <w:sz w:val="24"/>
          <w:szCs w:val="24"/>
        </w:rPr>
        <w:t>, vem, respeitosamente, aduzir o que segue:</w:t>
      </w:r>
    </w:p>
    <w:p w14:paraId="7E957422" w14:textId="0CDB9A4B" w:rsidR="008E272E" w:rsidRPr="008E272E" w:rsidRDefault="008E272E" w:rsidP="008E272E">
      <w:pPr>
        <w:ind w:right="-568"/>
        <w:jc w:val="both"/>
        <w:rPr>
          <w:rFonts w:ascii="Times New Roman" w:hAnsi="Times New Roman" w:cs="Times New Roman"/>
          <w:sz w:val="24"/>
          <w:szCs w:val="24"/>
        </w:rPr>
      </w:pPr>
      <w:r w:rsidRPr="008E272E">
        <w:rPr>
          <w:rFonts w:ascii="Times New Roman" w:hAnsi="Times New Roman" w:cs="Times New Roman"/>
          <w:sz w:val="24"/>
          <w:szCs w:val="24"/>
        </w:rPr>
        <w:t xml:space="preserve">Depreende-se do caderno processual que foram expedidos sucessivos mandados de avaliação do imóvel penhorado neste processado, constituído pelo apartamento </w:t>
      </w:r>
      <w:r>
        <w:rPr>
          <w:rFonts w:ascii="Times New Roman" w:hAnsi="Times New Roman" w:cs="Times New Roman"/>
          <w:sz w:val="24"/>
          <w:szCs w:val="24"/>
        </w:rPr>
        <w:t>...</w:t>
      </w:r>
      <w:r w:rsidRPr="008E272E">
        <w:rPr>
          <w:rFonts w:ascii="Times New Roman" w:hAnsi="Times New Roman" w:cs="Times New Roman"/>
          <w:sz w:val="24"/>
          <w:szCs w:val="24"/>
        </w:rPr>
        <w:t xml:space="preserve"> do Edifício </w:t>
      </w:r>
      <w:r>
        <w:rPr>
          <w:rFonts w:ascii="Times New Roman" w:hAnsi="Times New Roman" w:cs="Times New Roman"/>
          <w:sz w:val="24"/>
          <w:szCs w:val="24"/>
        </w:rPr>
        <w:t>...</w:t>
      </w:r>
      <w:r w:rsidRPr="008E272E">
        <w:rPr>
          <w:rFonts w:ascii="Times New Roman" w:hAnsi="Times New Roman" w:cs="Times New Roman"/>
          <w:sz w:val="24"/>
          <w:szCs w:val="24"/>
        </w:rPr>
        <w:t xml:space="preserve">, localizado na Rua </w:t>
      </w:r>
      <w:r>
        <w:rPr>
          <w:rFonts w:ascii="Times New Roman" w:hAnsi="Times New Roman" w:cs="Times New Roman"/>
          <w:sz w:val="24"/>
          <w:szCs w:val="24"/>
        </w:rPr>
        <w:t>...</w:t>
      </w:r>
      <w:r w:rsidRPr="008E272E">
        <w:rPr>
          <w:rFonts w:ascii="Times New Roman" w:hAnsi="Times New Roman" w:cs="Times New Roman"/>
          <w:sz w:val="24"/>
          <w:szCs w:val="24"/>
        </w:rPr>
        <w:t xml:space="preserve">, n. </w:t>
      </w:r>
      <w:r>
        <w:rPr>
          <w:rFonts w:ascii="Times New Roman" w:hAnsi="Times New Roman" w:cs="Times New Roman"/>
          <w:sz w:val="24"/>
          <w:szCs w:val="24"/>
        </w:rPr>
        <w:t>...</w:t>
      </w:r>
      <w:r w:rsidRPr="008E272E">
        <w:rPr>
          <w:rFonts w:ascii="Times New Roman" w:hAnsi="Times New Roman" w:cs="Times New Roman"/>
          <w:sz w:val="24"/>
          <w:szCs w:val="24"/>
        </w:rPr>
        <w:t xml:space="preserve">, Bairro </w:t>
      </w:r>
      <w:r>
        <w:rPr>
          <w:rFonts w:ascii="Times New Roman" w:hAnsi="Times New Roman" w:cs="Times New Roman"/>
          <w:sz w:val="24"/>
          <w:szCs w:val="24"/>
        </w:rPr>
        <w:t>...</w:t>
      </w:r>
      <w:r w:rsidRPr="008E272E">
        <w:rPr>
          <w:rFonts w:ascii="Times New Roman" w:hAnsi="Times New Roman" w:cs="Times New Roman"/>
          <w:sz w:val="24"/>
          <w:szCs w:val="24"/>
        </w:rPr>
        <w:t xml:space="preserve">, </w:t>
      </w:r>
      <w:r>
        <w:rPr>
          <w:rFonts w:ascii="Times New Roman" w:hAnsi="Times New Roman" w:cs="Times New Roman"/>
          <w:sz w:val="24"/>
          <w:szCs w:val="24"/>
        </w:rPr>
        <w:t>...</w:t>
      </w:r>
      <w:r w:rsidRPr="008E272E">
        <w:rPr>
          <w:rFonts w:ascii="Times New Roman" w:hAnsi="Times New Roman" w:cs="Times New Roman"/>
          <w:sz w:val="24"/>
          <w:szCs w:val="24"/>
        </w:rPr>
        <w:t xml:space="preserve"> [</w:t>
      </w:r>
      <w:r>
        <w:rPr>
          <w:rFonts w:ascii="Times New Roman" w:hAnsi="Times New Roman" w:cs="Times New Roman"/>
          <w:sz w:val="24"/>
          <w:szCs w:val="24"/>
        </w:rPr>
        <w:t>...</w:t>
      </w:r>
      <w:r w:rsidRPr="008E272E">
        <w:rPr>
          <w:rFonts w:ascii="Times New Roman" w:hAnsi="Times New Roman" w:cs="Times New Roman"/>
          <w:sz w:val="24"/>
          <w:szCs w:val="24"/>
        </w:rPr>
        <w:t xml:space="preserve">], CEP </w:t>
      </w:r>
      <w:r>
        <w:rPr>
          <w:rFonts w:ascii="Times New Roman" w:hAnsi="Times New Roman" w:cs="Times New Roman"/>
          <w:sz w:val="24"/>
          <w:szCs w:val="24"/>
        </w:rPr>
        <w:t>...</w:t>
      </w:r>
      <w:r w:rsidRPr="008E272E">
        <w:rPr>
          <w:rFonts w:ascii="Times New Roman" w:hAnsi="Times New Roman" w:cs="Times New Roman"/>
          <w:sz w:val="24"/>
          <w:szCs w:val="24"/>
        </w:rPr>
        <w:t xml:space="preserve">, registrado na matrícula n. </w:t>
      </w:r>
      <w:r>
        <w:rPr>
          <w:rFonts w:ascii="Times New Roman" w:hAnsi="Times New Roman" w:cs="Times New Roman"/>
          <w:sz w:val="24"/>
          <w:szCs w:val="24"/>
        </w:rPr>
        <w:t xml:space="preserve">... </w:t>
      </w:r>
      <w:r w:rsidRPr="008E272E">
        <w:rPr>
          <w:rFonts w:ascii="Times New Roman" w:hAnsi="Times New Roman" w:cs="Times New Roman"/>
          <w:sz w:val="24"/>
          <w:szCs w:val="24"/>
        </w:rPr>
        <w:t xml:space="preserve">do Cartório do </w:t>
      </w:r>
      <w:r>
        <w:rPr>
          <w:rFonts w:ascii="Times New Roman" w:hAnsi="Times New Roman" w:cs="Times New Roman"/>
          <w:sz w:val="24"/>
          <w:szCs w:val="24"/>
        </w:rPr>
        <w:t>...</w:t>
      </w:r>
      <w:r w:rsidRPr="008E272E">
        <w:rPr>
          <w:rFonts w:ascii="Times New Roman" w:hAnsi="Times New Roman" w:cs="Times New Roman"/>
          <w:sz w:val="24"/>
          <w:szCs w:val="24"/>
        </w:rPr>
        <w:t xml:space="preserve">º Ofício de Registro de Imóveis de </w:t>
      </w:r>
      <w:r>
        <w:rPr>
          <w:rFonts w:ascii="Times New Roman" w:hAnsi="Times New Roman" w:cs="Times New Roman"/>
          <w:sz w:val="24"/>
          <w:szCs w:val="24"/>
        </w:rPr>
        <w:t>...</w:t>
      </w:r>
    </w:p>
    <w:p w14:paraId="64E2351C" w14:textId="275486D1" w:rsidR="008E272E" w:rsidRPr="008E272E" w:rsidRDefault="008E272E" w:rsidP="008E272E">
      <w:pPr>
        <w:ind w:right="-568"/>
        <w:jc w:val="both"/>
        <w:rPr>
          <w:rFonts w:ascii="Times New Roman" w:hAnsi="Times New Roman" w:cs="Times New Roman"/>
          <w:sz w:val="24"/>
          <w:szCs w:val="24"/>
        </w:rPr>
      </w:pPr>
      <w:r w:rsidRPr="008E272E">
        <w:rPr>
          <w:rFonts w:ascii="Times New Roman" w:hAnsi="Times New Roman" w:cs="Times New Roman"/>
          <w:sz w:val="24"/>
          <w:szCs w:val="24"/>
        </w:rPr>
        <w:t xml:space="preserve">Lamentavelmente nenhuma diligência de avaliação do referido imóvel foi efetivamente cumprida pelos ilustres Oficiais de Justiça por variadas razões, vide </w:t>
      </w:r>
      <w:proofErr w:type="spellStart"/>
      <w:r w:rsidRPr="008E272E">
        <w:rPr>
          <w:rFonts w:ascii="Times New Roman" w:hAnsi="Times New Roman" w:cs="Times New Roman"/>
          <w:sz w:val="24"/>
          <w:szCs w:val="24"/>
        </w:rPr>
        <w:t>Id’s</w:t>
      </w:r>
      <w:proofErr w:type="spellEnd"/>
      <w:r w:rsidRPr="008E272E">
        <w:rPr>
          <w:rFonts w:ascii="Times New Roman" w:hAnsi="Times New Roman" w:cs="Times New Roman"/>
          <w:sz w:val="24"/>
          <w:szCs w:val="24"/>
        </w:rPr>
        <w:t xml:space="preserve">. </w:t>
      </w:r>
      <w:r>
        <w:rPr>
          <w:rFonts w:ascii="Times New Roman" w:hAnsi="Times New Roman" w:cs="Times New Roman"/>
          <w:sz w:val="24"/>
          <w:szCs w:val="24"/>
        </w:rPr>
        <w:t>...</w:t>
      </w:r>
      <w:r w:rsidRPr="008E272E">
        <w:rPr>
          <w:rFonts w:ascii="Times New Roman" w:hAnsi="Times New Roman" w:cs="Times New Roman"/>
          <w:sz w:val="24"/>
          <w:szCs w:val="24"/>
        </w:rPr>
        <w:t xml:space="preserve">, </w:t>
      </w:r>
      <w:r>
        <w:rPr>
          <w:rFonts w:ascii="Times New Roman" w:hAnsi="Times New Roman" w:cs="Times New Roman"/>
          <w:sz w:val="24"/>
          <w:szCs w:val="24"/>
        </w:rPr>
        <w:t>...</w:t>
      </w:r>
      <w:r w:rsidRPr="008E272E">
        <w:rPr>
          <w:rFonts w:ascii="Times New Roman" w:hAnsi="Times New Roman" w:cs="Times New Roman"/>
          <w:sz w:val="24"/>
          <w:szCs w:val="24"/>
        </w:rPr>
        <w:t xml:space="preserve"> e </w:t>
      </w:r>
      <w:r>
        <w:rPr>
          <w:rFonts w:ascii="Times New Roman" w:hAnsi="Times New Roman" w:cs="Times New Roman"/>
          <w:sz w:val="24"/>
          <w:szCs w:val="24"/>
        </w:rPr>
        <w:t>..</w:t>
      </w:r>
      <w:r w:rsidRPr="008E272E">
        <w:rPr>
          <w:rFonts w:ascii="Times New Roman" w:hAnsi="Times New Roman" w:cs="Times New Roman"/>
          <w:sz w:val="24"/>
          <w:szCs w:val="24"/>
        </w:rPr>
        <w:t>.</w:t>
      </w:r>
    </w:p>
    <w:p w14:paraId="3B588B87" w14:textId="70C4D3C5" w:rsidR="008E272E" w:rsidRPr="008E272E" w:rsidRDefault="008E272E" w:rsidP="008E272E">
      <w:pPr>
        <w:ind w:right="-568"/>
        <w:jc w:val="both"/>
        <w:rPr>
          <w:rFonts w:ascii="Times New Roman" w:hAnsi="Times New Roman" w:cs="Times New Roman"/>
          <w:sz w:val="24"/>
          <w:szCs w:val="24"/>
        </w:rPr>
      </w:pPr>
      <w:r w:rsidRPr="008E272E">
        <w:rPr>
          <w:rFonts w:ascii="Times New Roman" w:hAnsi="Times New Roman" w:cs="Times New Roman"/>
          <w:sz w:val="24"/>
          <w:szCs w:val="24"/>
        </w:rPr>
        <w:t xml:space="preserve">O direito a um processo efetivo tem fundamento constitucional, seja em virtude da leitura do princípio da eficiência [art. 37 da CF], seja como decorrência dos princípios da duração razoável do processo e da celeridade [CF, art. 5º, inciso LXXVIII], seja em razão das próprias garantias inerentes ao </w:t>
      </w:r>
      <w:proofErr w:type="spellStart"/>
      <w:r w:rsidRPr="008E272E">
        <w:rPr>
          <w:rFonts w:ascii="Times New Roman" w:hAnsi="Times New Roman" w:cs="Times New Roman"/>
          <w:i/>
          <w:iCs/>
          <w:sz w:val="24"/>
          <w:szCs w:val="24"/>
        </w:rPr>
        <w:t>due</w:t>
      </w:r>
      <w:proofErr w:type="spellEnd"/>
      <w:r w:rsidRPr="008E272E">
        <w:rPr>
          <w:rFonts w:ascii="Times New Roman" w:hAnsi="Times New Roman" w:cs="Times New Roman"/>
          <w:i/>
          <w:iCs/>
          <w:sz w:val="24"/>
          <w:szCs w:val="24"/>
        </w:rPr>
        <w:t xml:space="preserve"> </w:t>
      </w:r>
      <w:proofErr w:type="spellStart"/>
      <w:r w:rsidRPr="008E272E">
        <w:rPr>
          <w:rFonts w:ascii="Times New Roman" w:hAnsi="Times New Roman" w:cs="Times New Roman"/>
          <w:i/>
          <w:iCs/>
          <w:sz w:val="24"/>
          <w:szCs w:val="24"/>
        </w:rPr>
        <w:t>process</w:t>
      </w:r>
      <w:proofErr w:type="spellEnd"/>
      <w:r w:rsidRPr="008E272E">
        <w:rPr>
          <w:rFonts w:ascii="Times New Roman" w:hAnsi="Times New Roman" w:cs="Times New Roman"/>
          <w:i/>
          <w:iCs/>
          <w:sz w:val="24"/>
          <w:szCs w:val="24"/>
        </w:rPr>
        <w:t xml:space="preserve"> </w:t>
      </w:r>
      <w:proofErr w:type="spellStart"/>
      <w:r w:rsidRPr="008E272E">
        <w:rPr>
          <w:rFonts w:ascii="Times New Roman" w:hAnsi="Times New Roman" w:cs="Times New Roman"/>
          <w:i/>
          <w:iCs/>
          <w:sz w:val="24"/>
          <w:szCs w:val="24"/>
        </w:rPr>
        <w:t>of</w:t>
      </w:r>
      <w:proofErr w:type="spellEnd"/>
      <w:r w:rsidRPr="008E272E">
        <w:rPr>
          <w:rFonts w:ascii="Times New Roman" w:hAnsi="Times New Roman" w:cs="Times New Roman"/>
          <w:i/>
          <w:iCs/>
          <w:sz w:val="24"/>
          <w:szCs w:val="24"/>
        </w:rPr>
        <w:t xml:space="preserve"> </w:t>
      </w:r>
      <w:proofErr w:type="spellStart"/>
      <w:r w:rsidRPr="008E272E">
        <w:rPr>
          <w:rFonts w:ascii="Times New Roman" w:hAnsi="Times New Roman" w:cs="Times New Roman"/>
          <w:i/>
          <w:iCs/>
          <w:sz w:val="24"/>
          <w:szCs w:val="24"/>
        </w:rPr>
        <w:t>law</w:t>
      </w:r>
      <w:proofErr w:type="spellEnd"/>
      <w:r w:rsidRPr="008E272E">
        <w:rPr>
          <w:rFonts w:ascii="Times New Roman" w:hAnsi="Times New Roman" w:cs="Times New Roman"/>
          <w:sz w:val="24"/>
          <w:szCs w:val="24"/>
        </w:rPr>
        <w:t xml:space="preserve"> [CF, art. 5º, incisos LIV e LV], seja, por fim, como consequência lógica e natural do adequado, preciso, técnico e amplo acesso à justiça [CF, art. 5º, inciso XXXV].</w:t>
      </w:r>
    </w:p>
    <w:p w14:paraId="0A664141" w14:textId="49FD1039" w:rsidR="008E272E" w:rsidRPr="008E272E" w:rsidRDefault="008E272E" w:rsidP="008E272E">
      <w:pPr>
        <w:ind w:right="-568"/>
        <w:jc w:val="both"/>
        <w:rPr>
          <w:rFonts w:ascii="Times New Roman" w:hAnsi="Times New Roman" w:cs="Times New Roman"/>
          <w:sz w:val="24"/>
          <w:szCs w:val="24"/>
        </w:rPr>
      </w:pPr>
      <w:r w:rsidRPr="008E272E">
        <w:rPr>
          <w:rFonts w:ascii="Times New Roman" w:hAnsi="Times New Roman" w:cs="Times New Roman"/>
          <w:sz w:val="24"/>
          <w:szCs w:val="24"/>
        </w:rPr>
        <w:t>Trocando em miúdos, a noção de efetividade do processo tem como premissa básica a concepção de que o Poder Judiciário tem como missão possibilitar aos demandantes uma adequada, tempestiva e eficiente solução de controvérsias, incluindo-se a devida realização do direito material tutelado em favor do seu titular.</w:t>
      </w:r>
    </w:p>
    <w:p w14:paraId="6528A9F5" w14:textId="0161376D" w:rsidR="008E272E" w:rsidRPr="008E272E" w:rsidRDefault="008E272E" w:rsidP="008E272E">
      <w:pPr>
        <w:ind w:right="-568"/>
        <w:jc w:val="both"/>
        <w:rPr>
          <w:rFonts w:ascii="Times New Roman" w:hAnsi="Times New Roman" w:cs="Times New Roman"/>
          <w:sz w:val="24"/>
          <w:szCs w:val="24"/>
        </w:rPr>
      </w:pPr>
      <w:r w:rsidRPr="008E272E">
        <w:rPr>
          <w:rFonts w:ascii="Times New Roman" w:hAnsi="Times New Roman" w:cs="Times New Roman"/>
          <w:sz w:val="24"/>
          <w:szCs w:val="24"/>
        </w:rPr>
        <w:t>Além do princípio constitucional da “</w:t>
      </w:r>
      <w:r w:rsidRPr="008E272E">
        <w:rPr>
          <w:rFonts w:ascii="Times New Roman" w:hAnsi="Times New Roman" w:cs="Times New Roman"/>
          <w:i/>
          <w:iCs/>
          <w:sz w:val="24"/>
          <w:szCs w:val="24"/>
        </w:rPr>
        <w:t>efetividade do processo</w:t>
      </w:r>
      <w:r w:rsidRPr="008E272E">
        <w:rPr>
          <w:rFonts w:ascii="Times New Roman" w:hAnsi="Times New Roman" w:cs="Times New Roman"/>
          <w:sz w:val="24"/>
          <w:szCs w:val="24"/>
        </w:rPr>
        <w:t xml:space="preserve">”, também no ambiente infraconstitucional se assentam os princípios da cooperação, lealdade e celeridade processual [CPC, </w:t>
      </w:r>
      <w:proofErr w:type="spellStart"/>
      <w:r w:rsidRPr="008E272E">
        <w:rPr>
          <w:rFonts w:ascii="Times New Roman" w:hAnsi="Times New Roman" w:cs="Times New Roman"/>
          <w:sz w:val="24"/>
          <w:szCs w:val="24"/>
        </w:rPr>
        <w:t>arts</w:t>
      </w:r>
      <w:proofErr w:type="spellEnd"/>
      <w:r w:rsidRPr="008E272E">
        <w:rPr>
          <w:rFonts w:ascii="Times New Roman" w:hAnsi="Times New Roman" w:cs="Times New Roman"/>
          <w:sz w:val="24"/>
          <w:szCs w:val="24"/>
        </w:rPr>
        <w:t>. 4º, 5º e 6º].</w:t>
      </w:r>
    </w:p>
    <w:p w14:paraId="4531D4D9" w14:textId="1E49C25C" w:rsidR="008E272E" w:rsidRPr="008E272E" w:rsidRDefault="008E272E" w:rsidP="008E272E">
      <w:pPr>
        <w:ind w:right="-568"/>
        <w:jc w:val="both"/>
        <w:rPr>
          <w:rFonts w:ascii="Times New Roman" w:hAnsi="Times New Roman" w:cs="Times New Roman"/>
          <w:sz w:val="24"/>
          <w:szCs w:val="24"/>
        </w:rPr>
      </w:pPr>
      <w:r w:rsidRPr="008E272E">
        <w:rPr>
          <w:rFonts w:ascii="Times New Roman" w:hAnsi="Times New Roman" w:cs="Times New Roman"/>
          <w:sz w:val="24"/>
          <w:szCs w:val="24"/>
        </w:rPr>
        <w:t xml:space="preserve">Nos enredos fáticos dos autos [manifesta injustificada </w:t>
      </w:r>
      <w:proofErr w:type="spellStart"/>
      <w:r w:rsidRPr="008E272E">
        <w:rPr>
          <w:rFonts w:ascii="Times New Roman" w:hAnsi="Times New Roman" w:cs="Times New Roman"/>
          <w:sz w:val="24"/>
          <w:szCs w:val="24"/>
        </w:rPr>
        <w:t>obstaculização</w:t>
      </w:r>
      <w:proofErr w:type="spellEnd"/>
      <w:r w:rsidRPr="008E272E">
        <w:rPr>
          <w:rFonts w:ascii="Times New Roman" w:hAnsi="Times New Roman" w:cs="Times New Roman"/>
          <w:sz w:val="24"/>
          <w:szCs w:val="24"/>
        </w:rPr>
        <w:t xml:space="preserve"> da parte], jungidos aos princípios constitucionais e legais retro abordados, </w:t>
      </w:r>
      <w:r w:rsidRPr="008E272E">
        <w:rPr>
          <w:rFonts w:ascii="Times New Roman" w:hAnsi="Times New Roman" w:cs="Times New Roman"/>
          <w:i/>
          <w:iCs/>
          <w:sz w:val="24"/>
          <w:szCs w:val="24"/>
        </w:rPr>
        <w:t xml:space="preserve">data </w:t>
      </w:r>
      <w:proofErr w:type="spellStart"/>
      <w:r w:rsidRPr="008E272E">
        <w:rPr>
          <w:rFonts w:ascii="Times New Roman" w:hAnsi="Times New Roman" w:cs="Times New Roman"/>
          <w:i/>
          <w:iCs/>
          <w:sz w:val="24"/>
          <w:szCs w:val="24"/>
        </w:rPr>
        <w:t>venia</w:t>
      </w:r>
      <w:proofErr w:type="spellEnd"/>
      <w:r w:rsidRPr="008E272E">
        <w:rPr>
          <w:rFonts w:ascii="Times New Roman" w:hAnsi="Times New Roman" w:cs="Times New Roman"/>
          <w:sz w:val="24"/>
          <w:szCs w:val="24"/>
        </w:rPr>
        <w:t>, impõe-se à hipótese dos presentes autos a aplicação da estimativa de valor da avaliação, na forma traçada pelo art. 871,</w:t>
      </w:r>
      <w:r>
        <w:rPr>
          <w:rFonts w:ascii="Times New Roman" w:hAnsi="Times New Roman" w:cs="Times New Roman"/>
          <w:sz w:val="24"/>
          <w:szCs w:val="24"/>
        </w:rPr>
        <w:t xml:space="preserve"> </w:t>
      </w:r>
      <w:r w:rsidRPr="008E272E">
        <w:rPr>
          <w:rFonts w:ascii="Times New Roman" w:hAnsi="Times New Roman" w:cs="Times New Roman"/>
          <w:sz w:val="24"/>
          <w:szCs w:val="24"/>
        </w:rPr>
        <w:t>I do CPC</w:t>
      </w:r>
      <w:r>
        <w:rPr>
          <w:rStyle w:val="Refdenotaderodap"/>
          <w:rFonts w:ascii="Times New Roman" w:hAnsi="Times New Roman" w:cs="Times New Roman"/>
          <w:sz w:val="24"/>
          <w:szCs w:val="24"/>
        </w:rPr>
        <w:footnoteReference w:id="1"/>
      </w:r>
      <w:r w:rsidRPr="008E272E">
        <w:rPr>
          <w:rFonts w:ascii="Times New Roman" w:hAnsi="Times New Roman" w:cs="Times New Roman"/>
          <w:sz w:val="24"/>
          <w:szCs w:val="24"/>
        </w:rPr>
        <w:t>, que se encaixa como luvas.</w:t>
      </w:r>
    </w:p>
    <w:p w14:paraId="00D7D05A" w14:textId="77777777" w:rsidR="008E272E" w:rsidRDefault="008E272E" w:rsidP="008E272E">
      <w:pPr>
        <w:ind w:right="-568"/>
        <w:jc w:val="both"/>
        <w:rPr>
          <w:rFonts w:ascii="Times New Roman" w:hAnsi="Times New Roman" w:cs="Times New Roman"/>
          <w:sz w:val="24"/>
          <w:szCs w:val="24"/>
        </w:rPr>
      </w:pPr>
      <w:r w:rsidRPr="008E272E">
        <w:rPr>
          <w:rFonts w:ascii="Times New Roman" w:hAnsi="Times New Roman" w:cs="Times New Roman"/>
          <w:sz w:val="24"/>
          <w:szCs w:val="24"/>
        </w:rPr>
        <w:t>Há nos autos documento público e recente da “</w:t>
      </w:r>
      <w:r w:rsidRPr="008E272E">
        <w:rPr>
          <w:rFonts w:ascii="Times New Roman" w:hAnsi="Times New Roman" w:cs="Times New Roman"/>
          <w:i/>
          <w:iCs/>
          <w:sz w:val="24"/>
          <w:szCs w:val="24"/>
        </w:rPr>
        <w:t>Escritura Pública de Compra e Venda</w:t>
      </w:r>
      <w:r w:rsidRPr="008E272E">
        <w:rPr>
          <w:rFonts w:ascii="Times New Roman" w:hAnsi="Times New Roman" w:cs="Times New Roman"/>
          <w:sz w:val="24"/>
          <w:szCs w:val="24"/>
        </w:rPr>
        <w:t xml:space="preserve">” lavrada em </w:t>
      </w:r>
      <w:r>
        <w:rPr>
          <w:rFonts w:ascii="Times New Roman" w:hAnsi="Times New Roman" w:cs="Times New Roman"/>
          <w:sz w:val="24"/>
          <w:szCs w:val="24"/>
        </w:rPr>
        <w:t>...</w:t>
      </w:r>
      <w:r w:rsidRPr="008E272E">
        <w:rPr>
          <w:rFonts w:ascii="Times New Roman" w:hAnsi="Times New Roman" w:cs="Times New Roman"/>
          <w:sz w:val="24"/>
          <w:szCs w:val="24"/>
        </w:rPr>
        <w:t xml:space="preserve"> perante o Cartório do </w:t>
      </w:r>
      <w:r>
        <w:rPr>
          <w:rFonts w:ascii="Times New Roman" w:hAnsi="Times New Roman" w:cs="Times New Roman"/>
          <w:sz w:val="24"/>
          <w:szCs w:val="24"/>
        </w:rPr>
        <w:t>...</w:t>
      </w:r>
      <w:r w:rsidRPr="008E272E">
        <w:rPr>
          <w:rFonts w:ascii="Times New Roman" w:hAnsi="Times New Roman" w:cs="Times New Roman"/>
          <w:sz w:val="24"/>
          <w:szCs w:val="24"/>
        </w:rPr>
        <w:t xml:space="preserve">º Ofício de Notas de </w:t>
      </w:r>
      <w:r>
        <w:rPr>
          <w:rFonts w:ascii="Times New Roman" w:hAnsi="Times New Roman" w:cs="Times New Roman"/>
          <w:sz w:val="24"/>
          <w:szCs w:val="24"/>
        </w:rPr>
        <w:t>...</w:t>
      </w:r>
      <w:r w:rsidRPr="008E272E">
        <w:rPr>
          <w:rFonts w:ascii="Times New Roman" w:hAnsi="Times New Roman" w:cs="Times New Roman"/>
          <w:sz w:val="24"/>
          <w:szCs w:val="24"/>
        </w:rPr>
        <w:t xml:space="preserve">, carreada aos autos no Id </w:t>
      </w:r>
      <w:r>
        <w:rPr>
          <w:rFonts w:ascii="Times New Roman" w:hAnsi="Times New Roman" w:cs="Times New Roman"/>
          <w:sz w:val="24"/>
          <w:szCs w:val="24"/>
        </w:rPr>
        <w:t>...</w:t>
      </w:r>
      <w:r w:rsidRPr="008E272E">
        <w:rPr>
          <w:rFonts w:ascii="Times New Roman" w:hAnsi="Times New Roman" w:cs="Times New Roman"/>
          <w:sz w:val="24"/>
          <w:szCs w:val="24"/>
        </w:rPr>
        <w:t xml:space="preserve">, na qual </w:t>
      </w:r>
      <w:r w:rsidRPr="008E272E">
        <w:rPr>
          <w:rFonts w:ascii="Times New Roman" w:hAnsi="Times New Roman" w:cs="Times New Roman"/>
          <w:sz w:val="24"/>
          <w:szCs w:val="24"/>
        </w:rPr>
        <w:lastRenderedPageBreak/>
        <w:t xml:space="preserve">informa a avaliação oficial informada pelas partes contratantes que o imóvel in quaestio foi avaliado em R$ </w:t>
      </w:r>
      <w:r>
        <w:rPr>
          <w:rFonts w:ascii="Times New Roman" w:hAnsi="Times New Roman" w:cs="Times New Roman"/>
          <w:sz w:val="24"/>
          <w:szCs w:val="24"/>
        </w:rPr>
        <w:t>...</w:t>
      </w:r>
      <w:r w:rsidRPr="008E272E">
        <w:rPr>
          <w:rFonts w:ascii="Times New Roman" w:hAnsi="Times New Roman" w:cs="Times New Roman"/>
          <w:sz w:val="24"/>
          <w:szCs w:val="24"/>
        </w:rPr>
        <w:t xml:space="preserve"> [</w:t>
      </w:r>
      <w:r>
        <w:rPr>
          <w:rFonts w:ascii="Times New Roman" w:hAnsi="Times New Roman" w:cs="Times New Roman"/>
          <w:sz w:val="24"/>
          <w:szCs w:val="24"/>
        </w:rPr>
        <w:t>...</w:t>
      </w:r>
      <w:r w:rsidRPr="008E272E">
        <w:rPr>
          <w:rFonts w:ascii="Times New Roman" w:hAnsi="Times New Roman" w:cs="Times New Roman"/>
          <w:sz w:val="24"/>
          <w:szCs w:val="24"/>
        </w:rPr>
        <w:t>], conforme “</w:t>
      </w:r>
      <w:r w:rsidRPr="008E272E">
        <w:rPr>
          <w:rFonts w:ascii="Times New Roman" w:hAnsi="Times New Roman" w:cs="Times New Roman"/>
          <w:i/>
          <w:iCs/>
          <w:sz w:val="24"/>
          <w:szCs w:val="24"/>
        </w:rPr>
        <w:t>Escritura Pública de Compra e Venda</w:t>
      </w:r>
      <w:r w:rsidRPr="008E272E">
        <w:rPr>
          <w:rFonts w:ascii="Times New Roman" w:hAnsi="Times New Roman" w:cs="Times New Roman"/>
          <w:sz w:val="24"/>
          <w:szCs w:val="24"/>
        </w:rPr>
        <w:t xml:space="preserve">”. </w:t>
      </w:r>
    </w:p>
    <w:p w14:paraId="3FAB9E16" w14:textId="448D6E93" w:rsidR="008E272E" w:rsidRPr="008E272E" w:rsidRDefault="008E272E" w:rsidP="008E272E">
      <w:pPr>
        <w:ind w:right="-568"/>
        <w:jc w:val="both"/>
        <w:rPr>
          <w:rFonts w:ascii="Times New Roman" w:hAnsi="Times New Roman" w:cs="Times New Roman"/>
          <w:sz w:val="24"/>
          <w:szCs w:val="24"/>
        </w:rPr>
      </w:pPr>
      <w:r w:rsidRPr="008E272E">
        <w:rPr>
          <w:rFonts w:ascii="Times New Roman" w:hAnsi="Times New Roman" w:cs="Times New Roman"/>
          <w:sz w:val="24"/>
          <w:szCs w:val="24"/>
        </w:rPr>
        <w:t>Significa dizer que há um valor pré-estabelecido da avaliação do imóvel sério e oficial informado nos autos!</w:t>
      </w:r>
    </w:p>
    <w:p w14:paraId="679CEB2E" w14:textId="1575E1F0" w:rsidR="008E272E" w:rsidRPr="008E272E" w:rsidRDefault="008E272E" w:rsidP="008E272E">
      <w:pPr>
        <w:ind w:right="-568"/>
        <w:jc w:val="both"/>
        <w:rPr>
          <w:rFonts w:ascii="Times New Roman" w:hAnsi="Times New Roman" w:cs="Times New Roman"/>
          <w:sz w:val="24"/>
          <w:szCs w:val="24"/>
        </w:rPr>
      </w:pPr>
      <w:r w:rsidRPr="008E272E">
        <w:rPr>
          <w:rFonts w:ascii="Times New Roman" w:hAnsi="Times New Roman" w:cs="Times New Roman"/>
          <w:sz w:val="24"/>
          <w:szCs w:val="24"/>
        </w:rPr>
        <w:t>NELSON NERY e ROSA MARIA com a autoridade que se lhes reconhece prelecionam que “</w:t>
      </w:r>
      <w:r w:rsidRPr="008E272E">
        <w:rPr>
          <w:rFonts w:ascii="Times New Roman" w:hAnsi="Times New Roman" w:cs="Times New Roman"/>
          <w:i/>
          <w:iCs/>
          <w:sz w:val="24"/>
          <w:szCs w:val="24"/>
        </w:rPr>
        <w:t>As hipóteses constantes do CPC 871 são muito específicas e partem do pressuposto de que o valor do bem já está definido. Na verdade, é tecnicamente incorreto dizer que não há avaliação; o ideal seria dizer que não há avaliação judicial, via oficial de justiça ou pessoa especializada. De alguma forma, deve sempre haver alguma estimativa do valor presente nos autos...Se uma das partes propõe determinado valor, é certo que houve alguma avaliação...</w:t>
      </w:r>
      <w:proofErr w:type="spellStart"/>
      <w:r w:rsidRPr="008E272E">
        <w:rPr>
          <w:rFonts w:ascii="Times New Roman" w:hAnsi="Times New Roman" w:cs="Times New Roman"/>
          <w:i/>
          <w:iCs/>
          <w:sz w:val="24"/>
          <w:szCs w:val="24"/>
        </w:rPr>
        <w:t>omissis</w:t>
      </w:r>
      <w:proofErr w:type="spellEnd"/>
      <w:r w:rsidRPr="008E272E">
        <w:rPr>
          <w:rFonts w:ascii="Times New Roman" w:hAnsi="Times New Roman" w:cs="Times New Roman"/>
          <w:i/>
          <w:iCs/>
          <w:sz w:val="24"/>
          <w:szCs w:val="24"/>
        </w:rPr>
        <w:t>...</w:t>
      </w:r>
      <w:r w:rsidRPr="008E272E">
        <w:rPr>
          <w:rFonts w:ascii="Times New Roman" w:hAnsi="Times New Roman" w:cs="Times New Roman"/>
          <w:sz w:val="24"/>
          <w:szCs w:val="24"/>
        </w:rPr>
        <w:t>”</w:t>
      </w:r>
      <w:r>
        <w:rPr>
          <w:rStyle w:val="Refdenotaderodap"/>
          <w:rFonts w:ascii="Times New Roman" w:hAnsi="Times New Roman" w:cs="Times New Roman"/>
          <w:sz w:val="24"/>
          <w:szCs w:val="24"/>
        </w:rPr>
        <w:footnoteReference w:id="2"/>
      </w:r>
      <w:r w:rsidRPr="008E272E">
        <w:rPr>
          <w:rFonts w:ascii="Times New Roman" w:hAnsi="Times New Roman" w:cs="Times New Roman"/>
          <w:sz w:val="24"/>
          <w:szCs w:val="24"/>
        </w:rPr>
        <w:t xml:space="preserve">. </w:t>
      </w:r>
    </w:p>
    <w:p w14:paraId="6B68B709" w14:textId="1B3A18C6" w:rsidR="008E272E" w:rsidRPr="008E272E" w:rsidRDefault="008E272E" w:rsidP="008E272E">
      <w:pPr>
        <w:ind w:right="-568"/>
        <w:jc w:val="both"/>
        <w:rPr>
          <w:rFonts w:ascii="Times New Roman" w:hAnsi="Times New Roman" w:cs="Times New Roman"/>
          <w:sz w:val="24"/>
          <w:szCs w:val="24"/>
        </w:rPr>
      </w:pPr>
      <w:r w:rsidRPr="008E272E">
        <w:rPr>
          <w:rFonts w:ascii="Times New Roman" w:hAnsi="Times New Roman" w:cs="Times New Roman"/>
          <w:sz w:val="24"/>
          <w:szCs w:val="24"/>
        </w:rPr>
        <w:t>Portanto, é possível que se impulsione os autos para equacionar o valor do imóvel com base na avaliação informada nos autos através da escritura pública mencionada, solucionando o incidente, se acordes as partes, na forma ditada pelo art. 871, I do CPC, com pleno acolhimento do colendo TRIBUNAL DE JUSTIÇA DE MINAS GERAIS:</w:t>
      </w:r>
    </w:p>
    <w:p w14:paraId="412CADB7" w14:textId="5E0C1A27" w:rsidR="008E272E" w:rsidRPr="008E272E" w:rsidRDefault="008E272E" w:rsidP="008E272E">
      <w:pPr>
        <w:ind w:right="-568"/>
        <w:jc w:val="both"/>
        <w:rPr>
          <w:rFonts w:ascii="Times New Roman" w:hAnsi="Times New Roman" w:cs="Times New Roman"/>
          <w:sz w:val="24"/>
          <w:szCs w:val="24"/>
        </w:rPr>
      </w:pPr>
      <w:r>
        <w:rPr>
          <w:rFonts w:ascii="Times New Roman" w:hAnsi="Times New Roman" w:cs="Times New Roman"/>
          <w:sz w:val="24"/>
          <w:szCs w:val="24"/>
        </w:rPr>
        <w:t>“</w:t>
      </w:r>
      <w:r w:rsidRPr="008E272E">
        <w:rPr>
          <w:rFonts w:ascii="Times New Roman" w:hAnsi="Times New Roman" w:cs="Times New Roman"/>
          <w:i/>
          <w:iCs/>
          <w:sz w:val="24"/>
          <w:szCs w:val="24"/>
        </w:rPr>
        <w:t>AGRAVO DE INSTRUMENTO - "AÇÃO DE EXECUÇÃO HIPOTECÁRIA" - PEDIDO DE NOVA AVALIAÇÃO DO BEM PENHORADO - ESTIMATIVA ACEITA PELA PARTE CONTRÁRIA - REPETIÇÃO DO ATO - DESNECESSIDADE...</w:t>
      </w:r>
      <w:proofErr w:type="spellStart"/>
      <w:r w:rsidRPr="008E272E">
        <w:rPr>
          <w:rFonts w:ascii="Times New Roman" w:hAnsi="Times New Roman" w:cs="Times New Roman"/>
          <w:i/>
          <w:iCs/>
          <w:sz w:val="24"/>
          <w:szCs w:val="24"/>
        </w:rPr>
        <w:t>omissis</w:t>
      </w:r>
      <w:proofErr w:type="spellEnd"/>
      <w:r w:rsidRPr="008E272E">
        <w:rPr>
          <w:rFonts w:ascii="Times New Roman" w:hAnsi="Times New Roman" w:cs="Times New Roman"/>
          <w:i/>
          <w:iCs/>
          <w:sz w:val="24"/>
          <w:szCs w:val="24"/>
        </w:rPr>
        <w:t>...II - Ainda, o artigo 871, inciso I do mesmo diploma legal, afirma que não se procederá à avaliação quando uma das partes aceitar a estimativa feita pela outra</w:t>
      </w:r>
      <w:r w:rsidRPr="008E272E">
        <w:rPr>
          <w:rFonts w:ascii="Times New Roman" w:hAnsi="Times New Roman" w:cs="Times New Roman"/>
          <w:sz w:val="24"/>
          <w:szCs w:val="24"/>
        </w:rPr>
        <w:t>.</w:t>
      </w:r>
      <w:r>
        <w:rPr>
          <w:rFonts w:ascii="Times New Roman" w:hAnsi="Times New Roman" w:cs="Times New Roman"/>
          <w:sz w:val="24"/>
          <w:szCs w:val="24"/>
        </w:rPr>
        <w:t>”</w:t>
      </w:r>
      <w:r w:rsidRPr="008E272E">
        <w:rPr>
          <w:rFonts w:ascii="Times New Roman" w:hAnsi="Times New Roman" w:cs="Times New Roman"/>
          <w:sz w:val="24"/>
          <w:szCs w:val="24"/>
        </w:rPr>
        <w:t xml:space="preserve"> [TJMG, Agravo de Instrumento-Cv 1.0000.20.009746-7/006, Relator Desembargador Lúcio de Brito, 15ª Câmara Cível, </w:t>
      </w:r>
      <w:proofErr w:type="spellStart"/>
      <w:r w:rsidRPr="008E272E">
        <w:rPr>
          <w:rFonts w:ascii="Times New Roman" w:hAnsi="Times New Roman" w:cs="Times New Roman"/>
          <w:sz w:val="24"/>
          <w:szCs w:val="24"/>
        </w:rPr>
        <w:t>DJe</w:t>
      </w:r>
      <w:proofErr w:type="spellEnd"/>
      <w:r w:rsidRPr="008E272E">
        <w:rPr>
          <w:rFonts w:ascii="Times New Roman" w:hAnsi="Times New Roman" w:cs="Times New Roman"/>
          <w:sz w:val="24"/>
          <w:szCs w:val="24"/>
        </w:rPr>
        <w:t xml:space="preserve"> 03.05.2023]</w:t>
      </w:r>
    </w:p>
    <w:p w14:paraId="66894ECB" w14:textId="517380C7" w:rsidR="008E272E" w:rsidRPr="008E272E" w:rsidRDefault="008E272E" w:rsidP="008E272E">
      <w:pPr>
        <w:ind w:right="-568"/>
        <w:jc w:val="both"/>
        <w:rPr>
          <w:rFonts w:ascii="Times New Roman" w:hAnsi="Times New Roman" w:cs="Times New Roman"/>
          <w:sz w:val="24"/>
          <w:szCs w:val="24"/>
        </w:rPr>
      </w:pPr>
      <w:proofErr w:type="spellStart"/>
      <w:r w:rsidRPr="008E272E">
        <w:rPr>
          <w:rFonts w:ascii="Times New Roman" w:hAnsi="Times New Roman" w:cs="Times New Roman"/>
          <w:b/>
          <w:bCs/>
          <w:i/>
          <w:iCs/>
          <w:sz w:val="24"/>
          <w:szCs w:val="24"/>
        </w:rPr>
        <w:t>Ex</w:t>
      </w:r>
      <w:proofErr w:type="spellEnd"/>
      <w:r w:rsidRPr="008E272E">
        <w:rPr>
          <w:rFonts w:ascii="Times New Roman" w:hAnsi="Times New Roman" w:cs="Times New Roman"/>
          <w:b/>
          <w:bCs/>
          <w:i/>
          <w:iCs/>
          <w:sz w:val="24"/>
          <w:szCs w:val="24"/>
        </w:rPr>
        <w:t xml:space="preserve"> positis</w:t>
      </w:r>
      <w:r w:rsidRPr="008E272E">
        <w:rPr>
          <w:rFonts w:ascii="Times New Roman" w:hAnsi="Times New Roman" w:cs="Times New Roman"/>
          <w:sz w:val="24"/>
          <w:szCs w:val="24"/>
        </w:rPr>
        <w:t xml:space="preserve">, requer sejam sucessivamente intimados o exequente e executado para, no prazo de 5 [cinco] manifestem suas respectivas concordâncias com a avaliação estimada do imóvel em R$ </w:t>
      </w:r>
      <w:r>
        <w:rPr>
          <w:rFonts w:ascii="Times New Roman" w:hAnsi="Times New Roman" w:cs="Times New Roman"/>
          <w:sz w:val="24"/>
          <w:szCs w:val="24"/>
        </w:rPr>
        <w:t>...</w:t>
      </w:r>
      <w:r w:rsidRPr="008E272E">
        <w:rPr>
          <w:rFonts w:ascii="Times New Roman" w:hAnsi="Times New Roman" w:cs="Times New Roman"/>
          <w:sz w:val="24"/>
          <w:szCs w:val="24"/>
        </w:rPr>
        <w:t xml:space="preserve"> [</w:t>
      </w:r>
      <w:r>
        <w:rPr>
          <w:rFonts w:ascii="Times New Roman" w:hAnsi="Times New Roman" w:cs="Times New Roman"/>
          <w:sz w:val="24"/>
          <w:szCs w:val="24"/>
        </w:rPr>
        <w:t>...</w:t>
      </w:r>
      <w:r w:rsidRPr="008E272E">
        <w:rPr>
          <w:rFonts w:ascii="Times New Roman" w:hAnsi="Times New Roman" w:cs="Times New Roman"/>
          <w:sz w:val="24"/>
          <w:szCs w:val="24"/>
        </w:rPr>
        <w:t>]. Caso não seja apresentada nenhuma concordância, seja fixada a avaliação do imóvel pelo valor acima, dando sequência aos atos necessários para o deslinde do cumprimento definitivo de sentença [CPC, art. 871, I].</w:t>
      </w:r>
    </w:p>
    <w:p w14:paraId="3CA0AC4B" w14:textId="2906A0F3" w:rsidR="008E272E" w:rsidRPr="008E272E" w:rsidRDefault="008E272E" w:rsidP="008E272E">
      <w:pPr>
        <w:spacing w:after="0" w:line="240" w:lineRule="auto"/>
        <w:ind w:right="-567"/>
        <w:jc w:val="center"/>
        <w:rPr>
          <w:rFonts w:ascii="Times New Roman" w:hAnsi="Times New Roman" w:cs="Times New Roman"/>
          <w:sz w:val="24"/>
          <w:szCs w:val="24"/>
        </w:rPr>
      </w:pPr>
      <w:r w:rsidRPr="008E272E">
        <w:rPr>
          <w:rFonts w:ascii="Times New Roman" w:hAnsi="Times New Roman" w:cs="Times New Roman"/>
          <w:sz w:val="24"/>
          <w:szCs w:val="24"/>
        </w:rPr>
        <w:t>P</w:t>
      </w:r>
      <w:r>
        <w:rPr>
          <w:rFonts w:ascii="Times New Roman" w:hAnsi="Times New Roman" w:cs="Times New Roman"/>
          <w:sz w:val="24"/>
          <w:szCs w:val="24"/>
        </w:rPr>
        <w:t>ede</w:t>
      </w:r>
      <w:r w:rsidRPr="008E272E">
        <w:rPr>
          <w:rFonts w:ascii="Times New Roman" w:hAnsi="Times New Roman" w:cs="Times New Roman"/>
          <w:sz w:val="24"/>
          <w:szCs w:val="24"/>
        </w:rPr>
        <w:t xml:space="preserve"> Deferimento.</w:t>
      </w:r>
    </w:p>
    <w:p w14:paraId="54FB1152" w14:textId="73979D27" w:rsidR="008E272E" w:rsidRDefault="008E272E" w:rsidP="008E272E">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113BC828" w14:textId="496D0F96" w:rsidR="008E272E" w:rsidRPr="008E272E" w:rsidRDefault="008E272E" w:rsidP="008E272E">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8E272E" w:rsidRPr="008E27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AA2A" w14:textId="77777777" w:rsidR="0061391F" w:rsidRDefault="0061391F" w:rsidP="008E272E">
      <w:pPr>
        <w:spacing w:after="0" w:line="240" w:lineRule="auto"/>
      </w:pPr>
      <w:r>
        <w:separator/>
      </w:r>
    </w:p>
  </w:endnote>
  <w:endnote w:type="continuationSeparator" w:id="0">
    <w:p w14:paraId="69311851" w14:textId="77777777" w:rsidR="0061391F" w:rsidRDefault="0061391F" w:rsidP="008E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A211" w14:textId="77777777" w:rsidR="0061391F" w:rsidRDefault="0061391F" w:rsidP="008E272E">
      <w:pPr>
        <w:spacing w:after="0" w:line="240" w:lineRule="auto"/>
      </w:pPr>
      <w:r>
        <w:separator/>
      </w:r>
    </w:p>
  </w:footnote>
  <w:footnote w:type="continuationSeparator" w:id="0">
    <w:p w14:paraId="10551F1E" w14:textId="77777777" w:rsidR="0061391F" w:rsidRDefault="0061391F" w:rsidP="008E272E">
      <w:pPr>
        <w:spacing w:after="0" w:line="240" w:lineRule="auto"/>
      </w:pPr>
      <w:r>
        <w:continuationSeparator/>
      </w:r>
    </w:p>
  </w:footnote>
  <w:footnote w:id="1">
    <w:p w14:paraId="0EB1F900" w14:textId="55AF176D" w:rsidR="008E272E" w:rsidRPr="008E272E" w:rsidRDefault="008E272E" w:rsidP="008E272E">
      <w:pPr>
        <w:pStyle w:val="Textodenotaderodap"/>
        <w:ind w:right="-568"/>
        <w:jc w:val="both"/>
        <w:rPr>
          <w:rFonts w:ascii="Times New Roman" w:hAnsi="Times New Roman" w:cs="Times New Roman"/>
        </w:rPr>
      </w:pPr>
      <w:r w:rsidRPr="008E272E">
        <w:rPr>
          <w:rStyle w:val="Refdenotaderodap"/>
          <w:rFonts w:ascii="Times New Roman" w:hAnsi="Times New Roman" w:cs="Times New Roman"/>
        </w:rPr>
        <w:footnoteRef/>
      </w:r>
      <w:r w:rsidRPr="008E272E">
        <w:rPr>
          <w:rFonts w:ascii="Times New Roman" w:hAnsi="Times New Roman" w:cs="Times New Roman"/>
        </w:rPr>
        <w:t xml:space="preserve"> </w:t>
      </w:r>
      <w:r w:rsidRPr="008E272E">
        <w:rPr>
          <w:rFonts w:ascii="Times New Roman" w:hAnsi="Times New Roman" w:cs="Times New Roman"/>
        </w:rPr>
        <w:t>CPC, art. 871. Não se procederá à avaliação quando: I - uma das partes aceitar a estimativa feita pela outra;</w:t>
      </w:r>
    </w:p>
  </w:footnote>
  <w:footnote w:id="2">
    <w:p w14:paraId="66696078" w14:textId="25C7047B" w:rsidR="008E272E" w:rsidRPr="008E272E" w:rsidRDefault="008E272E" w:rsidP="008E272E">
      <w:pPr>
        <w:pStyle w:val="Textodenotaderodap"/>
        <w:ind w:right="-568"/>
        <w:jc w:val="both"/>
        <w:rPr>
          <w:rFonts w:ascii="Times New Roman" w:hAnsi="Times New Roman" w:cs="Times New Roman"/>
        </w:rPr>
      </w:pPr>
      <w:r w:rsidRPr="008E272E">
        <w:rPr>
          <w:rStyle w:val="Refdenotaderodap"/>
          <w:rFonts w:ascii="Times New Roman" w:hAnsi="Times New Roman" w:cs="Times New Roman"/>
        </w:rPr>
        <w:footnoteRef/>
      </w:r>
      <w:r w:rsidRPr="008E272E">
        <w:rPr>
          <w:rFonts w:ascii="Times New Roman" w:hAnsi="Times New Roman" w:cs="Times New Roman"/>
        </w:rPr>
        <w:t xml:space="preserve"> </w:t>
      </w:r>
      <w:r w:rsidRPr="008E272E">
        <w:rPr>
          <w:rFonts w:ascii="Times New Roman" w:hAnsi="Times New Roman" w:cs="Times New Roman"/>
        </w:rPr>
        <w:t xml:space="preserve">NERY JUNIOR, Nelson. Código de Processo Civil comentado [livro </w:t>
      </w:r>
      <w:proofErr w:type="gramStart"/>
      <w:r w:rsidRPr="008E272E">
        <w:rPr>
          <w:rFonts w:ascii="Times New Roman" w:hAnsi="Times New Roman" w:cs="Times New Roman"/>
        </w:rPr>
        <w:t>eletrônico]/</w:t>
      </w:r>
      <w:proofErr w:type="gramEnd"/>
      <w:r w:rsidRPr="008E272E">
        <w:rPr>
          <w:rFonts w:ascii="Times New Roman" w:hAnsi="Times New Roman" w:cs="Times New Roman"/>
        </w:rPr>
        <w:t>Nelson Nery Júnior e Rosa Maria de Andrade Nery – 3. Ed. – São Paulo: Thomson Reuters Brasil, 2018, pág. 1844.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2E"/>
    <w:rsid w:val="0061391F"/>
    <w:rsid w:val="008E2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B4B7"/>
  <w15:chartTrackingRefBased/>
  <w15:docId w15:val="{1D4952E7-035B-4869-B444-298B99AA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E272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272E"/>
    <w:rPr>
      <w:sz w:val="20"/>
      <w:szCs w:val="20"/>
    </w:rPr>
  </w:style>
  <w:style w:type="character" w:styleId="Refdenotaderodap">
    <w:name w:val="footnote reference"/>
    <w:basedOn w:val="Fontepargpadro"/>
    <w:uiPriority w:val="99"/>
    <w:semiHidden/>
    <w:unhideWhenUsed/>
    <w:rsid w:val="008E2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65C87-C68C-4AE5-8614-79644AFE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722</Words>
  <Characters>3905</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2024-02-07T18:54:00Z</dcterms:created>
  <dcterms:modified xsi:type="dcterms:W3CDTF">2024-02-07T19:01:00Z</dcterms:modified>
</cp:coreProperties>
</file>