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DDDD" w14:textId="77777777" w:rsidR="00CE720B" w:rsidRPr="00CE720B" w:rsidRDefault="00CE720B" w:rsidP="00CE720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CE720B">
        <w:rPr>
          <w:rFonts w:ascii="Arial Black" w:hAnsi="Arial Black" w:cs="Times New Roman"/>
          <w:sz w:val="24"/>
          <w:szCs w:val="24"/>
        </w:rPr>
        <w:t>MODELO DE PETIÇÃO</w:t>
      </w:r>
    </w:p>
    <w:p w14:paraId="006F53A3" w14:textId="77777777" w:rsidR="009868DB" w:rsidRDefault="009868DB" w:rsidP="009868D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DIFICULDADE ENCONTRAR OS EXECUTADOS. POSSIBILIDADE DE ARRESTO DE BENS </w:t>
      </w:r>
      <w:r w:rsidRPr="007A1B95">
        <w:rPr>
          <w:rFonts w:ascii="Arial Black" w:hAnsi="Arial Black" w:cs="Times New Roman"/>
          <w:i/>
          <w:iCs/>
          <w:sz w:val="24"/>
          <w:szCs w:val="24"/>
        </w:rPr>
        <w:t>ON LINE</w:t>
      </w:r>
      <w:r>
        <w:rPr>
          <w:rFonts w:ascii="Arial Black" w:hAnsi="Arial Black" w:cs="Times New Roman"/>
          <w:sz w:val="24"/>
          <w:szCs w:val="24"/>
        </w:rPr>
        <w:t xml:space="preserve"> VIA BACENJUD.</w:t>
      </w:r>
    </w:p>
    <w:p w14:paraId="49E83A81" w14:textId="77777777" w:rsidR="009868DB" w:rsidRDefault="009868DB" w:rsidP="009868D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AGRAVO DE INSTRUMENTO</w:t>
      </w:r>
    </w:p>
    <w:p w14:paraId="6D1939BC" w14:textId="77777777" w:rsidR="00CE720B" w:rsidRDefault="00CE720B" w:rsidP="00CE720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CE720B">
        <w:rPr>
          <w:rFonts w:ascii="Arial Black" w:hAnsi="Arial Black" w:cs="Times New Roman"/>
          <w:sz w:val="24"/>
          <w:szCs w:val="24"/>
        </w:rPr>
        <w:t>Rénan Kfuri Lopes</w:t>
      </w:r>
    </w:p>
    <w:p w14:paraId="7BC8C28D" w14:textId="77777777" w:rsidR="00CE720B" w:rsidRPr="00CE720B" w:rsidRDefault="00CE720B" w:rsidP="00CE720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5FDC92BB" w14:textId="77777777" w:rsidR="00CE720B" w:rsidRDefault="00CE720B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AGRAVANTE: ...</w:t>
      </w:r>
    </w:p>
    <w:p w14:paraId="2BF60559" w14:textId="77777777" w:rsidR="00CE720B" w:rsidRDefault="00CE720B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AGRAVADO: ...</w:t>
      </w:r>
    </w:p>
    <w:p w14:paraId="1837F303" w14:textId="77777777" w:rsidR="00255584" w:rsidRDefault="00255584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ª CÂMARA CÍVEL</w:t>
      </w:r>
    </w:p>
    <w:p w14:paraId="35727F1A" w14:textId="77777777" w:rsidR="00CE720B" w:rsidRDefault="00CE720B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Desembargador Presidente do Egrégio Tribunal de Justiça de ...</w:t>
      </w:r>
    </w:p>
    <w:p w14:paraId="0482C717" w14:textId="77777777" w:rsidR="00CE720B" w:rsidRDefault="00CE720B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endereço, CNPJ e e-mail), por seu advogado </w:t>
      </w:r>
      <w:r w:rsidRPr="00CE720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</w:t>
      </w:r>
      <w:r w:rsidRPr="00CE720B">
        <w:rPr>
          <w:rFonts w:ascii="Times New Roman" w:hAnsi="Times New Roman" w:cs="Times New Roman"/>
          <w:i/>
          <w:iCs/>
          <w:sz w:val="24"/>
          <w:szCs w:val="24"/>
        </w:rPr>
        <w:t xml:space="preserve"> 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...), vem respeitosamente perante Vossa Exa. inconformado com a r. decisão interlocutória proferida nos autos de origem e com fulcro nos artigos 1.015, parágrafo único c/c art. 294, 300 e 303 do Código de Processo Civil, interpor AGRAVO DE INSTRUMENTO COM PEDIDO DE EFEITO SUSPENSIVO/ATIVO, pelos seguintes fatos de direito adiante articulados:</w:t>
      </w:r>
    </w:p>
    <w:p w14:paraId="281C6B23" w14:textId="77777777" w:rsidR="00255584" w:rsidRPr="000F7D5B" w:rsidRDefault="00255584" w:rsidP="0025558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5B">
        <w:rPr>
          <w:rFonts w:ascii="Times New Roman" w:hAnsi="Times New Roman" w:cs="Times New Roman"/>
          <w:b/>
          <w:bCs/>
          <w:sz w:val="24"/>
          <w:szCs w:val="24"/>
        </w:rPr>
        <w:t>I. RAZÕES DA AGRAVANTE</w:t>
      </w:r>
    </w:p>
    <w:p w14:paraId="6546F6E1" w14:textId="77777777" w:rsidR="00255584" w:rsidRPr="000F7D5B" w:rsidRDefault="00255584" w:rsidP="0025558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5B">
        <w:rPr>
          <w:rFonts w:ascii="Times New Roman" w:hAnsi="Times New Roman" w:cs="Times New Roman"/>
          <w:b/>
          <w:bCs/>
          <w:sz w:val="24"/>
          <w:szCs w:val="24"/>
        </w:rPr>
        <w:t>I.1. TEMPESTIVIDADE</w:t>
      </w:r>
    </w:p>
    <w:p w14:paraId="6E79F56B" w14:textId="77777777" w:rsidR="00255584" w:rsidRDefault="00255584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em apreço, a leitura da publicação da r. decisão ocorreu em ..., iniciando o prazo no primeiro dia útil subsequente, qual seja, ... Nessa senda, o termo é dia ..., sendo perfeitamente tempestivo o presente remédio.</w:t>
      </w:r>
    </w:p>
    <w:p w14:paraId="57C90859" w14:textId="77777777" w:rsidR="00255584" w:rsidRDefault="00255584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Ainda, seguem anexos os comprovantes de preparo recursal (doc. n. ...), não havendo que se falar em deserção do recurso. Portanto, comprovadas a tempestividade e o preparo do presente recurso.</w:t>
      </w:r>
    </w:p>
    <w:p w14:paraId="56522F8C" w14:textId="77777777" w:rsidR="00255584" w:rsidRDefault="00255584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o presente Agravo de Instrumento é interposto com fulcro no art. 1.015, parágrafo único do Código de Processo Civil.</w:t>
      </w:r>
    </w:p>
    <w:p w14:paraId="29F6F94F" w14:textId="77777777" w:rsidR="00255584" w:rsidRPr="000F7D5B" w:rsidRDefault="00255584" w:rsidP="0025558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5B">
        <w:rPr>
          <w:rFonts w:ascii="Times New Roman" w:hAnsi="Times New Roman" w:cs="Times New Roman"/>
          <w:b/>
          <w:bCs/>
          <w:sz w:val="24"/>
          <w:szCs w:val="24"/>
        </w:rPr>
        <w:t>II. DOS FATOS</w:t>
      </w:r>
    </w:p>
    <w:p w14:paraId="02C71150" w14:textId="77777777" w:rsidR="00255584" w:rsidRDefault="00255584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agravante ajuizou Ação de Execução em face do Agravado ..., no intuito de reaver o que lhe é de direito, haja vista o inadimplemento da Cédula de Crédito Bancário n. ...</w:t>
      </w:r>
    </w:p>
    <w:p w14:paraId="29EFD3B9" w14:textId="77777777" w:rsidR="00255584" w:rsidRDefault="00255584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Contudo, ante a infrutífera tentativa de localiza</w:t>
      </w:r>
      <w:r w:rsidR="0073025D">
        <w:rPr>
          <w:rFonts w:ascii="Times New Roman" w:hAnsi="Times New Roman" w:cs="Times New Roman"/>
          <w:sz w:val="24"/>
          <w:szCs w:val="24"/>
        </w:rPr>
        <w:t>ção do devedor, fora requerido arresto de bens em nome do executado, com intuito de garantir a dívida, com fulcro no art. 830 do CPC/2015.</w:t>
      </w:r>
    </w:p>
    <w:p w14:paraId="709A39BF" w14:textId="77777777" w:rsidR="0073025D" w:rsidRDefault="0073025D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isto, sobreveio o despacho do juízo </w:t>
      </w:r>
      <w:r>
        <w:rPr>
          <w:rFonts w:ascii="Times New Roman" w:hAnsi="Times New Roman" w:cs="Times New Roman"/>
          <w:i/>
          <w:iCs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 xml:space="preserve">, indeferindo o pedido de arresto </w:t>
      </w:r>
      <w:proofErr w:type="spellStart"/>
      <w:r w:rsidRPr="000F7D5B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0F7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5B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bens, nos seguintes termos:</w:t>
      </w:r>
    </w:p>
    <w:p w14:paraId="67A6478D" w14:textId="77777777" w:rsidR="0073025D" w:rsidRDefault="0073025D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7113CD1A" w14:textId="77777777" w:rsidR="0073025D" w:rsidRDefault="0073025D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manutenção dessa decisão implicará na impossibilidade de realização do arresto de bens visando garantir a presente demanda, ante a não localização e suspeita de ocultação do requerido.</w:t>
      </w:r>
    </w:p>
    <w:p w14:paraId="1FB05954" w14:textId="77777777" w:rsidR="0073025D" w:rsidRPr="000F7D5B" w:rsidRDefault="0073025D" w:rsidP="0025558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5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ATRIBUIÇÃO DE EFEITO SUSPENSIVO À LUZ DO ART. 1.019, I, DO CPC</w:t>
      </w:r>
    </w:p>
    <w:p w14:paraId="4B5FC129" w14:textId="77777777" w:rsidR="0073025D" w:rsidRDefault="0073025D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que seja atribuído aludido efeito, mostra-se fundamental a clara demonstração de possível dano que adviria, caso não fosse sustada a eficácia da vergastada decisão. Diz a legislação processual civil:</w:t>
      </w:r>
    </w:p>
    <w:p w14:paraId="33820CF9" w14:textId="77777777" w:rsidR="009A3125" w:rsidRPr="009A3125" w:rsidRDefault="0073025D" w:rsidP="009A3125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A3125" w:rsidRPr="009A3125">
        <w:rPr>
          <w:rFonts w:ascii="Times New Roman" w:hAnsi="Times New Roman" w:cs="Times New Roman"/>
          <w:i/>
          <w:iCs/>
          <w:sz w:val="24"/>
          <w:szCs w:val="24"/>
        </w:rPr>
        <w:t>Art. 1.019. Recebido o agravo de instrumento no tribunal e distribuído imediatamente, se não for o caso de aplicação do art. 932, incisos III e IV, o relator, no prazo de 5 (cinco) dias:</w:t>
      </w:r>
    </w:p>
    <w:p w14:paraId="1F388673" w14:textId="77777777" w:rsidR="0073025D" w:rsidRDefault="009A3125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A3125">
        <w:rPr>
          <w:rFonts w:ascii="Times New Roman" w:hAnsi="Times New Roman" w:cs="Times New Roman"/>
          <w:i/>
          <w:iCs/>
          <w:sz w:val="24"/>
          <w:szCs w:val="24"/>
        </w:rPr>
        <w:t xml:space="preserve">I - </w:t>
      </w:r>
      <w:proofErr w:type="gramStart"/>
      <w:r w:rsidRPr="009A3125">
        <w:rPr>
          <w:rFonts w:ascii="Times New Roman" w:hAnsi="Times New Roman" w:cs="Times New Roman"/>
          <w:i/>
          <w:iCs/>
          <w:sz w:val="24"/>
          <w:szCs w:val="24"/>
        </w:rPr>
        <w:t>poderá</w:t>
      </w:r>
      <w:proofErr w:type="gramEnd"/>
      <w:r w:rsidRPr="009A3125">
        <w:rPr>
          <w:rFonts w:ascii="Times New Roman" w:hAnsi="Times New Roman" w:cs="Times New Roman"/>
          <w:i/>
          <w:iCs/>
          <w:sz w:val="24"/>
          <w:szCs w:val="24"/>
        </w:rPr>
        <w:t xml:space="preserve"> atribuir efeito suspensivo ao recurso ou deferir, em antecipação de tutela, total ou parcialmente, a pretensão recursal, comunicando ao juiz sua decisão; (...).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68AA306" w14:textId="77777777" w:rsidR="009A3125" w:rsidRDefault="009A3125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Nota-se que no presente caso a iminência de lesão processual, se dá pelo fato de que à incidência de suspensão do processo com início da contagem da prescrição intercorrente ocorrerá, conforme verifica-se da decisão proferida.</w:t>
      </w:r>
    </w:p>
    <w:p w14:paraId="1F9CEE54" w14:textId="77777777" w:rsidR="009A3125" w:rsidRDefault="009A3125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 modo, tem-se que a decisão do D. Magistrado </w:t>
      </w:r>
      <w:r w:rsidRPr="002211D0">
        <w:rPr>
          <w:rFonts w:ascii="Times New Roman" w:hAnsi="Times New Roman" w:cs="Times New Roman"/>
          <w:i/>
          <w:iCs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>, além de restringir a atuação da presente casa bancária ora agravante como credora da demanda, traz também grave prejuízo processual, qual seja, o início do termo prescricional.</w:t>
      </w:r>
    </w:p>
    <w:p w14:paraId="626FDB7D" w14:textId="77777777" w:rsidR="009A3125" w:rsidRDefault="009A3125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deferimento do efeito suspensivo é de essencial valia no presente caso, tendo em vista que os requeridos ainda não foram localizados, e tendo em vista a possibilidade de estarem se ocultando da presente citação, é essencial o deferimento do arresto de bens, para garantir</w:t>
      </w:r>
      <w:r w:rsidR="002211D0">
        <w:rPr>
          <w:rFonts w:ascii="Times New Roman" w:hAnsi="Times New Roman" w:cs="Times New Roman"/>
          <w:sz w:val="24"/>
          <w:szCs w:val="24"/>
        </w:rPr>
        <w:t xml:space="preserve"> o presente juízo contra futura não localização de bens passíveis de penhora.</w:t>
      </w:r>
    </w:p>
    <w:p w14:paraId="7844357B" w14:textId="77777777" w:rsidR="002211D0" w:rsidRPr="000F7D5B" w:rsidRDefault="002211D0" w:rsidP="009A3125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5B">
        <w:rPr>
          <w:rFonts w:ascii="Times New Roman" w:hAnsi="Times New Roman" w:cs="Times New Roman"/>
          <w:b/>
          <w:bCs/>
          <w:sz w:val="24"/>
          <w:szCs w:val="24"/>
        </w:rPr>
        <w:t xml:space="preserve">IV. DA POSSIBILIDADE DE ARRESTO </w:t>
      </w:r>
      <w:r w:rsidRPr="000F7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 LINE</w:t>
      </w:r>
      <w:r w:rsidRPr="000F7D5B">
        <w:rPr>
          <w:rFonts w:ascii="Times New Roman" w:hAnsi="Times New Roman" w:cs="Times New Roman"/>
          <w:b/>
          <w:bCs/>
          <w:sz w:val="24"/>
          <w:szCs w:val="24"/>
        </w:rPr>
        <w:t xml:space="preserve"> DE BENS</w:t>
      </w:r>
    </w:p>
    <w:p w14:paraId="6BC49F2D" w14:textId="77777777" w:rsidR="002211D0" w:rsidRDefault="002211D0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Inicialmente, deve-se ressaltar que a requerente, ora agravante, acostou petição nos autos requerendo o arresto de bens </w:t>
      </w:r>
      <w:proofErr w:type="spellStart"/>
      <w:r w:rsidRPr="000F7D5B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0F7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D5B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BACENJUD, dos requeridos, tendo em vista, a sua não localização, e tendo em vista resguardar bens para que o crédito devido seja devidamente adimplido.</w:t>
      </w:r>
    </w:p>
    <w:p w14:paraId="711B65F9" w14:textId="77777777" w:rsidR="002211D0" w:rsidRDefault="002211D0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 bem, ante ao referido pleito, o d. Juízo </w:t>
      </w:r>
      <w:r w:rsidRPr="002211D0">
        <w:rPr>
          <w:rFonts w:ascii="Times New Roman" w:hAnsi="Times New Roman" w:cs="Times New Roman"/>
          <w:i/>
          <w:iCs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 xml:space="preserve"> entendeu quanto a impossibilidade de penhora de bens, nos seguintes termos:</w:t>
      </w:r>
    </w:p>
    <w:p w14:paraId="4323FF90" w14:textId="77777777" w:rsidR="002211D0" w:rsidRDefault="002211D0" w:rsidP="009A312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571005C3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Contudo, deve-se ressaltar a possibilidade de arresto de bens antes mesmo da citação dos requeridos, tendo em vista o julgamento do Recurso Especial n. 1370687, a Quarta Turma do Superior Tribunal de Justiça.</w:t>
      </w:r>
    </w:p>
    <w:p w14:paraId="1CB9EA80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Julgamento este que entendeu ser totalmente possível a realização do arresto de bens pela via eletrônica, BACENJUD, antes mesmo da citação, em casos específicos em que o executado não for localizado pelo Oficial de Justiça.</w:t>
      </w:r>
    </w:p>
    <w:p w14:paraId="2365F01E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Entendeu o Sr. Ministro Relator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Carlos Ferreira, que o arresto </w:t>
      </w:r>
      <w:proofErr w:type="spellStart"/>
      <w:r w:rsidRPr="00B62107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B621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2107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independente da prévia citação, tendo em vista que o seu objetivo principal seria garantir que a futura penhora seja concretizada, de modo que se houver a citação não há que se falar em arresto, mas sim na realização da penhora, vejamos:</w:t>
      </w:r>
    </w:p>
    <w:p w14:paraId="18B96A8B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41829">
        <w:rPr>
          <w:rFonts w:ascii="Times New Roman" w:hAnsi="Times New Roman" w:cs="Times New Roman"/>
          <w:i/>
          <w:iCs/>
          <w:sz w:val="24"/>
          <w:szCs w:val="24"/>
        </w:rPr>
        <w:t>PROCESSUAL CIVIL. RECURSO ESPECIAL. EXECUÇÃO DE TÍTULO EXTRAJUDICIAL. EXECUTADO NÃO ENCONTRADO. ARRESTO PRÉVIO OU EXECUTIVO. ART 653 DO CPC. MEDIDA DISTINTA DA PENHORA. CONSTRIÇÃO ON-</w:t>
      </w:r>
      <w:r w:rsidRPr="00041829">
        <w:rPr>
          <w:rFonts w:ascii="Times New Roman" w:hAnsi="Times New Roman" w:cs="Times New Roman"/>
          <w:i/>
          <w:iCs/>
          <w:sz w:val="24"/>
          <w:szCs w:val="24"/>
        </w:rPr>
        <w:lastRenderedPageBreak/>
        <w:t>LINE. POSSIBILIDADE, APÓS O ADVENTO DA LEI N. 11.382/2006. APLICAÇÃO DO ART. 655-A DO CPC, POR ANALOGIA. PROVIMENTO. 1. O arresto executivo, também designado arresto prévio ou pré-penhora, de que trata o art. 653 do CPC, objetiva assegurar a efetivação de futura penhora na execução por título extrajudicial, na hipótese de o executado não ser encontrado para citação. 2. Frustrada a tentativa de localização do executado, é admissível o arresto de seus bens na modalidade on-line (CPC, art. 655-A, aplicado por analogia). 3. Com a citação, qualquer que seja sua modalidade, se não houver o pagamento da quantia exequenda, o arresto será convertido em penhora (CPC, art. 654). 4. Recurso especial provido, para permitir o arresto on-line, a ser efetivado na origem</w:t>
      </w:r>
      <w:r w:rsidRPr="000418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041829">
        <w:rPr>
          <w:rFonts w:ascii="Times New Roman" w:hAnsi="Times New Roman" w:cs="Times New Roman"/>
          <w:sz w:val="24"/>
          <w:szCs w:val="24"/>
        </w:rPr>
        <w:t xml:space="preserve">(REsp n. 1.370.687/MG, relator Ministro </w:t>
      </w:r>
      <w:proofErr w:type="spellStart"/>
      <w:r w:rsidRPr="00041829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041829">
        <w:rPr>
          <w:rFonts w:ascii="Times New Roman" w:hAnsi="Times New Roman" w:cs="Times New Roman"/>
          <w:sz w:val="24"/>
          <w:szCs w:val="24"/>
        </w:rPr>
        <w:t xml:space="preserve"> Carlos Ferreira, Quarta Turma, DJe de 15/8/2013)</w:t>
      </w:r>
    </w:p>
    <w:p w14:paraId="1C392074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obstante a referida decisão proferida pelo Superior Tribunal de Justiça, o TJRS já se pronunciou sobre o caso no julgamento do Agravo de Instrumento n. 70059298109, que tinha por Desembargador Relator o Sr. Glênio José Wasserstein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Hekman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9EC054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sua fundamentação, ficou claro de que é totalmente possível o arresto </w:t>
      </w:r>
      <w:proofErr w:type="spellStart"/>
      <w:r w:rsidRPr="00041829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0418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1829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valores, tendo em vista a não localização dos requeridos:</w:t>
      </w:r>
    </w:p>
    <w:p w14:paraId="23454D94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41829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INSTRUMENTO. NEGÓCIOS JURÍDICOS BANCÁRIOS. AÇÃO DE EXECUÇÃO DE TÍTULO EXTRAJUDICIAL. PENHORA ON LINE. DIFICULDADE EM LOCALIZAÇÃO DOS EXECUTADOS. POSSIBILIDADE. Afigura-se viável o arresto </w:t>
      </w:r>
      <w:proofErr w:type="spellStart"/>
      <w:r w:rsidRPr="00041829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0418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1829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 w:rsidRPr="00041829">
        <w:rPr>
          <w:rFonts w:ascii="Times New Roman" w:hAnsi="Times New Roman" w:cs="Times New Roman"/>
          <w:i/>
          <w:iCs/>
          <w:sz w:val="24"/>
          <w:szCs w:val="24"/>
        </w:rPr>
        <w:t xml:space="preserve"> em decorrência da dificuldade de citação da parte executada. Para o deferimento da penhora "</w:t>
      </w:r>
      <w:proofErr w:type="spellStart"/>
      <w:r w:rsidRPr="00041829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Pr="000418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41829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 w:rsidRPr="00041829">
        <w:rPr>
          <w:rFonts w:ascii="Times New Roman" w:hAnsi="Times New Roman" w:cs="Times New Roman"/>
          <w:i/>
          <w:iCs/>
          <w:sz w:val="24"/>
          <w:szCs w:val="24"/>
        </w:rPr>
        <w:t>" não é mais exigível a prova do exaurimento das vias extrajudiciais na busca de bens a serem penhorados. Possibilidade de se deferir o bloqueio de ativos, se existentes, no nome dos executados, em favor dos recorrentes. O dinheiro é o primeiro bem na ordem da penhora, consoante art. 655 do CPC. Em decisão monocrática, dou provimento ao agravo de instrumento</w:t>
      </w:r>
      <w:r w:rsidRPr="000418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041829">
        <w:rPr>
          <w:rFonts w:ascii="Times New Roman" w:hAnsi="Times New Roman" w:cs="Times New Roman"/>
          <w:sz w:val="24"/>
          <w:szCs w:val="24"/>
        </w:rPr>
        <w:t xml:space="preserve">(Agravo de Instrumento, Nº 70059298109, Vigésima Câmara Cível, Tribunal de Justiça do RS, Relator: Glênio José Wasserstein </w:t>
      </w:r>
      <w:proofErr w:type="spellStart"/>
      <w:r w:rsidRPr="00041829">
        <w:rPr>
          <w:rFonts w:ascii="Times New Roman" w:hAnsi="Times New Roman" w:cs="Times New Roman"/>
          <w:sz w:val="24"/>
          <w:szCs w:val="24"/>
        </w:rPr>
        <w:t>Hekman</w:t>
      </w:r>
      <w:proofErr w:type="spellEnd"/>
      <w:r w:rsidRPr="000418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041829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182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1829">
        <w:rPr>
          <w:rFonts w:ascii="Times New Roman" w:hAnsi="Times New Roman" w:cs="Times New Roman"/>
          <w:sz w:val="24"/>
          <w:szCs w:val="24"/>
        </w:rPr>
        <w:t>2014)</w:t>
      </w:r>
    </w:p>
    <w:p w14:paraId="34BDF24B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 bem, como preceitua o próprio </w:t>
      </w:r>
      <w:r w:rsidRPr="00B62107">
        <w:rPr>
          <w:rFonts w:ascii="Times New Roman" w:hAnsi="Times New Roman" w:cs="Times New Roman"/>
          <w:i/>
          <w:iCs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B62107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830 do Código de Processo Civil, o oficial de justiça caso não encontre o requerido,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arrestar-lhe-á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tantos bens quanto necessários para que garantam a quantia, senão vejamos:</w:t>
      </w:r>
    </w:p>
    <w:p w14:paraId="760504AE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62107">
        <w:rPr>
          <w:rFonts w:ascii="Times New Roman" w:hAnsi="Times New Roman" w:cs="Times New Roman"/>
          <w:i/>
          <w:iCs/>
          <w:sz w:val="24"/>
          <w:szCs w:val="24"/>
        </w:rPr>
        <w:t xml:space="preserve">Art. 830. Se o oficial de justiça não encontrar o executado, </w:t>
      </w:r>
      <w:proofErr w:type="spellStart"/>
      <w:r w:rsidRPr="00B62107">
        <w:rPr>
          <w:rFonts w:ascii="Times New Roman" w:hAnsi="Times New Roman" w:cs="Times New Roman"/>
          <w:i/>
          <w:iCs/>
          <w:sz w:val="24"/>
          <w:szCs w:val="24"/>
        </w:rPr>
        <w:t>arrestar-lhe-á</w:t>
      </w:r>
      <w:proofErr w:type="spellEnd"/>
      <w:r w:rsidRPr="00B62107">
        <w:rPr>
          <w:rFonts w:ascii="Times New Roman" w:hAnsi="Times New Roman" w:cs="Times New Roman"/>
          <w:i/>
          <w:iCs/>
          <w:sz w:val="24"/>
          <w:szCs w:val="24"/>
        </w:rPr>
        <w:t xml:space="preserve"> tantos bens quantos bastem para garantir a execução</w:t>
      </w:r>
      <w:r w:rsidRPr="00B62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9917475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disto, totalmente viável o presente arresto, possuindo em vista que o requerido ora devedor não foi localizado pelo Oficial de Justiça nas inúmeras tentativas em que tentou realizar a citação do requerido.</w:t>
      </w:r>
    </w:p>
    <w:p w14:paraId="1C2D800D" w14:textId="77777777" w:rsidR="000F7D5B" w:rsidRPr="000F7D5B" w:rsidRDefault="000F7D5B" w:rsidP="000F7D5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5B">
        <w:rPr>
          <w:rFonts w:ascii="Times New Roman" w:hAnsi="Times New Roman" w:cs="Times New Roman"/>
          <w:b/>
          <w:bCs/>
          <w:sz w:val="24"/>
          <w:szCs w:val="24"/>
        </w:rPr>
        <w:t>V. PEDIDOS</w:t>
      </w:r>
    </w:p>
    <w:p w14:paraId="18963A82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621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a parte agravante requer:</w:t>
      </w:r>
    </w:p>
    <w:p w14:paraId="564F4127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 recebimento e processamento do presente Agravo de Instrumento demonstrado que a decisão é suscetível de causar à parte lesão grave e de difícil reparação, conquanto tempestivo e devidamente preparado;</w:t>
      </w:r>
    </w:p>
    <w:p w14:paraId="39834A4A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atribua o efeito suspensivo ao recurso (art. 1.019, I);</w:t>
      </w:r>
    </w:p>
    <w:p w14:paraId="7CC5B98B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comunique ao Juiz da causa para que, querendo, reforme a decisão interlocutória agravada;</w:t>
      </w:r>
    </w:p>
    <w:p w14:paraId="486C0055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intime o agravado para, na forma da lei, responder no prazo de 15 (quinze) dias;</w:t>
      </w:r>
    </w:p>
    <w:p w14:paraId="72559A03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seja julgado totalmente procedente o presente agravo com reforma da decisão agravada, haja vista a fundamentação supra;</w:t>
      </w:r>
    </w:p>
    <w:p w14:paraId="59025CD3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seja intimado o procurador do agravado para, querendo, apresentar contraminuta ao Agravo de Instrumento interposto;</w:t>
      </w:r>
    </w:p>
    <w:p w14:paraId="4AAFEEAE" w14:textId="77777777" w:rsidR="000F7D5B" w:rsidRDefault="000F7D5B" w:rsidP="000F7D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requer que seja sempre intimado o subscritor da presente Dr. ..., OAB/... n. ..., independentemente da juntada de qualquer substabelecimento com reservas no curso do feito, sob pena de nulidade, com fulcro no art. 272, § 5º do CPC.</w:t>
      </w:r>
    </w:p>
    <w:p w14:paraId="5A6475DB" w14:textId="77777777" w:rsidR="000F7D5B" w:rsidRDefault="000F7D5B" w:rsidP="000F7D5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14:paraId="5B0A3AEF" w14:textId="77777777" w:rsidR="000F7D5B" w:rsidRDefault="000F7D5B" w:rsidP="000F7D5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283BDA3" w14:textId="77777777" w:rsidR="000F7D5B" w:rsidRDefault="000F7D5B" w:rsidP="000F7D5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030EF5C1" w14:textId="77777777" w:rsidR="00255584" w:rsidRPr="00255584" w:rsidRDefault="00255584" w:rsidP="0025558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FF690ED" w14:textId="77777777" w:rsidR="00CE720B" w:rsidRDefault="00CE720B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122CD8F" w14:textId="77777777" w:rsidR="00CE720B" w:rsidRPr="00CE720B" w:rsidRDefault="00CE720B" w:rsidP="00CE720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CE720B" w:rsidRPr="00CE7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F58"/>
    <w:multiLevelType w:val="hybridMultilevel"/>
    <w:tmpl w:val="2514C12E"/>
    <w:lvl w:ilvl="0" w:tplc="65C83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90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0B"/>
    <w:rsid w:val="000F7D5B"/>
    <w:rsid w:val="002211D0"/>
    <w:rsid w:val="00255584"/>
    <w:rsid w:val="0073025D"/>
    <w:rsid w:val="00731F4A"/>
    <w:rsid w:val="007A1B95"/>
    <w:rsid w:val="009868DB"/>
    <w:rsid w:val="009A3125"/>
    <w:rsid w:val="00C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534A"/>
  <w15:docId w15:val="{F959E476-BB64-4792-9B7F-4413FFF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1334</Words>
  <Characters>7207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</dc:creator>
  <cp:lastModifiedBy>Christiane Gieseke</cp:lastModifiedBy>
  <cp:revision>2</cp:revision>
  <dcterms:created xsi:type="dcterms:W3CDTF">2024-02-26T22:15:00Z</dcterms:created>
  <dcterms:modified xsi:type="dcterms:W3CDTF">2024-02-26T22:15:00Z</dcterms:modified>
</cp:coreProperties>
</file>