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DA9D" w14:textId="77777777" w:rsidR="00481AB7" w:rsidRPr="00481AB7" w:rsidRDefault="00481AB7" w:rsidP="00481AB7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481AB7">
        <w:rPr>
          <w:rFonts w:ascii="Arial Black" w:hAnsi="Arial Black" w:cs="Times New Roman"/>
          <w:sz w:val="24"/>
          <w:szCs w:val="24"/>
        </w:rPr>
        <w:t>MODELO DE PETIÇÃO</w:t>
      </w:r>
    </w:p>
    <w:p w14:paraId="58538D54" w14:textId="0133291E" w:rsidR="00481AB7" w:rsidRPr="00481AB7" w:rsidRDefault="00481AB7" w:rsidP="00481AB7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481AB7">
        <w:rPr>
          <w:rFonts w:ascii="Arial Black" w:hAnsi="Arial Black" w:cs="Times New Roman"/>
          <w:sz w:val="24"/>
          <w:szCs w:val="24"/>
        </w:rPr>
        <w:t>EXECUÇÃO FISCAL. PRESCRIÇÃO INTERCORRENTE.</w:t>
      </w:r>
    </w:p>
    <w:p w14:paraId="1861B69F" w14:textId="77777777" w:rsidR="00481AB7" w:rsidRPr="00481AB7" w:rsidRDefault="00481AB7" w:rsidP="00481AB7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481AB7">
        <w:rPr>
          <w:rFonts w:ascii="Arial Black" w:hAnsi="Arial Black" w:cs="Times New Roman"/>
          <w:sz w:val="24"/>
          <w:szCs w:val="24"/>
        </w:rPr>
        <w:t>INÉRCIA DO EXEQUENTE. SÚMULA 314 DO STJ.</w:t>
      </w:r>
    </w:p>
    <w:p w14:paraId="77A7A2D6" w14:textId="77777777" w:rsidR="00481AB7" w:rsidRPr="00481AB7" w:rsidRDefault="00481AB7" w:rsidP="00481AB7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481AB7">
        <w:rPr>
          <w:rFonts w:ascii="Arial Black" w:hAnsi="Arial Black" w:cs="Times New Roman"/>
          <w:sz w:val="24"/>
          <w:szCs w:val="24"/>
        </w:rPr>
        <w:t>EXTINÇÃO DA EXECUÇÃO. PRECEDENTES. CONTRARRAZÕES RECURSAIS</w:t>
      </w:r>
    </w:p>
    <w:p w14:paraId="751EEAF8" w14:textId="77777777" w:rsidR="00481AB7" w:rsidRPr="00481AB7" w:rsidRDefault="00481AB7" w:rsidP="00481AB7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481AB7">
        <w:rPr>
          <w:rFonts w:ascii="Arial Black" w:hAnsi="Arial Black" w:cs="Times New Roman"/>
          <w:sz w:val="24"/>
          <w:szCs w:val="24"/>
        </w:rPr>
        <w:t>Rénan Kfuri Lopes</w:t>
      </w:r>
    </w:p>
    <w:p w14:paraId="3E29166B" w14:textId="77777777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5EDB0FEB" w14:textId="4A06D689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de Feitos Tributários da Comarca de ...</w:t>
      </w:r>
    </w:p>
    <w:p w14:paraId="7429E5E9" w14:textId="28B35BD8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AB7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481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6662032" w14:textId="5A21C11E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>MASSA FALIDA D</w:t>
      </w:r>
      <w:r>
        <w:rPr>
          <w:rFonts w:ascii="Times New Roman" w:hAnsi="Times New Roman" w:cs="Times New Roman"/>
          <w:sz w:val="24"/>
          <w:szCs w:val="24"/>
        </w:rPr>
        <w:t>E ..</w:t>
      </w:r>
      <w:r w:rsidRPr="00481AB7">
        <w:rPr>
          <w:rFonts w:ascii="Times New Roman" w:hAnsi="Times New Roman" w:cs="Times New Roman"/>
          <w:sz w:val="24"/>
          <w:szCs w:val="24"/>
        </w:rPr>
        <w:t xml:space="preserve">., apelada, por seu advogado </w:t>
      </w:r>
      <w:r w:rsidRPr="00481AB7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481AB7">
        <w:rPr>
          <w:rFonts w:ascii="Times New Roman" w:hAnsi="Times New Roman" w:cs="Times New Roman"/>
          <w:sz w:val="24"/>
          <w:szCs w:val="24"/>
        </w:rPr>
        <w:t xml:space="preserve"> assinado, nos autos epigrafados da “</w:t>
      </w:r>
      <w:r w:rsidRPr="00481AB7">
        <w:rPr>
          <w:rFonts w:ascii="Times New Roman" w:hAnsi="Times New Roman" w:cs="Times New Roman"/>
          <w:i/>
          <w:iCs/>
          <w:sz w:val="24"/>
          <w:szCs w:val="24"/>
        </w:rPr>
        <w:t>Execução Fiscal</w:t>
      </w:r>
      <w:r w:rsidRPr="00481AB7">
        <w:rPr>
          <w:rFonts w:ascii="Times New Roman" w:hAnsi="Times New Roman" w:cs="Times New Roman"/>
          <w:sz w:val="24"/>
          <w:szCs w:val="24"/>
        </w:rPr>
        <w:t>”, vem, respeitosamente, apresentar suas CONTRARRAZÕES AO RECURSO DE APELAÇÃO [CPC, art. 1.010, §1º]</w:t>
      </w:r>
      <w:r w:rsidR="002A7275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481AB7">
        <w:rPr>
          <w:rFonts w:ascii="Times New Roman" w:hAnsi="Times New Roman" w:cs="Times New Roman"/>
          <w:sz w:val="24"/>
          <w:szCs w:val="24"/>
        </w:rPr>
        <w:t xml:space="preserve"> interposto pelo ESTADO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, apelante, pelos fatos e fundamentos jurídicos aduzidos a seguir: </w:t>
      </w:r>
    </w:p>
    <w:p w14:paraId="5142DC4D" w14:textId="3FBC91A6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AB7">
        <w:rPr>
          <w:rFonts w:ascii="Times New Roman" w:hAnsi="Times New Roman" w:cs="Times New Roman"/>
          <w:b/>
          <w:bCs/>
          <w:sz w:val="24"/>
          <w:szCs w:val="24"/>
        </w:rPr>
        <w:t>CONTRARRAZÕES AO RECURSO DE APELAÇÃO</w:t>
      </w:r>
    </w:p>
    <w:p w14:paraId="0D0A5AE8" w14:textId="7C24FFB5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AB7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481AB7">
        <w:rPr>
          <w:rFonts w:ascii="Times New Roman" w:hAnsi="Times New Roman" w:cs="Times New Roman"/>
          <w:sz w:val="24"/>
          <w:szCs w:val="24"/>
        </w:rPr>
        <w:t>/NU:</w:t>
      </w:r>
      <w:r w:rsidRPr="00481A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14E1D18" w14:textId="32F70B18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>Origem:</w:t>
      </w:r>
      <w:r w:rsidRPr="00481A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ª Vara de Feitos Tributários do Estado da Comarca de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CBEFF02" w14:textId="620CDE9A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>Apelante:</w:t>
      </w:r>
      <w:r w:rsidRPr="00481AB7">
        <w:rPr>
          <w:rFonts w:ascii="Times New Roman" w:hAnsi="Times New Roman" w:cs="Times New Roman"/>
          <w:sz w:val="24"/>
          <w:szCs w:val="24"/>
        </w:rPr>
        <w:tab/>
        <w:t xml:space="preserve">Estado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 [Fazenda Pública Estadual]</w:t>
      </w:r>
    </w:p>
    <w:p w14:paraId="31BCEA6B" w14:textId="24E22BE4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>Apelado:</w:t>
      </w:r>
      <w:r w:rsidRPr="00481AB7">
        <w:rPr>
          <w:rFonts w:ascii="Times New Roman" w:hAnsi="Times New Roman" w:cs="Times New Roman"/>
          <w:sz w:val="24"/>
          <w:szCs w:val="24"/>
        </w:rPr>
        <w:tab/>
        <w:t xml:space="preserve">Massa Falida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Pr="00481AB7">
        <w:rPr>
          <w:rFonts w:ascii="Times New Roman" w:hAnsi="Times New Roman" w:cs="Times New Roman"/>
          <w:sz w:val="24"/>
          <w:szCs w:val="24"/>
        </w:rPr>
        <w:t xml:space="preserve">.; 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Pr="00481AB7">
        <w:rPr>
          <w:rFonts w:ascii="Times New Roman" w:hAnsi="Times New Roman" w:cs="Times New Roman"/>
          <w:sz w:val="24"/>
          <w:szCs w:val="24"/>
        </w:rPr>
        <w:t>; e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</w:p>
    <w:p w14:paraId="3779E22A" w14:textId="5E3B6636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 xml:space="preserve">Egrégio Tribunal de Justiça do Estado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>,</w:t>
      </w:r>
    </w:p>
    <w:p w14:paraId="6ED36D7D" w14:textId="036D43C2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>Colenda Câmara Cível Julgadora,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AB7">
        <w:rPr>
          <w:rFonts w:ascii="Times New Roman" w:hAnsi="Times New Roman" w:cs="Times New Roman"/>
          <w:sz w:val="24"/>
          <w:szCs w:val="24"/>
        </w:rPr>
        <w:t>Eminentes Desembargadores.</w:t>
      </w:r>
    </w:p>
    <w:p w14:paraId="494F366B" w14:textId="2AF136FA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AB7">
        <w:rPr>
          <w:rFonts w:ascii="Times New Roman" w:hAnsi="Times New Roman" w:cs="Times New Roman"/>
          <w:i/>
          <w:iCs/>
          <w:sz w:val="24"/>
          <w:szCs w:val="24"/>
        </w:rPr>
        <w:t>Ab</w:t>
      </w:r>
      <w:proofErr w:type="spellEnd"/>
      <w:r w:rsidRPr="00481AB7">
        <w:rPr>
          <w:rFonts w:ascii="Times New Roman" w:hAnsi="Times New Roman" w:cs="Times New Roman"/>
          <w:i/>
          <w:iCs/>
          <w:sz w:val="24"/>
          <w:szCs w:val="24"/>
        </w:rPr>
        <w:t xml:space="preserve"> initio</w:t>
      </w:r>
      <w:r w:rsidRPr="00481AB7">
        <w:rPr>
          <w:rFonts w:ascii="Times New Roman" w:hAnsi="Times New Roman" w:cs="Times New Roman"/>
          <w:sz w:val="24"/>
          <w:szCs w:val="24"/>
        </w:rPr>
        <w:t>, necessário pontuar acerca do pressuposto da tempestividade nas presentes contrarrazões recursais, protocolizadas dentro do prazo estabelecido pelo digesto instrumental civil, tendo como o dies a quo na data de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” e o </w:t>
      </w:r>
      <w:r w:rsidRPr="00481AB7">
        <w:rPr>
          <w:rFonts w:ascii="Times New Roman" w:hAnsi="Times New Roman" w:cs="Times New Roman"/>
          <w:i/>
          <w:iCs/>
          <w:sz w:val="24"/>
          <w:szCs w:val="24"/>
        </w:rPr>
        <w:t>dies ad quem</w:t>
      </w:r>
      <w:r w:rsidRPr="00481AB7">
        <w:rPr>
          <w:rFonts w:ascii="Times New Roman" w:hAnsi="Times New Roman" w:cs="Times New Roman"/>
          <w:sz w:val="24"/>
          <w:szCs w:val="24"/>
        </w:rPr>
        <w:t xml:space="preserve"> na data de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”, conforme demonstrado nos expedientes do sistema do </w:t>
      </w:r>
      <w:proofErr w:type="spellStart"/>
      <w:r w:rsidRPr="00481AB7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481AB7">
        <w:rPr>
          <w:rFonts w:ascii="Times New Roman" w:hAnsi="Times New Roman" w:cs="Times New Roman"/>
          <w:sz w:val="24"/>
          <w:szCs w:val="24"/>
        </w:rPr>
        <w:t>:</w:t>
      </w:r>
    </w:p>
    <w:p w14:paraId="065F126D" w14:textId="5CCEDC14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 xml:space="preserve">Posto isso, o apelado requer o recebimento e processamento destas contrarrazões recursais, propugnando pelas razões adiante articuladas seja negado provimento ao presente recurso de apelação interposto em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, mantendo-se incólume a v. sentença recorrida que julgou extinta a execução fiscal ante a ocorrência de prescrição intercorrente por parte do apelante, vide Id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852A031" w14:textId="1A44D39B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AB7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481AB7">
        <w:rPr>
          <w:rFonts w:ascii="Times New Roman" w:hAnsi="Times New Roman" w:cs="Times New Roman"/>
          <w:b/>
          <w:bCs/>
          <w:sz w:val="24"/>
          <w:szCs w:val="24"/>
        </w:rPr>
        <w:t>BREVE ESCORÇO DOS AUTOS</w:t>
      </w:r>
    </w:p>
    <w:p w14:paraId="64D81AF1" w14:textId="79431FFA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 xml:space="preserve">Necessária uma sucinta digressão deste processado com o fulcro de contextualizar os fatos da questão </w:t>
      </w:r>
      <w:r w:rsidRPr="00481AB7">
        <w:rPr>
          <w:rFonts w:ascii="Times New Roman" w:hAnsi="Times New Roman" w:cs="Times New Roman"/>
          <w:i/>
          <w:iCs/>
          <w:sz w:val="24"/>
          <w:szCs w:val="24"/>
        </w:rPr>
        <w:t>sub judice</w:t>
      </w:r>
      <w:r w:rsidRPr="00481AB7">
        <w:rPr>
          <w:rFonts w:ascii="Times New Roman" w:hAnsi="Times New Roman" w:cs="Times New Roman"/>
          <w:sz w:val="24"/>
          <w:szCs w:val="24"/>
        </w:rPr>
        <w:t xml:space="preserve"> e demonstrar as razões pela necessidade do total desprovimento do recurso de apelação e, consequentemente, a manutenção da v. sentença recorrida que determinou a extinção do feito ao fundamento de prescrição intercorrente.</w:t>
      </w:r>
    </w:p>
    <w:p w14:paraId="60BE3FC8" w14:textId="1F2EBDEC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AB7">
        <w:rPr>
          <w:rFonts w:ascii="Times New Roman" w:hAnsi="Times New Roman" w:cs="Times New Roman"/>
          <w:b/>
          <w:bCs/>
          <w:sz w:val="24"/>
          <w:szCs w:val="24"/>
        </w:rPr>
        <w:t>A EXECUÇÃO FISCAL</w:t>
      </w:r>
    </w:p>
    <w:p w14:paraId="7DA1CE38" w14:textId="53E0C349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lastRenderedPageBreak/>
        <w:t>Tratam-se os autos de uma “</w:t>
      </w:r>
      <w:r w:rsidRPr="00481AB7">
        <w:rPr>
          <w:rFonts w:ascii="Times New Roman" w:hAnsi="Times New Roman" w:cs="Times New Roman"/>
          <w:i/>
          <w:iCs/>
          <w:sz w:val="24"/>
          <w:szCs w:val="24"/>
        </w:rPr>
        <w:t>execução fiscal</w:t>
      </w:r>
      <w:r w:rsidRPr="00481AB7">
        <w:rPr>
          <w:rFonts w:ascii="Times New Roman" w:hAnsi="Times New Roman" w:cs="Times New Roman"/>
          <w:sz w:val="24"/>
          <w:szCs w:val="24"/>
        </w:rPr>
        <w:t xml:space="preserve">” promovida na data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 pelo “ESTADO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”, apelante, consubstanciada na Certidão de Dívida Ativa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 e tendo como fato gerador a ausência de recolhimento do ICMS, em face dos litisconsortes passivos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>”,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>” 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”, vide Id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8505081" w14:textId="2C56407E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 xml:space="preserve">Embora o apelante tenha requerido a penhora do bem imóvel mat.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- CRI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], em decorrência de sua atuação deficiente e indiligente, o bem foi levado a leilão em outro processo, motivo pelo qual o ato expropriatório restou infrutífero, vide Id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4153427" w14:textId="097E3013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 xml:space="preserve">Na data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 a apelante requereu pela suspensão dos autos por 60 [sessenta] dias, vide Id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BD2847C" w14:textId="01E7430B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 xml:space="preserve">O prazo requerido decorreu na data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, vide Id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7149ADB" w14:textId="6B2571F2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 xml:space="preserve">Certificado a suspensão dos autos durante o período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 à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, vide Id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E83B1C0" w14:textId="3DD3212C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 xml:space="preserve">A apelante manifestou-se nos autos na data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, momento ao qual requereu novamente pela suspensão dos autos, vide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5456AA5" w14:textId="4B3E6CFC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 xml:space="preserve">Somente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 o apelante manifestou propugnando pela penhora do imóvel de mat.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 - CRI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>], de propriedade do litisconsorte passivo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”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], o que efetivamente ocorreu, vide Id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8CC38B4" w14:textId="13BF133A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 xml:space="preserve">Posto isso, o ora signatário e Administrador Judicial da apelada manifestou-se em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 informando sobre a falência da “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81AB7">
        <w:rPr>
          <w:rFonts w:ascii="Times New Roman" w:hAnsi="Times New Roman" w:cs="Times New Roman"/>
          <w:sz w:val="24"/>
          <w:szCs w:val="24"/>
        </w:rPr>
        <w:t>.” e que, em decorrência das irregularidades perpetradas pelos sócios falidos foi decretado a indisponibilidade de todos os seus bens, com o objetivo de angariar ativos e saldar os prejuízos causados aos credores da falida.</w:t>
      </w:r>
    </w:p>
    <w:p w14:paraId="4DA838F5" w14:textId="3DA5C5E6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 xml:space="preserve">Nesse viés, o Administrador Judicial requereu pela remessa do produto alçado com o leilão do imóvel de mat.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>, penhorado nestes autos, por meio de depósito em conta judicial à disposição do juízo falimentar.</w:t>
      </w:r>
    </w:p>
    <w:p w14:paraId="4D72B02E" w14:textId="006C1FA5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 xml:space="preserve">Em resposta, o apelante manifestou ciência e concordância com o proposto pelo Administrador Judicial, vide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0567A" w14:textId="0B4FBD34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>Contudo, conforme consta neste processado, foi juntado “</w:t>
      </w:r>
      <w:r w:rsidRPr="00481AB7">
        <w:rPr>
          <w:rFonts w:ascii="Times New Roman" w:hAnsi="Times New Roman" w:cs="Times New Roman"/>
          <w:i/>
          <w:iCs/>
          <w:sz w:val="24"/>
          <w:szCs w:val="24"/>
        </w:rPr>
        <w:t>auto de leilão negativo</w:t>
      </w:r>
      <w:r w:rsidRPr="00481AB7">
        <w:rPr>
          <w:rFonts w:ascii="Times New Roman" w:hAnsi="Times New Roman" w:cs="Times New Roman"/>
          <w:sz w:val="24"/>
          <w:szCs w:val="24"/>
        </w:rPr>
        <w:t xml:space="preserve">” referente ao imóvel penhorado [mat.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], vide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9E70F" w14:textId="198F743B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 xml:space="preserve">Intimado, na data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 o apelante manifestou que se tratava do ÚNICO bem penhorado que não foi arrematado, o que frustrou a satisfação do seu crédito e então requereu pela suspensão dos autos pelo prazo de 03 [três] meses para realização de diligências, vide Id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CAAA884" w14:textId="7AE98EE2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 xml:space="preserve">Os autos ficaram suspensos durante o período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 até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, momento ao qual o apelante peticionou requerendo vista fora do cartório pelo prazo legal, vide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23FE2CE" w14:textId="56739C7D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 xml:space="preserve">Somente na data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 o apelante requereu pela penhora no rosto dos autos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 [processo de falência] no montante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], correspondente ao débito atualizado, vide Id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8FB27B9" w14:textId="0A8D834D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 xml:space="preserve">A penhora no rosto dos autos foi efetivada na data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>, conforme consta na “</w:t>
      </w:r>
      <w:r w:rsidRPr="00481AB7">
        <w:rPr>
          <w:rFonts w:ascii="Times New Roman" w:hAnsi="Times New Roman" w:cs="Times New Roman"/>
          <w:i/>
          <w:iCs/>
          <w:sz w:val="24"/>
          <w:szCs w:val="24"/>
        </w:rPr>
        <w:t>certidão positiva</w:t>
      </w:r>
      <w:r w:rsidRPr="00481AB7">
        <w:rPr>
          <w:rFonts w:ascii="Times New Roman" w:hAnsi="Times New Roman" w:cs="Times New Roman"/>
          <w:sz w:val="24"/>
          <w:szCs w:val="24"/>
        </w:rPr>
        <w:t xml:space="preserve">” do mandado de penhora expedido, vide Id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E5B248B" w14:textId="2EEAD90A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 xml:space="preserve">Em despacho proferido no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>o d. juízo de piso reconheceu de ofício a paralisação da execução em mais de 6 [seis] anos, o que caracterização na prescrição intercorrente e, então, intimou o apelante para manifestar-se a respeito.</w:t>
      </w:r>
    </w:p>
    <w:p w14:paraId="024A2DB3" w14:textId="77777777" w:rsid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lastRenderedPageBreak/>
        <w:t xml:space="preserve">Na sua manifestação, o apelante manifestou que houve penhora válida, o que afastaria a sua inércia e, consequentemente, interrompeu o prazo prescricional, vide Id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3CFF1CF" w14:textId="2F7A2155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 xml:space="preserve">Após a digitalização dos autos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], o apelante foi intimado novamente para se manifestar sobre a prescrição intercorrente, uma vez que o d. juízo reconheceu a existência do transcurso do prazo de 6 anos sem que houvesse causas interruptivas ou suspensivas de prescrição, vide Id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15795A4" w14:textId="586E195A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 xml:space="preserve">O apelante não se manifestou acerca da intimação supracitada requerendo somente a utilização do sistema SISBAJUD para bloqueio e indisponibilidade do </w:t>
      </w:r>
      <w:r w:rsidRPr="00481AB7">
        <w:rPr>
          <w:rFonts w:ascii="Times New Roman" w:hAnsi="Times New Roman" w:cs="Times New Roman"/>
          <w:i/>
          <w:iCs/>
          <w:sz w:val="24"/>
          <w:szCs w:val="24"/>
        </w:rPr>
        <w:t xml:space="preserve">quantum </w:t>
      </w:r>
      <w:r w:rsidRPr="00481AB7">
        <w:rPr>
          <w:rFonts w:ascii="Times New Roman" w:hAnsi="Times New Roman" w:cs="Times New Roman"/>
          <w:sz w:val="24"/>
          <w:szCs w:val="24"/>
        </w:rPr>
        <w:t xml:space="preserve">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], vide Id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3CE7CE8" w14:textId="36B5FB7A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 xml:space="preserve">Mais uma vez, o apelante foi oportunizado pelo d. juízo </w:t>
      </w:r>
      <w:r w:rsidRPr="00481AB7">
        <w:rPr>
          <w:rFonts w:ascii="Times New Roman" w:hAnsi="Times New Roman" w:cs="Times New Roman"/>
          <w:i/>
          <w:iCs/>
          <w:sz w:val="24"/>
          <w:szCs w:val="24"/>
        </w:rPr>
        <w:t>a quo</w:t>
      </w:r>
      <w:r w:rsidRPr="00481AB7">
        <w:rPr>
          <w:rFonts w:ascii="Times New Roman" w:hAnsi="Times New Roman" w:cs="Times New Roman"/>
          <w:sz w:val="24"/>
          <w:szCs w:val="24"/>
        </w:rPr>
        <w:t xml:space="preserve"> para se manifestar sobre a prescrição intercorrente, contudo, quedou-se inerte e não cumpriu com a determinação imposta, vide Id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7C91191" w14:textId="7E7D47B7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AB7">
        <w:rPr>
          <w:rFonts w:ascii="Times New Roman" w:hAnsi="Times New Roman" w:cs="Times New Roman"/>
          <w:b/>
          <w:bCs/>
          <w:sz w:val="24"/>
          <w:szCs w:val="24"/>
        </w:rPr>
        <w:t>A SENTENÇA</w:t>
      </w:r>
    </w:p>
    <w:p w14:paraId="709BD59B" w14:textId="3F136CD8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 xml:space="preserve">Após o decurso de prazo do apelante para manifestar acerca da existência da prescrição intercorrente, o d. juízo de primeiro grau prolatou a v. sentença, que JULGOU EXTINTO O PROCESSO COM RESOLUÇÃO DE MÉRITO, nos termos do art. 40, § 4º da LEF c/c art. 924, V do CPC, fundamentando em seu voto condutor que, </w:t>
      </w:r>
      <w:r w:rsidRPr="00481AB7">
        <w:rPr>
          <w:rFonts w:ascii="Times New Roman" w:hAnsi="Times New Roman" w:cs="Times New Roman"/>
          <w:i/>
          <w:iCs/>
          <w:sz w:val="24"/>
          <w:szCs w:val="24"/>
        </w:rPr>
        <w:t>ipsis litteris</w:t>
      </w:r>
      <w:r w:rsidRPr="00481AB7">
        <w:rPr>
          <w:rFonts w:ascii="Times New Roman" w:hAnsi="Times New Roman" w:cs="Times New Roman"/>
          <w:sz w:val="24"/>
          <w:szCs w:val="24"/>
        </w:rPr>
        <w:t>:</w:t>
      </w:r>
    </w:p>
    <w:p w14:paraId="255E80C3" w14:textId="6F8345BF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481AB7">
        <w:rPr>
          <w:rFonts w:ascii="Times New Roman" w:hAnsi="Times New Roman" w:cs="Times New Roman"/>
          <w:i/>
          <w:iCs/>
          <w:sz w:val="24"/>
          <w:szCs w:val="24"/>
        </w:rPr>
        <w:t>A respeito da matéria, o colendo Superior Tribunal de Justiça firmou entendimento quanto à sistemática para a contagem da prescrição intercorrente, em sede de execução fiscal, no sentido de que o prazo de 1 (um) ano de suspensão do processo e do respectivo prazo prescricional previsto no art. 40, §§ 1º e 2º da Lei n. 6.830/80 tem início automaticamente na data da ciência da Fazenda Pública a respeito da não localização do devedor e/ou da inexistência de bens penhoráveis no endereço fornecido.</w:t>
      </w:r>
    </w:p>
    <w:p w14:paraId="357E9095" w14:textId="77777777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1AB7">
        <w:rPr>
          <w:rFonts w:ascii="Times New Roman" w:hAnsi="Times New Roman" w:cs="Times New Roman"/>
          <w:i/>
          <w:iCs/>
          <w:sz w:val="24"/>
          <w:szCs w:val="24"/>
        </w:rPr>
        <w:t>[...]</w:t>
      </w:r>
    </w:p>
    <w:p w14:paraId="537D7281" w14:textId="77777777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1AB7">
        <w:rPr>
          <w:rFonts w:ascii="Times New Roman" w:hAnsi="Times New Roman" w:cs="Times New Roman"/>
          <w:i/>
          <w:iCs/>
          <w:sz w:val="24"/>
          <w:szCs w:val="24"/>
        </w:rPr>
        <w:t>No presente caso, verifica-se que, desde a ciência da Fazenda Pública acerca da não localização do devedor e/ou constatação de inexistência de bens passíveis de penhora, transcorreram, além do prazo automático de suspensão de 01 (um) ano, período superior a 05 (cinco) anos, dentro do qual não houve nenhum requerimento de impulsionamento do feito pelo exequente.</w:t>
      </w:r>
    </w:p>
    <w:p w14:paraId="754F4351" w14:textId="524D4514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i/>
          <w:iCs/>
          <w:sz w:val="24"/>
          <w:szCs w:val="24"/>
        </w:rPr>
        <w:t>Por fim, consigno que, nos termos do art. 40, §4º da LEF e do art. 921, §§ 4º e 5º do CPC, foi intimado previamente o exequente para se manifestar quanto à ocorrência da prescrição, oportunidade na qual quedou-se inerte</w:t>
      </w:r>
      <w:r w:rsidRPr="00481A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81AB7">
        <w:rPr>
          <w:rFonts w:ascii="Times New Roman" w:hAnsi="Times New Roman" w:cs="Times New Roman"/>
          <w:sz w:val="24"/>
          <w:szCs w:val="24"/>
        </w:rPr>
        <w:t xml:space="preserve">[vide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>]</w:t>
      </w:r>
    </w:p>
    <w:p w14:paraId="3A284798" w14:textId="74038C68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 xml:space="preserve">Ainda, o d. juízo de primeiro grau determinou pela desconstituição de eventuais penhoras, bloqueios e impedimentos, com o respectivo envio de ofícios para efetivação do </w:t>
      </w:r>
      <w:r w:rsidRPr="00481AB7">
        <w:rPr>
          <w:rFonts w:ascii="Times New Roman" w:hAnsi="Times New Roman" w:cs="Times New Roman"/>
          <w:i/>
          <w:iCs/>
          <w:sz w:val="24"/>
          <w:szCs w:val="24"/>
        </w:rPr>
        <w:t>decisum</w:t>
      </w:r>
      <w:r w:rsidRPr="00481AB7">
        <w:rPr>
          <w:rFonts w:ascii="Times New Roman" w:hAnsi="Times New Roman" w:cs="Times New Roman"/>
          <w:sz w:val="24"/>
          <w:szCs w:val="24"/>
        </w:rPr>
        <w:t xml:space="preserve"> e não fixou honorários sucumbenciais, ao entendimento de que a extinção da execução não se deu por atuação da defesa.</w:t>
      </w:r>
    </w:p>
    <w:p w14:paraId="364F6B9C" w14:textId="77777777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AB7">
        <w:rPr>
          <w:rFonts w:ascii="Times New Roman" w:hAnsi="Times New Roman" w:cs="Times New Roman"/>
          <w:b/>
          <w:bCs/>
          <w:sz w:val="24"/>
          <w:szCs w:val="24"/>
        </w:rPr>
        <w:t>A APELAÇÃO</w:t>
      </w:r>
    </w:p>
    <w:p w14:paraId="1FE00DE6" w14:textId="4221A677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 xml:space="preserve">Irresignada, o apelante interpôs o presente recurso aduzindo, sustentando, em única tese, a inocorrência da prescrição intercorrente devido ao fato de que houve penhora no rosto dos autos no Id.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>, o que suspenderia o prazo prescricional.</w:t>
      </w:r>
    </w:p>
    <w:p w14:paraId="354083E1" w14:textId="20D7F0D6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>É o necessário relato fático.</w:t>
      </w:r>
    </w:p>
    <w:p w14:paraId="133C1891" w14:textId="654C7746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AB7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</w:t>
      </w:r>
      <w:r w:rsidRPr="00481A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1AB7">
        <w:rPr>
          <w:rFonts w:ascii="Times New Roman" w:hAnsi="Times New Roman" w:cs="Times New Roman"/>
          <w:b/>
          <w:bCs/>
          <w:sz w:val="24"/>
          <w:szCs w:val="24"/>
        </w:rPr>
        <w:t>MÉRITO</w:t>
      </w:r>
    </w:p>
    <w:p w14:paraId="7675ADCE" w14:textId="41889A10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AB7">
        <w:rPr>
          <w:rFonts w:ascii="Times New Roman" w:hAnsi="Times New Roman" w:cs="Times New Roman"/>
          <w:b/>
          <w:bCs/>
          <w:sz w:val="24"/>
          <w:szCs w:val="24"/>
        </w:rPr>
        <w:t>IMPROVIMENTO DO RECURSO DE APELAÇÃO-</w:t>
      </w:r>
    </w:p>
    <w:p w14:paraId="73A64468" w14:textId="308B254A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AB7">
        <w:rPr>
          <w:rFonts w:ascii="Times New Roman" w:hAnsi="Times New Roman" w:cs="Times New Roman"/>
          <w:b/>
          <w:bCs/>
          <w:sz w:val="24"/>
          <w:szCs w:val="24"/>
        </w:rPr>
        <w:t xml:space="preserve">PRESCRIÇÃO INTERCORRENTE– </w:t>
      </w:r>
    </w:p>
    <w:p w14:paraId="7D60AFA2" w14:textId="7B6C21F5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AB7">
        <w:rPr>
          <w:rFonts w:ascii="Times New Roman" w:hAnsi="Times New Roman" w:cs="Times New Roman"/>
          <w:b/>
          <w:bCs/>
          <w:sz w:val="24"/>
          <w:szCs w:val="24"/>
        </w:rPr>
        <w:t xml:space="preserve">INÉRCIA DO APELANTE POR MAIS DE 6 ANOS APÓS A CONSTATAÇÃO DE INEXISTÊNCIA DE </w:t>
      </w:r>
      <w:r w:rsidRPr="00481AB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BENS </w:t>
      </w:r>
      <w:r w:rsidRPr="00481AB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PASSÍVEIS DE PENHORA – ART. 40, §4º DA </w:t>
      </w:r>
      <w:r w:rsidRPr="00481AB7">
        <w:rPr>
          <w:rFonts w:ascii="Times New Roman" w:hAnsi="Times New Roman" w:cs="Times New Roman"/>
          <w:b/>
          <w:bCs/>
          <w:sz w:val="24"/>
          <w:szCs w:val="24"/>
        </w:rPr>
        <w:tab/>
        <w:t>LEI 6.830 C/C ART. 924, § 5º, DO CPC-</w:t>
      </w:r>
    </w:p>
    <w:p w14:paraId="60016248" w14:textId="2FD5A3D8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 xml:space="preserve">Como bem evidenciado e acertado pelo d. juízo </w:t>
      </w:r>
      <w:r w:rsidRPr="00481AB7">
        <w:rPr>
          <w:rFonts w:ascii="Times New Roman" w:hAnsi="Times New Roman" w:cs="Times New Roman"/>
          <w:i/>
          <w:iCs/>
          <w:sz w:val="24"/>
          <w:szCs w:val="24"/>
        </w:rPr>
        <w:t>a quo</w:t>
      </w:r>
      <w:r w:rsidRPr="00481AB7">
        <w:rPr>
          <w:rFonts w:ascii="Times New Roman" w:hAnsi="Times New Roman" w:cs="Times New Roman"/>
          <w:sz w:val="24"/>
          <w:szCs w:val="24"/>
        </w:rPr>
        <w:t xml:space="preserve"> em sua v. sentença ora apelada, desde a ciência da Fazenda Pública quanto à constatação de inexistência de bens passíveis de penhora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>] até a data do requerimento de penhora no rosto dos autos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>], houve o transcurso do prazo de 06 [seis] anos, dentro do qual não houve nenhum requerimento de impulsionamento do feito.</w:t>
      </w:r>
    </w:p>
    <w:p w14:paraId="7BB2C284" w14:textId="19923BC0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 xml:space="preserve">Em realidade, observa-se que dentro do prazo mencionado no parágrafo </w:t>
      </w:r>
      <w:proofErr w:type="gramStart"/>
      <w:r w:rsidRPr="00481AB7">
        <w:rPr>
          <w:rFonts w:ascii="Times New Roman" w:hAnsi="Times New Roman" w:cs="Times New Roman"/>
          <w:sz w:val="24"/>
          <w:szCs w:val="24"/>
        </w:rPr>
        <w:t>anterior  transcorreu</w:t>
      </w:r>
      <w:proofErr w:type="gramEnd"/>
      <w:r w:rsidRPr="00481AB7">
        <w:rPr>
          <w:rFonts w:ascii="Times New Roman" w:hAnsi="Times New Roman" w:cs="Times New Roman"/>
          <w:sz w:val="24"/>
          <w:szCs w:val="24"/>
        </w:rPr>
        <w:t xml:space="preserve"> o período de quase 10 [dez] anos, superando e muito o prazo automático de 01 [um] ano para suspensão dos autos e o prazo prescricional de 05 [cinco] para execuções fiscais, vide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78C17" w14:textId="364E0BF2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>Consoante inteligência do art. 40, §§ 2º e 4º, da Lei 6.830/80 c/c art. 921, III, §§ 1º, 4º e 5º, do CPC, uma vez não localizado o devedor ou bens sobre os quais possa recair a penhora, o juiz suspenderá o curso da execução pelo período de 01 [um] ano, durante o quão não correrá a prescrição e, ultrapassado esse prazo, inicia-se a contagem do prazo prescricional. Com o decurso do prazo prescricional poderá o juiz, de ofício, reconhecer a prescrição intercorrente e decretá-la de imediato</w:t>
      </w:r>
      <w:r w:rsidR="002A7275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481AB7">
        <w:rPr>
          <w:rFonts w:ascii="Times New Roman" w:hAnsi="Times New Roman" w:cs="Times New Roman"/>
          <w:sz w:val="24"/>
          <w:szCs w:val="24"/>
        </w:rPr>
        <w:t>.</w:t>
      </w:r>
    </w:p>
    <w:p w14:paraId="1D15F265" w14:textId="09397468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>Nessa esteira a Súmula n. 314 do STJ:</w:t>
      </w:r>
    </w:p>
    <w:p w14:paraId="6E00C2B6" w14:textId="77777777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1AB7">
        <w:rPr>
          <w:rFonts w:ascii="Times New Roman" w:hAnsi="Times New Roman" w:cs="Times New Roman"/>
          <w:i/>
          <w:iCs/>
          <w:sz w:val="24"/>
          <w:szCs w:val="24"/>
        </w:rPr>
        <w:t>STJ, Súmula n. 314.</w:t>
      </w:r>
    </w:p>
    <w:p w14:paraId="2E3ABEE6" w14:textId="59579A2A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1AB7">
        <w:rPr>
          <w:rFonts w:ascii="Times New Roman" w:hAnsi="Times New Roman" w:cs="Times New Roman"/>
          <w:i/>
          <w:iCs/>
          <w:sz w:val="24"/>
          <w:szCs w:val="24"/>
        </w:rPr>
        <w:t>Em execução fiscal, não localizados bens penhoráveis, suspende-se o processo por um ano, findo o qual se inicia o prazo da prescrição q</w:t>
      </w:r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481AB7">
        <w:rPr>
          <w:rFonts w:ascii="Times New Roman" w:hAnsi="Times New Roman" w:cs="Times New Roman"/>
          <w:i/>
          <w:iCs/>
          <w:sz w:val="24"/>
          <w:szCs w:val="24"/>
        </w:rPr>
        <w:t>inq</w:t>
      </w:r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481AB7">
        <w:rPr>
          <w:rFonts w:ascii="Times New Roman" w:hAnsi="Times New Roman" w:cs="Times New Roman"/>
          <w:i/>
          <w:iCs/>
          <w:sz w:val="24"/>
          <w:szCs w:val="24"/>
        </w:rPr>
        <w:t>enal intercorrente</w:t>
      </w:r>
    </w:p>
    <w:p w14:paraId="69E63B55" w14:textId="10C21FF1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>Já o prazo da prescrição intercorrente na execução é o mesmo prazo prescricional da ação, conforme o verbete sumular 150 do STJ:</w:t>
      </w:r>
    </w:p>
    <w:p w14:paraId="66FC53A1" w14:textId="02501C7F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>STJ, Súmula n. 150.</w:t>
      </w:r>
    </w:p>
    <w:p w14:paraId="792141B1" w14:textId="5661F39A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>Prescreve a execução no mesmo prazo de prescrição da ação.</w:t>
      </w:r>
    </w:p>
    <w:p w14:paraId="7EF16CBD" w14:textId="39FCFE78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lastRenderedPageBreak/>
        <w:t>Nesse mesmo sentido, a previsão legal do art. 206-A do Código Civil</w:t>
      </w:r>
      <w:r w:rsidR="002A7275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481AB7">
        <w:rPr>
          <w:rFonts w:ascii="Times New Roman" w:hAnsi="Times New Roman" w:cs="Times New Roman"/>
          <w:sz w:val="24"/>
          <w:szCs w:val="24"/>
        </w:rPr>
        <w:t>.</w:t>
      </w:r>
    </w:p>
    <w:p w14:paraId="03C8C781" w14:textId="678A2858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 xml:space="preserve">Posto isso, o Código Tributário Nacional, no caput do art. 174 é estabelecido que a ação para cobrança do crédito tributário prescreve em 5 [cinco] anos, </w:t>
      </w:r>
      <w:proofErr w:type="spellStart"/>
      <w:r w:rsidRPr="00481AB7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Pr="00481AB7">
        <w:rPr>
          <w:rFonts w:ascii="Times New Roman" w:hAnsi="Times New Roman" w:cs="Times New Roman"/>
          <w:i/>
          <w:iCs/>
          <w:sz w:val="24"/>
          <w:szCs w:val="24"/>
        </w:rPr>
        <w:t xml:space="preserve"> legis</w:t>
      </w:r>
      <w:r w:rsidRPr="00481AB7">
        <w:rPr>
          <w:rFonts w:ascii="Times New Roman" w:hAnsi="Times New Roman" w:cs="Times New Roman"/>
          <w:sz w:val="24"/>
          <w:szCs w:val="24"/>
        </w:rPr>
        <w:t>:</w:t>
      </w:r>
    </w:p>
    <w:p w14:paraId="489A4EB1" w14:textId="3A3AACA2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 xml:space="preserve">CTN, art. </w:t>
      </w:r>
      <w:proofErr w:type="gramStart"/>
      <w:r w:rsidRPr="00481AB7">
        <w:rPr>
          <w:rFonts w:ascii="Times New Roman" w:hAnsi="Times New Roman" w:cs="Times New Roman"/>
          <w:sz w:val="24"/>
          <w:szCs w:val="24"/>
        </w:rPr>
        <w:t>174,.</w:t>
      </w:r>
      <w:proofErr w:type="gramEnd"/>
      <w:r w:rsidRPr="00481AB7">
        <w:rPr>
          <w:rFonts w:ascii="Times New Roman" w:hAnsi="Times New Roman" w:cs="Times New Roman"/>
          <w:sz w:val="24"/>
          <w:szCs w:val="24"/>
        </w:rPr>
        <w:t xml:space="preserve"> A ação para a cobrança do crédito tributário prescreve em cinco anos, contados da data da sua constituição definitiva.</w:t>
      </w:r>
    </w:p>
    <w:p w14:paraId="4A8667BA" w14:textId="3B2E0D3A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 xml:space="preserve">Outrossim, nos ensinamentos do tributarista Leandro </w:t>
      </w:r>
      <w:proofErr w:type="spellStart"/>
      <w:r w:rsidRPr="00481AB7">
        <w:rPr>
          <w:rFonts w:ascii="Times New Roman" w:hAnsi="Times New Roman" w:cs="Times New Roman"/>
          <w:sz w:val="24"/>
          <w:szCs w:val="24"/>
        </w:rPr>
        <w:t>Laulsen</w:t>
      </w:r>
      <w:proofErr w:type="spellEnd"/>
      <w:r w:rsidR="002A7275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481AB7">
        <w:rPr>
          <w:rFonts w:ascii="Times New Roman" w:hAnsi="Times New Roman" w:cs="Times New Roman"/>
          <w:sz w:val="24"/>
          <w:szCs w:val="24"/>
        </w:rPr>
        <w:t>:</w:t>
      </w:r>
    </w:p>
    <w:p w14:paraId="40C9AE3A" w14:textId="77777777" w:rsid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i/>
          <w:iCs/>
          <w:sz w:val="24"/>
          <w:szCs w:val="24"/>
        </w:rPr>
        <w:t>Prescrição intercorrente. A prescrição intercorrente é a que ocorre no curso da Execução Fiscal quando, interrompido o prazo prescricional pelo despacho do Juiz que determina a citação, deixar o Fisco de promover o andamento efetivo da execução, quedando inerte. A inércia do Fisco dá ensejo ao reinício do prazo quinquenal</w:t>
      </w:r>
      <w:r w:rsidRPr="00481AB7">
        <w:rPr>
          <w:rFonts w:ascii="Times New Roman" w:hAnsi="Times New Roman" w:cs="Times New Roman"/>
          <w:sz w:val="24"/>
          <w:szCs w:val="24"/>
        </w:rPr>
        <w:t>.</w:t>
      </w:r>
    </w:p>
    <w:p w14:paraId="619D9BB7" w14:textId="142DBE24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 xml:space="preserve">Nesse segmento, conforme entendimento firmado pelo c. SUPERIOR TRIBUNAL DE JUSTIÇA no Tema Repetitivo 566, tem-se que o prazo de suspensão de 01 [um] ano da execução fiscal tem início de forma AUTOMÁTICA e IMEDIATA a partir da ciência da Fazenda Pública quanto à inexistência de bens penhoráveis do executado, </w:t>
      </w:r>
      <w:r w:rsidRPr="00481AB7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481AB7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Pr="00481AB7">
        <w:rPr>
          <w:rFonts w:ascii="Times New Roman" w:hAnsi="Times New Roman" w:cs="Times New Roman"/>
          <w:sz w:val="24"/>
          <w:szCs w:val="24"/>
        </w:rPr>
        <w:t>:</w:t>
      </w:r>
    </w:p>
    <w:p w14:paraId="766B9D69" w14:textId="77777777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1AB7">
        <w:rPr>
          <w:rFonts w:ascii="Times New Roman" w:hAnsi="Times New Roman" w:cs="Times New Roman"/>
          <w:i/>
          <w:iCs/>
          <w:sz w:val="24"/>
          <w:szCs w:val="24"/>
        </w:rPr>
        <w:t>STJ, Tema Repetitivo 566:</w:t>
      </w:r>
    </w:p>
    <w:p w14:paraId="1982AE7F" w14:textId="77777777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i/>
          <w:iCs/>
          <w:sz w:val="24"/>
          <w:szCs w:val="24"/>
        </w:rPr>
        <w:t>O prazo de 1 (um) ano de suspensão do processo e do respectivo prazo prescricional previsto no art. 40, §§ 1º e 2º da Lei n. 6.830/80 - LEF tem início automaticamente na data da ciência da Fazenda Pública a respeito da não localização do devedor ou da inexistência de bens penhoráveis no endereço fornecido, havendo, sem prejuízo dessa contagem automática, o dever de o magistrado declarar ter ocorrido a suspensão da execução</w:t>
      </w:r>
      <w:r w:rsidRPr="00481AB7">
        <w:rPr>
          <w:rFonts w:ascii="Times New Roman" w:hAnsi="Times New Roman" w:cs="Times New Roman"/>
          <w:sz w:val="24"/>
          <w:szCs w:val="24"/>
        </w:rPr>
        <w:t>.</w:t>
      </w:r>
    </w:p>
    <w:p w14:paraId="00FE4BE8" w14:textId="7FD6BADB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>No mesmo raciocínio lógico, no Tema Repetitivo 567 o c. STJ firmou que, encerrado o prazo de 01 [um] ano da suspensão, inicia-se AUTOMATICAMENTE o prazo prescricional:</w:t>
      </w:r>
    </w:p>
    <w:p w14:paraId="36B2B928" w14:textId="77777777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1AB7">
        <w:rPr>
          <w:rFonts w:ascii="Times New Roman" w:hAnsi="Times New Roman" w:cs="Times New Roman"/>
          <w:i/>
          <w:iCs/>
          <w:sz w:val="24"/>
          <w:szCs w:val="24"/>
        </w:rPr>
        <w:t>STJ, Tema Repetitivo 567:</w:t>
      </w:r>
    </w:p>
    <w:p w14:paraId="0175FE04" w14:textId="1C63D586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i/>
          <w:iCs/>
          <w:sz w:val="24"/>
          <w:szCs w:val="24"/>
        </w:rPr>
        <w:t>Havendo ou não petição da Fazenda Pública e havendo ou não pronunciamento judicial nesse sentido, findo o prazo de 1 (um) ano de suspensão inicia-se automaticamente o prazo prescricional aplicável</w:t>
      </w:r>
      <w:r w:rsidR="002A7275">
        <w:rPr>
          <w:rStyle w:val="Refdenotaderodap"/>
          <w:rFonts w:ascii="Times New Roman" w:hAnsi="Times New Roman" w:cs="Times New Roman"/>
          <w:i/>
          <w:iCs/>
          <w:sz w:val="24"/>
          <w:szCs w:val="24"/>
        </w:rPr>
        <w:footnoteReference w:id="5"/>
      </w:r>
      <w:r w:rsidRPr="00481A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9A3018" w14:textId="6BCB70A5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i/>
          <w:iCs/>
          <w:sz w:val="24"/>
          <w:szCs w:val="24"/>
        </w:rPr>
        <w:t>In t</w:t>
      </w:r>
      <w:proofErr w:type="spellStart"/>
      <w:r w:rsidRPr="00481AB7">
        <w:rPr>
          <w:rFonts w:ascii="Times New Roman" w:hAnsi="Times New Roman" w:cs="Times New Roman"/>
          <w:i/>
          <w:iCs/>
          <w:sz w:val="24"/>
          <w:szCs w:val="24"/>
        </w:rPr>
        <w:t>otum</w:t>
      </w:r>
      <w:proofErr w:type="spellEnd"/>
      <w:r w:rsidRPr="00481AB7">
        <w:rPr>
          <w:rFonts w:ascii="Times New Roman" w:hAnsi="Times New Roman" w:cs="Times New Roman"/>
          <w:sz w:val="24"/>
          <w:szCs w:val="24"/>
        </w:rPr>
        <w:t>, o que se depreende é que o termo inicial desse prazo de 01 [um] ano não depende de petição e/ou pedido do apelante/Fazenda Pública e nem de decisão do Juiz e, uma vez interrompida a prescrição, o seu cômputo será retomado a partir da constatação de inércia do Fazenda Pública em promover o efetivo andamento do feito executivo.</w:t>
      </w:r>
    </w:p>
    <w:p w14:paraId="3FFF26C9" w14:textId="745FE9C5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 xml:space="preserve">Dito isso, no </w:t>
      </w:r>
      <w:proofErr w:type="spellStart"/>
      <w:r w:rsidRPr="00481AB7">
        <w:rPr>
          <w:rFonts w:ascii="Times New Roman" w:hAnsi="Times New Roman" w:cs="Times New Roman"/>
          <w:i/>
          <w:iCs/>
          <w:sz w:val="24"/>
          <w:szCs w:val="24"/>
        </w:rPr>
        <w:t>casu</w:t>
      </w:r>
      <w:proofErr w:type="spellEnd"/>
      <w:r w:rsidRPr="00481AB7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481AB7">
        <w:rPr>
          <w:rFonts w:ascii="Times New Roman" w:hAnsi="Times New Roman" w:cs="Times New Roman"/>
          <w:i/>
          <w:iCs/>
          <w:sz w:val="24"/>
          <w:szCs w:val="24"/>
        </w:rPr>
        <w:t>comentum</w:t>
      </w:r>
      <w:proofErr w:type="spellEnd"/>
      <w:r w:rsidRPr="00481AB7">
        <w:rPr>
          <w:rFonts w:ascii="Times New Roman" w:hAnsi="Times New Roman" w:cs="Times New Roman"/>
          <w:sz w:val="24"/>
          <w:szCs w:val="24"/>
        </w:rPr>
        <w:t xml:space="preserve">, averígua-se no caderno processual que o apelante manifestou na data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 quanto à frustação na satisfação do crédito tributário e pugnou pela suspensão da execução para diligenciar sobre possíveis bens penhoráveis do apelado:</w:t>
      </w:r>
    </w:p>
    <w:p w14:paraId="71AD4DAE" w14:textId="306B1F5C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lastRenderedPageBreak/>
        <w:t xml:space="preserve">[vide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>]</w:t>
      </w:r>
    </w:p>
    <w:p w14:paraId="7A38E71E" w14:textId="3CDB2119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 xml:space="preserve">Quanto as intimações realizadas no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 na data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, durante o período que os autos estavam suspensos, a única manifestação do apelante foi propugnando pela renovação do prazo de suspensão da execução, o que em nada interfere no transcurso do prazo prescricional: </w:t>
      </w:r>
    </w:p>
    <w:p w14:paraId="74075352" w14:textId="60FBB1A6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 xml:space="preserve">[vide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>]</w:t>
      </w:r>
    </w:p>
    <w:p w14:paraId="20C72E79" w14:textId="1CB7393E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 xml:space="preserve">Posteriormente a isso, somente na data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 houve manifestação do apelante, pugnando pela penhora no rosto dos autos do processo de falência e, assim, movimentando a presente execução fiscal:</w:t>
      </w:r>
    </w:p>
    <w:p w14:paraId="024DFB18" w14:textId="5FDDFC6D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 xml:space="preserve">[vide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>]</w:t>
      </w:r>
    </w:p>
    <w:p w14:paraId="7B3671E1" w14:textId="0AAE3643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 xml:space="preserve">A referida penhora somente foi efetivada na data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>, conforme consta em Certidão Positiva anexada aos autos:</w:t>
      </w:r>
    </w:p>
    <w:p w14:paraId="72BBBB7A" w14:textId="42F4EBD8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 xml:space="preserve">[vide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>]</w:t>
      </w:r>
    </w:p>
    <w:p w14:paraId="25704E1F" w14:textId="77777777" w:rsidR="002A7275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 xml:space="preserve">É indubitável que os autos ficaram sem qualquer manifestação por parte da Fazenda Pública durante o período de quase 10 [dez] anos.  Sendo que a partir da data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 teve fim o prazo de suspensão dos autos executórios e iniciou-se o prazo prescricional de 05 [cinco] anos, que findou na data de </w:t>
      </w:r>
      <w:r w:rsidR="002A7275"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45610" w14:textId="7DCFBC1B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>No ponto, quanto à prescrição intercorrente e os seus requisitos para caracterização, colhe-se o entendimento consolidado pelo c. Superior Tribunal de Justiça no julgamento do Recurso Repetitivo REsp 1340553/RS:</w:t>
      </w:r>
    </w:p>
    <w:p w14:paraId="5126EAF7" w14:textId="2324DC0F" w:rsidR="00481AB7" w:rsidRPr="00481AB7" w:rsidRDefault="002A7275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81AB7" w:rsidRPr="002A7275">
        <w:rPr>
          <w:rFonts w:ascii="Times New Roman" w:hAnsi="Times New Roman" w:cs="Times New Roman"/>
          <w:i/>
          <w:iCs/>
          <w:sz w:val="24"/>
          <w:szCs w:val="24"/>
        </w:rPr>
        <w:t>RECURSO ESPECIAL REPETITIVO. ARTS. 1.036 E SEGUINTES DO CPC/2015 (ART. 543-C, DO CPC/1973). PROCESSUAL CIVIL. TRIBUTÁRIO. SISTEMÁTICA PARA A CONTAGEM DA PRESCRIÇÃO INTERCORRENTE (PRESCRIÇÃO APÓS A PROPOSITURA DA AÇÃO) PREVISTA NO ART. 40 E PARÁGRAFOS DA LEI DE EXECUÇÃO FISCAL (LEI N. 6.830/80).</w:t>
      </w:r>
      <w:r w:rsidRPr="002A72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81AB7" w:rsidRPr="002A7275">
        <w:rPr>
          <w:rFonts w:ascii="Times New Roman" w:hAnsi="Times New Roman" w:cs="Times New Roman"/>
          <w:i/>
          <w:iCs/>
          <w:sz w:val="24"/>
          <w:szCs w:val="24"/>
        </w:rPr>
        <w:t>1. O espírito do art. 40, da Lei n. 6.830/80 é o de que nenhuma execução fiscal já ajuizada poderá permanecer eternamente nos escaninhos do Poder Judiciário ou da Procuradoria Fazendária encarregada da execução das respectivas dívidas fiscais.</w:t>
      </w:r>
      <w:r w:rsidRPr="002A72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81AB7" w:rsidRPr="002A7275">
        <w:rPr>
          <w:rFonts w:ascii="Times New Roman" w:hAnsi="Times New Roman" w:cs="Times New Roman"/>
          <w:i/>
          <w:iCs/>
          <w:sz w:val="24"/>
          <w:szCs w:val="24"/>
        </w:rPr>
        <w:t xml:space="preserve">2. Não havendo a citação de qualquer devedor por qualquer meio válido e/ou não sendo encontrados bens sobre os quais possa recair a penhora (o que permitiria o fim da inércia processual), inicia-se automaticamente o procedimento previsto no art. 40 da Lei n. 6.830/80, e respectivo prazo, ao fim do qual restará prescrito o crédito fiscal. </w:t>
      </w:r>
      <w:r w:rsidRPr="002A72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81AB7" w:rsidRPr="002A7275">
        <w:rPr>
          <w:rFonts w:ascii="Times New Roman" w:hAnsi="Times New Roman" w:cs="Times New Roman"/>
          <w:i/>
          <w:iCs/>
          <w:sz w:val="24"/>
          <w:szCs w:val="24"/>
        </w:rPr>
        <w:t xml:space="preserve">Esse o teor da Súmula n. 314/STJ: "Em execução fiscal, não localizados bens penhoráveis, suspende-se o processo por um ano, findo o qual se inicia o prazo da prescrição </w:t>
      </w:r>
      <w:proofErr w:type="spellStart"/>
      <w:r w:rsidR="00481AB7" w:rsidRPr="002A7275">
        <w:rPr>
          <w:rFonts w:ascii="Times New Roman" w:hAnsi="Times New Roman" w:cs="Times New Roman"/>
          <w:i/>
          <w:iCs/>
          <w:sz w:val="24"/>
          <w:szCs w:val="24"/>
        </w:rPr>
        <w:t>qüinqüenal</w:t>
      </w:r>
      <w:proofErr w:type="spellEnd"/>
      <w:r w:rsidR="00481AB7" w:rsidRPr="002A7275">
        <w:rPr>
          <w:rFonts w:ascii="Times New Roman" w:hAnsi="Times New Roman" w:cs="Times New Roman"/>
          <w:i/>
          <w:iCs/>
          <w:sz w:val="24"/>
          <w:szCs w:val="24"/>
        </w:rPr>
        <w:t xml:space="preserve"> intercorrente".</w:t>
      </w:r>
      <w:r w:rsidRPr="002A72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81AB7" w:rsidRPr="002A7275">
        <w:rPr>
          <w:rFonts w:ascii="Times New Roman" w:hAnsi="Times New Roman" w:cs="Times New Roman"/>
          <w:i/>
          <w:iCs/>
          <w:sz w:val="24"/>
          <w:szCs w:val="24"/>
        </w:rPr>
        <w:t xml:space="preserve">3. Nem o Juiz e nem a Procuradoria da Fazenda Pública são os senhores do termo inicial do prazo de 1 (um) ano de suspensão previsto no caput, do art. 40, da LEF, somente a lei o é (ordena o art. 40: "[...] o juiz suspenderá [...]"). Não cabe ao Juiz ou à Procuradoria a escolha do melhor momento para o seu início. No primeiro momento em que constatada a não localização do devedor e/ou ausência de bens pelo oficial de justiça e intimada a Fazenda Pública, inicia-se automaticamente o prazo de suspensão, na forma do art. 40, caput, da LEF. Indiferente aqui, portanto, o fato de existir petição da Fazenda Pública requerendo a suspensão do feito por 30, 60, 90 ou 120 dias a fim de realizar diligências, sem pedir a suspensão do feito pelo art. 40, da LEF. Esses pedidos não encontram amparo fora do art. 40 da LEF que limita a suspensão a 1 (um) ano. Também indiferente o fato de que o Juiz, ao intimar a Fazenda Pública, não tenha </w:t>
      </w:r>
      <w:r w:rsidR="00481AB7" w:rsidRPr="002A727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expressamente feito menção à suspensão do art. 40, da LEF. O que importa para a aplicação da lei é que a Fazenda Pública tenha tomado ciência da inexistência de bens penhoráveis no endereço fornecido e/ou da não localização do devedor. Isso é o suficiente para inaugurar o prazo, </w:t>
      </w:r>
      <w:proofErr w:type="spellStart"/>
      <w:r w:rsidR="00481AB7" w:rsidRPr="002A7275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="00481AB7" w:rsidRPr="002A7275">
        <w:rPr>
          <w:rFonts w:ascii="Times New Roman" w:hAnsi="Times New Roman" w:cs="Times New Roman"/>
          <w:i/>
          <w:iCs/>
          <w:sz w:val="24"/>
          <w:szCs w:val="24"/>
        </w:rPr>
        <w:t xml:space="preserve"> lege.</w:t>
      </w:r>
      <w:r w:rsidRPr="002A72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81AB7" w:rsidRPr="002A7275">
        <w:rPr>
          <w:rFonts w:ascii="Times New Roman" w:hAnsi="Times New Roman" w:cs="Times New Roman"/>
          <w:i/>
          <w:iCs/>
          <w:sz w:val="24"/>
          <w:szCs w:val="24"/>
        </w:rPr>
        <w:t xml:space="preserve">4. Teses julgadas para efeito dos </w:t>
      </w:r>
      <w:proofErr w:type="spellStart"/>
      <w:r w:rsidR="00481AB7" w:rsidRPr="002A7275">
        <w:rPr>
          <w:rFonts w:ascii="Times New Roman" w:hAnsi="Times New Roman" w:cs="Times New Roman"/>
          <w:i/>
          <w:iCs/>
          <w:sz w:val="24"/>
          <w:szCs w:val="24"/>
        </w:rPr>
        <w:t>arts</w:t>
      </w:r>
      <w:proofErr w:type="spellEnd"/>
      <w:r w:rsidR="00481AB7" w:rsidRPr="002A7275">
        <w:rPr>
          <w:rFonts w:ascii="Times New Roman" w:hAnsi="Times New Roman" w:cs="Times New Roman"/>
          <w:i/>
          <w:iCs/>
          <w:sz w:val="24"/>
          <w:szCs w:val="24"/>
        </w:rPr>
        <w:t>. 1.036 e seguintes do CPC/2015 (art. 543-C, do CPC/1973): 4.1.) O prazo de 1 (um) ano de suspensão do processo e do respectivo prazo prescricional previsto no art. 40, §§ 1º e 2º da Lei n. 6.830/80 - LEF tem início automaticamente na data da ciência da Fazenda Pública a respeito da não localização do devedor ou da inexistência de bens penhoráveis no endereço fornecido, havendo, sem prejuízo dessa contagem automática, o dever de o magistrado declarar ter ocorrido a suspensão da execução; ...</w:t>
      </w:r>
      <w:proofErr w:type="spellStart"/>
      <w:r w:rsidR="00481AB7" w:rsidRPr="002A7275">
        <w:rPr>
          <w:rFonts w:ascii="Times New Roman" w:hAnsi="Times New Roman" w:cs="Times New Roman"/>
          <w:i/>
          <w:iCs/>
          <w:sz w:val="24"/>
          <w:szCs w:val="24"/>
        </w:rPr>
        <w:t>omissis</w:t>
      </w:r>
      <w:proofErr w:type="spellEnd"/>
      <w:r w:rsidR="00481AB7" w:rsidRPr="002A7275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2A72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81AB7" w:rsidRPr="002A7275">
        <w:rPr>
          <w:rFonts w:ascii="Times New Roman" w:hAnsi="Times New Roman" w:cs="Times New Roman"/>
          <w:i/>
          <w:iCs/>
          <w:sz w:val="24"/>
          <w:szCs w:val="24"/>
        </w:rPr>
        <w:t>4.2.) Havendo ou não petição da Fazenda Pública e havendo ou não pronunciamento judicial nesse sentido, findo o prazo de 1 (um) ano de suspensão inicia-se automaticamente o prazo prescricional aplicável (de acordo com a natureza do crédito exequendo) durante o qual o processo deveria estar arquivado sem baixa na distribuição, na forma do art. 40, §§ 2º, 3º e 4º da Lei n. 6.830/80 - LEF, findo o  qual o Juiz, depois de ouvida a Fazenda Pública, poderá, de ofício, reconhecer a prescrição intercorrente e decretá-la de imediato; ...</w:t>
      </w:r>
      <w:proofErr w:type="spellStart"/>
      <w:r w:rsidR="00481AB7" w:rsidRPr="002A7275">
        <w:rPr>
          <w:rFonts w:ascii="Times New Roman" w:hAnsi="Times New Roman" w:cs="Times New Roman"/>
          <w:i/>
          <w:iCs/>
          <w:sz w:val="24"/>
          <w:szCs w:val="24"/>
        </w:rPr>
        <w:t>omissis</w:t>
      </w:r>
      <w:proofErr w:type="spellEnd"/>
      <w:r w:rsidR="00481AB7" w:rsidRPr="002A7275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2A72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81AB7" w:rsidRPr="002A7275">
        <w:rPr>
          <w:rFonts w:ascii="Times New Roman" w:hAnsi="Times New Roman" w:cs="Times New Roman"/>
          <w:i/>
          <w:iCs/>
          <w:sz w:val="24"/>
          <w:szCs w:val="24"/>
        </w:rPr>
        <w:t xml:space="preserve">5. Recurso especial não provido. Acórdão submetido ao regime dos </w:t>
      </w:r>
      <w:proofErr w:type="spellStart"/>
      <w:r w:rsidR="00481AB7" w:rsidRPr="002A7275">
        <w:rPr>
          <w:rFonts w:ascii="Times New Roman" w:hAnsi="Times New Roman" w:cs="Times New Roman"/>
          <w:i/>
          <w:iCs/>
          <w:sz w:val="24"/>
          <w:szCs w:val="24"/>
        </w:rPr>
        <w:t>arts</w:t>
      </w:r>
      <w:proofErr w:type="spellEnd"/>
      <w:r w:rsidR="00481AB7" w:rsidRPr="002A7275">
        <w:rPr>
          <w:rFonts w:ascii="Times New Roman" w:hAnsi="Times New Roman" w:cs="Times New Roman"/>
          <w:i/>
          <w:iCs/>
          <w:sz w:val="24"/>
          <w:szCs w:val="24"/>
        </w:rPr>
        <w:t>. 1.036 e seguintes do CPC/2015 (art. 543-C, do CPC/1973)</w:t>
      </w:r>
      <w:r w:rsidR="00481AB7" w:rsidRPr="00481A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="00481AB7" w:rsidRPr="00481AB7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481AB7" w:rsidRPr="00481AB7">
        <w:rPr>
          <w:rFonts w:ascii="Times New Roman" w:hAnsi="Times New Roman" w:cs="Times New Roman"/>
          <w:sz w:val="24"/>
          <w:szCs w:val="24"/>
        </w:rPr>
        <w:t xml:space="preserve">REsp n. 1.340.553/RS, relator Ministro Mauro Campbell Marques, Primeira Seção, </w:t>
      </w:r>
      <w:proofErr w:type="spellStart"/>
      <w:r w:rsidR="00481AB7" w:rsidRPr="00481AB7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="00481AB7" w:rsidRPr="00481AB7">
        <w:rPr>
          <w:rFonts w:ascii="Times New Roman" w:hAnsi="Times New Roman" w:cs="Times New Roman"/>
          <w:sz w:val="24"/>
          <w:szCs w:val="24"/>
        </w:rPr>
        <w:t xml:space="preserve"> de 16/10/2018.]</w:t>
      </w:r>
    </w:p>
    <w:p w14:paraId="7ACD4814" w14:textId="77777777" w:rsidR="002A7275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 xml:space="preserve">Vogando nessa esteira, sólido o entendimento do </w:t>
      </w:r>
      <w:proofErr w:type="spellStart"/>
      <w:r w:rsidRPr="00481AB7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481AB7">
        <w:rPr>
          <w:rFonts w:ascii="Times New Roman" w:hAnsi="Times New Roman" w:cs="Times New Roman"/>
          <w:sz w:val="24"/>
          <w:szCs w:val="24"/>
        </w:rPr>
        <w:t>. Tribunal de Justiça do Estado de Minas Gerais:</w:t>
      </w:r>
    </w:p>
    <w:p w14:paraId="1D0D478C" w14:textId="6740D27F" w:rsidR="00481AB7" w:rsidRPr="00481AB7" w:rsidRDefault="002A7275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81AB7" w:rsidRPr="002A7275">
        <w:rPr>
          <w:rFonts w:ascii="Times New Roman" w:hAnsi="Times New Roman" w:cs="Times New Roman"/>
          <w:i/>
          <w:iCs/>
          <w:sz w:val="24"/>
          <w:szCs w:val="24"/>
        </w:rPr>
        <w:t>APELAÇÃO CÍVEL - EXECUÇÃO FISCAL - PRESCRIÇÃO INTECORRENTE - PENHORA APÓS A CONSUMAÇÃO DA PRESCRIÇÃO - IMPOSSIBILIDADE - PRESCRIÇÃO DO CRÉDITO TRIBUTÁRIO - RECURSO DESPROVIDO. Nos termos da tese fixada pelo col. Superior Tribunal de Justiça no REsp nº 1.340.553, julgado sob o regime dos recursos repetitivos "havendo ou não petição da Fazenda Pública e havendo ou não pronunciamento judicial nesse sentido, findo o prazo de 1 (um) ano de suspensão inicia-se automaticamente o prazo prescricional aplicável (de acordo com a natureza do crédito exequendo) durante o qual o processo deveria estar arquivado sem baixa na distribuição, na forma do art. 40, §§ 2º, 3º e 4º da Lei n. 6.830/80 - LEF, findo o qual o Juiz, depois de ouvida a Fazenda Pública, poderá, de ofício, reconhecer a prescrição intercorrente e decretá-la de imediato". "Não é possível interromper a prescrição de crédito tributário já prescrito, não estando a prescrição tributária sujeita à renúncia, uma vez que ela não é causa de extinção apenas do direito de ação, mas, sim, do próprio direito ao crédito tributário (art. 156, V do CTN)" (</w:t>
      </w:r>
      <w:proofErr w:type="spellStart"/>
      <w:r w:rsidR="00481AB7" w:rsidRPr="002A7275">
        <w:rPr>
          <w:rFonts w:ascii="Times New Roman" w:hAnsi="Times New Roman" w:cs="Times New Roman"/>
          <w:i/>
          <w:iCs/>
          <w:sz w:val="24"/>
          <w:szCs w:val="24"/>
        </w:rPr>
        <w:t>AgInt</w:t>
      </w:r>
      <w:proofErr w:type="spellEnd"/>
      <w:r w:rsidR="00481AB7" w:rsidRPr="002A7275">
        <w:rPr>
          <w:rFonts w:ascii="Times New Roman" w:hAnsi="Times New Roman" w:cs="Times New Roman"/>
          <w:i/>
          <w:iCs/>
          <w:sz w:val="24"/>
          <w:szCs w:val="24"/>
        </w:rPr>
        <w:t xml:space="preserve"> no </w:t>
      </w:r>
      <w:proofErr w:type="spellStart"/>
      <w:r w:rsidR="00481AB7" w:rsidRPr="002A7275">
        <w:rPr>
          <w:rFonts w:ascii="Times New Roman" w:hAnsi="Times New Roman" w:cs="Times New Roman"/>
          <w:i/>
          <w:iCs/>
          <w:sz w:val="24"/>
          <w:szCs w:val="24"/>
        </w:rPr>
        <w:t>AREsp</w:t>
      </w:r>
      <w:proofErr w:type="spellEnd"/>
      <w:r w:rsidR="00481AB7" w:rsidRPr="002A7275">
        <w:rPr>
          <w:rFonts w:ascii="Times New Roman" w:hAnsi="Times New Roman" w:cs="Times New Roman"/>
          <w:i/>
          <w:iCs/>
          <w:sz w:val="24"/>
          <w:szCs w:val="24"/>
        </w:rPr>
        <w:t xml:space="preserve"> 1156016/SE).</w:t>
      </w:r>
      <w:r w:rsidRPr="002A72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81AB7" w:rsidRPr="002A7275">
        <w:rPr>
          <w:rFonts w:ascii="Times New Roman" w:hAnsi="Times New Roman" w:cs="Times New Roman"/>
          <w:i/>
          <w:iCs/>
          <w:sz w:val="24"/>
          <w:szCs w:val="24"/>
        </w:rPr>
        <w:t>Comprovado que a penhora no rosto dos autos ocorreu após o lustro prescricional, isto é, quando já prescrito o crédito tributário, não há se falar em interrupção da prescrição e, por conseguinte, deve ser mantida a sentença que reconheceu a prescrição intercorrente e extinguiu a execução fiscal, desprovendo-se o recurso</w:t>
      </w:r>
      <w:r w:rsidR="00481AB7" w:rsidRPr="00481A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="00481AB7" w:rsidRPr="00481AB7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481AB7" w:rsidRPr="00481AB7">
        <w:rPr>
          <w:rFonts w:ascii="Times New Roman" w:hAnsi="Times New Roman" w:cs="Times New Roman"/>
          <w:sz w:val="24"/>
          <w:szCs w:val="24"/>
        </w:rPr>
        <w:t xml:space="preserve">TJMG - Apelação Cível 1.0000.23.067397-2/001, Relator(a): Des.(a) Yeda </w:t>
      </w:r>
      <w:proofErr w:type="spellStart"/>
      <w:r w:rsidR="00481AB7" w:rsidRPr="00481AB7">
        <w:rPr>
          <w:rFonts w:ascii="Times New Roman" w:hAnsi="Times New Roman" w:cs="Times New Roman"/>
          <w:sz w:val="24"/>
          <w:szCs w:val="24"/>
        </w:rPr>
        <w:t>Athias</w:t>
      </w:r>
      <w:proofErr w:type="spellEnd"/>
      <w:r w:rsidR="00481AB7" w:rsidRPr="00481AB7">
        <w:rPr>
          <w:rFonts w:ascii="Times New Roman" w:hAnsi="Times New Roman" w:cs="Times New Roman"/>
          <w:sz w:val="24"/>
          <w:szCs w:val="24"/>
        </w:rPr>
        <w:t xml:space="preserve">, 6ª CÂMARA CÍVEL, </w:t>
      </w:r>
      <w:proofErr w:type="spellStart"/>
      <w:r w:rsidR="00481AB7" w:rsidRPr="00481AB7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="00481AB7" w:rsidRPr="00481AB7">
        <w:rPr>
          <w:rFonts w:ascii="Times New Roman" w:hAnsi="Times New Roman" w:cs="Times New Roman"/>
          <w:sz w:val="24"/>
          <w:szCs w:val="24"/>
        </w:rPr>
        <w:t xml:space="preserve"> em 16/06/2023].</w:t>
      </w:r>
    </w:p>
    <w:p w14:paraId="0F1B0639" w14:textId="1A019BEF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 xml:space="preserve">Ainda, totalmente frágil a única tese lançada pelo apelante na qual afirma que houve penhora no rosto dos autos [Id </w:t>
      </w:r>
      <w:r w:rsidR="002A7275"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>], o que supostamente, em suas alegações, afastaria a prescrição.</w:t>
      </w:r>
    </w:p>
    <w:p w14:paraId="6499423E" w14:textId="086B26D3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 xml:space="preserve">Ocorre que a penhora realizada foi efetivada na data de </w:t>
      </w:r>
      <w:r w:rsidR="002A7275"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 xml:space="preserve">, 04 [quatro] anos após o termo final do prazo prescricional [que ocorreu em </w:t>
      </w:r>
      <w:r w:rsidR="002A7275">
        <w:rPr>
          <w:rFonts w:ascii="Times New Roman" w:hAnsi="Times New Roman" w:cs="Times New Roman"/>
          <w:sz w:val="24"/>
          <w:szCs w:val="24"/>
        </w:rPr>
        <w:t>...</w:t>
      </w:r>
      <w:r w:rsidRPr="00481AB7">
        <w:rPr>
          <w:rFonts w:ascii="Times New Roman" w:hAnsi="Times New Roman" w:cs="Times New Roman"/>
          <w:sz w:val="24"/>
          <w:szCs w:val="24"/>
        </w:rPr>
        <w:t>], motivo pelo qual NÃO É VALIDA e JAMAIS poderia suspender o prazo prescricional, já que o crédito exequendo se encontrava prescrito.</w:t>
      </w:r>
    </w:p>
    <w:p w14:paraId="1D4193CD" w14:textId="11BD2B72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lastRenderedPageBreak/>
        <w:t>Salienta-se, ainda, o posicionamento do c. SUPERIOR TRIBUNAL DE JUSTIÇA quanto à impossibilidade de interromper a prescrição de um crédito tributário já prescrito:</w:t>
      </w:r>
    </w:p>
    <w:p w14:paraId="4DD95275" w14:textId="60722648" w:rsidR="00481AB7" w:rsidRPr="00481AB7" w:rsidRDefault="002A7275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81AB7" w:rsidRPr="002A7275">
        <w:rPr>
          <w:rFonts w:ascii="Times New Roman" w:hAnsi="Times New Roman" w:cs="Times New Roman"/>
          <w:i/>
          <w:iCs/>
          <w:sz w:val="24"/>
          <w:szCs w:val="24"/>
        </w:rPr>
        <w:t>PROCESSUAL CIVIL E TRIBUTÁRIO. AGRAVO INTERNO NO AGRAVO EM RECURSO ESPECIAL. EXECUÇÃO FISCAL. PRESCRIÇÃO RECONHECIDA. DECURSO DE MAIS DE 5 ANOS ENTRE A CONSTITUIÇÃO DO CRÉDITO E O AJUIZAMENTO DA EXECUÇÃO. PARCELAMENTO POSTERIOR. RESTAURAÇÃO DA EXIGIBILIDADE DO TRIBUTO. IMPOSSIBILIDADE. VIOLAÇÃO DO ART. 267, V DO CPC/1973.</w:t>
      </w:r>
      <w:r w:rsidRPr="002A72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81AB7" w:rsidRPr="002A7275">
        <w:rPr>
          <w:rFonts w:ascii="Times New Roman" w:hAnsi="Times New Roman" w:cs="Times New Roman"/>
          <w:i/>
          <w:iCs/>
          <w:sz w:val="24"/>
          <w:szCs w:val="24"/>
        </w:rPr>
        <w:t>...</w:t>
      </w:r>
      <w:proofErr w:type="spellStart"/>
      <w:r w:rsidR="00481AB7" w:rsidRPr="002A7275">
        <w:rPr>
          <w:rFonts w:ascii="Times New Roman" w:hAnsi="Times New Roman" w:cs="Times New Roman"/>
          <w:i/>
          <w:iCs/>
          <w:sz w:val="24"/>
          <w:szCs w:val="24"/>
        </w:rPr>
        <w:t>omissis</w:t>
      </w:r>
      <w:proofErr w:type="spellEnd"/>
      <w:r w:rsidR="00481AB7" w:rsidRPr="002A7275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2A72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81AB7" w:rsidRPr="002A7275">
        <w:rPr>
          <w:rFonts w:ascii="Times New Roman" w:hAnsi="Times New Roman" w:cs="Times New Roman"/>
          <w:i/>
          <w:iCs/>
          <w:sz w:val="24"/>
          <w:szCs w:val="24"/>
        </w:rPr>
        <w:t>2. O acórdão recorrido está em conformidade com a jurisprudência do STJ, que já orientou que o parcelamento postulado depois de transcorrido o prazo prescricional não restabelece a exigibilidade do crédito tributário. Isso por que (a) não é possível interromper a prescrição de crédito tributário já prescrito; e (b) a prescrição tributária não está sujeita à renúncia, uma vez que ela não é causa de extinção apenas do direito de ação, mas, sim, do próprio direito ao crédito tributário (art. 156, V do CTN).</w:t>
      </w:r>
      <w:r w:rsidRPr="002A72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81AB7" w:rsidRPr="002A7275">
        <w:rPr>
          <w:rFonts w:ascii="Times New Roman" w:hAnsi="Times New Roman" w:cs="Times New Roman"/>
          <w:i/>
          <w:iCs/>
          <w:sz w:val="24"/>
          <w:szCs w:val="24"/>
        </w:rPr>
        <w:t>...</w:t>
      </w:r>
      <w:proofErr w:type="spellStart"/>
      <w:r w:rsidR="00481AB7" w:rsidRPr="002A7275">
        <w:rPr>
          <w:rFonts w:ascii="Times New Roman" w:hAnsi="Times New Roman" w:cs="Times New Roman"/>
          <w:i/>
          <w:iCs/>
          <w:sz w:val="24"/>
          <w:szCs w:val="24"/>
        </w:rPr>
        <w:t>omissis</w:t>
      </w:r>
      <w:proofErr w:type="spellEnd"/>
      <w:r w:rsidR="00481AB7" w:rsidRPr="002A7275">
        <w:rPr>
          <w:rFonts w:ascii="Times New Roman" w:hAnsi="Times New Roman" w:cs="Times New Roman"/>
          <w:i/>
          <w:iCs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481AB7" w:rsidRPr="00481AB7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481AB7" w:rsidRPr="00481AB7">
        <w:rPr>
          <w:rFonts w:ascii="Times New Roman" w:hAnsi="Times New Roman" w:cs="Times New Roman"/>
          <w:sz w:val="24"/>
          <w:szCs w:val="24"/>
        </w:rPr>
        <w:t>AgInt</w:t>
      </w:r>
      <w:proofErr w:type="spellEnd"/>
      <w:r w:rsidR="00481AB7" w:rsidRPr="00481AB7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481AB7" w:rsidRPr="00481AB7">
        <w:rPr>
          <w:rFonts w:ascii="Times New Roman" w:hAnsi="Times New Roman" w:cs="Times New Roman"/>
          <w:sz w:val="24"/>
          <w:szCs w:val="24"/>
        </w:rPr>
        <w:t>AREsp</w:t>
      </w:r>
      <w:proofErr w:type="spellEnd"/>
      <w:r w:rsidR="00481AB7" w:rsidRPr="00481AB7">
        <w:rPr>
          <w:rFonts w:ascii="Times New Roman" w:hAnsi="Times New Roman" w:cs="Times New Roman"/>
          <w:sz w:val="24"/>
          <w:szCs w:val="24"/>
        </w:rPr>
        <w:t xml:space="preserve"> n. 1.156.016/SE, relator Ministro Napoleão Nunes Maia Filho, Primeira Turma, </w:t>
      </w:r>
      <w:proofErr w:type="spellStart"/>
      <w:r w:rsidR="00481AB7" w:rsidRPr="00481AB7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="00481AB7" w:rsidRPr="00481AB7">
        <w:rPr>
          <w:rFonts w:ascii="Times New Roman" w:hAnsi="Times New Roman" w:cs="Times New Roman"/>
          <w:sz w:val="24"/>
          <w:szCs w:val="24"/>
        </w:rPr>
        <w:t xml:space="preserve"> de 4/6/2020.]</w:t>
      </w:r>
    </w:p>
    <w:p w14:paraId="1F29D897" w14:textId="77777777" w:rsidR="002A7275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 xml:space="preserve">Posto isso, por fim, tem-se que não sustenta as razões apresentadas pelo apelante no seu recurso, uma vez evidenciado que o apelante </w:t>
      </w:r>
      <w:proofErr w:type="gramStart"/>
      <w:r w:rsidRPr="00481AB7">
        <w:rPr>
          <w:rFonts w:ascii="Times New Roman" w:hAnsi="Times New Roman" w:cs="Times New Roman"/>
          <w:sz w:val="24"/>
          <w:szCs w:val="24"/>
        </w:rPr>
        <w:t>quedou-se</w:t>
      </w:r>
      <w:proofErr w:type="gramEnd"/>
      <w:r w:rsidRPr="00481AB7">
        <w:rPr>
          <w:rFonts w:ascii="Times New Roman" w:hAnsi="Times New Roman" w:cs="Times New Roman"/>
          <w:sz w:val="24"/>
          <w:szCs w:val="24"/>
        </w:rPr>
        <w:t xml:space="preserve"> inerte nos autos, sem oferecer qualquer meio de prosseguimento e impulsionamento da execução durante o período de 06 [seis] anos e não demonstrou existir qualquer causa interruptiva ou suspensiva da prescrição, sendo inválida a penhora no rosto dos autos do processo falimentar efetivada 4 [anos] após a ocorrência da prescrição intercorrente.</w:t>
      </w:r>
    </w:p>
    <w:p w14:paraId="1BFE815A" w14:textId="3943CFDB" w:rsidR="00481AB7" w:rsidRPr="002A7275" w:rsidRDefault="00481AB7" w:rsidP="00481AB7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275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="002A7275" w:rsidRPr="002A72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7275">
        <w:rPr>
          <w:rFonts w:ascii="Times New Roman" w:hAnsi="Times New Roman" w:cs="Times New Roman"/>
          <w:b/>
          <w:bCs/>
          <w:sz w:val="24"/>
          <w:szCs w:val="24"/>
        </w:rPr>
        <w:t>PEDIDOS</w:t>
      </w:r>
    </w:p>
    <w:p w14:paraId="75650B13" w14:textId="35A7C8F3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2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2A72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481AB7">
        <w:rPr>
          <w:rFonts w:ascii="Times New Roman" w:hAnsi="Times New Roman" w:cs="Times New Roman"/>
          <w:sz w:val="24"/>
          <w:szCs w:val="24"/>
        </w:rPr>
        <w:t>, o apelado requer:</w:t>
      </w:r>
    </w:p>
    <w:p w14:paraId="4066DEE3" w14:textId="1E6B4040" w:rsidR="00481AB7" w:rsidRPr="002A7275" w:rsidRDefault="002A7275" w:rsidP="002A727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A7275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AB7" w:rsidRPr="002A7275">
        <w:rPr>
          <w:rFonts w:ascii="Times New Roman" w:hAnsi="Times New Roman" w:cs="Times New Roman"/>
          <w:sz w:val="24"/>
          <w:szCs w:val="24"/>
        </w:rPr>
        <w:t xml:space="preserve">seja NEGADO PROVIMENTO AO RECURSO DE APELAÇÃO, mantendo-se incólume a v. sentença de primeiro grau, ante a ocorrência de prescrição intercorrente, sendo totalmente invalida a penhora realizada após 4 [quatro] anos da ocorrência da prescrição [Lei 6.830/80, art. 40, §§ 2º e 4º, c/c CPC, art. 921, III, §§ 1º, 4º e 5º]; </w:t>
      </w:r>
    </w:p>
    <w:p w14:paraId="46253E3D" w14:textId="75DBC193" w:rsidR="00481AB7" w:rsidRPr="00481AB7" w:rsidRDefault="00481AB7" w:rsidP="00481AB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>b)</w:t>
      </w:r>
      <w:r w:rsidR="002A7275">
        <w:rPr>
          <w:rFonts w:ascii="Times New Roman" w:hAnsi="Times New Roman" w:cs="Times New Roman"/>
          <w:sz w:val="24"/>
          <w:szCs w:val="24"/>
        </w:rPr>
        <w:t xml:space="preserve"> </w:t>
      </w:r>
      <w:r w:rsidRPr="00481AB7">
        <w:rPr>
          <w:rFonts w:ascii="Times New Roman" w:hAnsi="Times New Roman" w:cs="Times New Roman"/>
          <w:sz w:val="24"/>
          <w:szCs w:val="24"/>
        </w:rPr>
        <w:t>seja o apelante condenado em honorários sucumbenciais no percentual de 20% do valor da causa, levando em consideração a atuação do ora signatário nesta fase processual [CPC, art. 85 e seguintes].</w:t>
      </w:r>
    </w:p>
    <w:p w14:paraId="1DD188A6" w14:textId="2D7C5E27" w:rsidR="00481AB7" w:rsidRPr="00481AB7" w:rsidRDefault="00481AB7" w:rsidP="002A7275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481AB7">
        <w:rPr>
          <w:rFonts w:ascii="Times New Roman" w:hAnsi="Times New Roman" w:cs="Times New Roman"/>
          <w:sz w:val="24"/>
          <w:szCs w:val="24"/>
        </w:rPr>
        <w:t>P</w:t>
      </w:r>
      <w:r w:rsidR="002A7275">
        <w:rPr>
          <w:rFonts w:ascii="Times New Roman" w:hAnsi="Times New Roman" w:cs="Times New Roman"/>
          <w:sz w:val="24"/>
          <w:szCs w:val="24"/>
        </w:rPr>
        <w:t>ede</w:t>
      </w:r>
      <w:r w:rsidRPr="00481AB7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14:paraId="01246D5C" w14:textId="6443FC9D" w:rsidR="00481AB7" w:rsidRDefault="002A7275" w:rsidP="002A7275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50D7C815" w14:textId="16DF2025" w:rsidR="002A7275" w:rsidRPr="00481AB7" w:rsidRDefault="002A7275" w:rsidP="002A7275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2A7275" w:rsidRPr="00481A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E1A24" w14:textId="77777777" w:rsidR="002F72DC" w:rsidRDefault="002F72DC" w:rsidP="00481AB7">
      <w:pPr>
        <w:spacing w:after="0" w:line="240" w:lineRule="auto"/>
      </w:pPr>
      <w:r>
        <w:separator/>
      </w:r>
    </w:p>
  </w:endnote>
  <w:endnote w:type="continuationSeparator" w:id="0">
    <w:p w14:paraId="06689DC6" w14:textId="77777777" w:rsidR="002F72DC" w:rsidRDefault="002F72DC" w:rsidP="0048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F8D6E" w14:textId="77777777" w:rsidR="002F72DC" w:rsidRDefault="002F72DC" w:rsidP="00481AB7">
      <w:pPr>
        <w:spacing w:after="0" w:line="240" w:lineRule="auto"/>
      </w:pPr>
      <w:r>
        <w:separator/>
      </w:r>
    </w:p>
  </w:footnote>
  <w:footnote w:type="continuationSeparator" w:id="0">
    <w:p w14:paraId="067C2C90" w14:textId="77777777" w:rsidR="002F72DC" w:rsidRDefault="002F72DC" w:rsidP="00481AB7">
      <w:pPr>
        <w:spacing w:after="0" w:line="240" w:lineRule="auto"/>
      </w:pPr>
      <w:r>
        <w:continuationSeparator/>
      </w:r>
    </w:p>
  </w:footnote>
  <w:footnote w:id="1">
    <w:p w14:paraId="5BFA870B" w14:textId="0FE3B2CD" w:rsidR="002A7275" w:rsidRPr="002A7275" w:rsidRDefault="002A7275" w:rsidP="002A7275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2A7275">
        <w:rPr>
          <w:rStyle w:val="Refdenotaderodap"/>
          <w:rFonts w:ascii="Times New Roman" w:hAnsi="Times New Roman" w:cs="Times New Roman"/>
        </w:rPr>
        <w:footnoteRef/>
      </w:r>
      <w:r w:rsidRPr="002A7275">
        <w:rPr>
          <w:rFonts w:ascii="Times New Roman" w:hAnsi="Times New Roman" w:cs="Times New Roman"/>
        </w:rPr>
        <w:t xml:space="preserve"> </w:t>
      </w:r>
      <w:r w:rsidRPr="002A7275">
        <w:rPr>
          <w:rFonts w:ascii="Times New Roman" w:hAnsi="Times New Roman" w:cs="Times New Roman"/>
        </w:rPr>
        <w:t xml:space="preserve">CPC, art. 1.010. A apelação, interposta por petição dirigida ao juízo de primeiro grau, </w:t>
      </w:r>
      <w:proofErr w:type="gramStart"/>
      <w:r w:rsidRPr="002A7275">
        <w:rPr>
          <w:rFonts w:ascii="Times New Roman" w:hAnsi="Times New Roman" w:cs="Times New Roman"/>
        </w:rPr>
        <w:t>conterá:...</w:t>
      </w:r>
      <w:proofErr w:type="gramEnd"/>
      <w:r w:rsidRPr="002A7275">
        <w:rPr>
          <w:rFonts w:ascii="Times New Roman" w:hAnsi="Times New Roman" w:cs="Times New Roman"/>
        </w:rPr>
        <w:t xml:space="preserve"> §1º O apelado será intimado para apresentar contrarrazões no prazo de 15 (quinze) dias.</w:t>
      </w:r>
    </w:p>
  </w:footnote>
  <w:footnote w:id="2">
    <w:p w14:paraId="3695A832" w14:textId="77777777" w:rsidR="002A7275" w:rsidRPr="002A7275" w:rsidRDefault="002A7275" w:rsidP="002A7275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2A7275">
        <w:rPr>
          <w:rStyle w:val="Refdenotaderodap"/>
          <w:rFonts w:ascii="Times New Roman" w:hAnsi="Times New Roman" w:cs="Times New Roman"/>
        </w:rPr>
        <w:footnoteRef/>
      </w:r>
      <w:r w:rsidRPr="002A7275">
        <w:rPr>
          <w:rFonts w:ascii="Times New Roman" w:hAnsi="Times New Roman" w:cs="Times New Roman"/>
        </w:rPr>
        <w:t xml:space="preserve"> </w:t>
      </w:r>
      <w:r w:rsidRPr="002A7275">
        <w:rPr>
          <w:rFonts w:ascii="Times New Roman" w:hAnsi="Times New Roman" w:cs="Times New Roman"/>
        </w:rPr>
        <w:t>Lei 6.830/80, art. 40 - O Juiz suspenderá o curso da execução, enquanto não for localizado o devedor ou encontrados bens sobre os quais possa recair a penhora, e, nesses casos, não correrá o prazo de prescrição. ... § 2º - Decorrido o prazo máximo de 1 (um) ano, sem que seja localizado o devedor ou encontrados bens penhoráveis, o Juiz ordenará o arquivamento dos autos. ... § 4º Se da decisão que ordenar o arquivamento tiver decorrido o prazo prescricional, o juiz, depois de ouvida a Fazenda Pública, poderá, de ofício, reconhecer a prescrição intercorrente e decretá-la de imediato.</w:t>
      </w:r>
    </w:p>
    <w:p w14:paraId="6B2D20B9" w14:textId="266257EA" w:rsidR="002A7275" w:rsidRPr="002A7275" w:rsidRDefault="002A7275" w:rsidP="002A7275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2A7275">
        <w:rPr>
          <w:rFonts w:ascii="Times New Roman" w:hAnsi="Times New Roman" w:cs="Times New Roman"/>
        </w:rPr>
        <w:t>CPC, art. 921. Suspende-se a execução: ... III - quando não for localizado o executado ou bens penhoráveis; ... § 1º Na hipótese do inciso III, o juiz suspenderá a execução pelo prazo de 1 (um) ano, durante o qual se suspenderá a prescrição. ... § 4º O termo inicial da prescrição no curso do processo será a ciência da primeira tentativa infrutífera de localização do devedor ou de bens penhoráveis, e será suspensa, por uma única vez, pelo prazo máximo previsto no § 1º deste artigo; § 5º O juiz, depois de ouvidas as partes, no prazo de 15 (quinze) dias, poderá, de ofício, reconhecer a prescrição no curso do processo e extingui-lo, sem ônus para as partes.</w:t>
      </w:r>
    </w:p>
  </w:footnote>
  <w:footnote w:id="3">
    <w:p w14:paraId="39BB0DB9" w14:textId="091D56D9" w:rsidR="002A7275" w:rsidRPr="002A7275" w:rsidRDefault="002A7275" w:rsidP="002A7275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2A7275">
        <w:rPr>
          <w:rStyle w:val="Refdenotaderodap"/>
          <w:rFonts w:ascii="Times New Roman" w:hAnsi="Times New Roman" w:cs="Times New Roman"/>
        </w:rPr>
        <w:footnoteRef/>
      </w:r>
      <w:r w:rsidRPr="002A7275">
        <w:rPr>
          <w:rFonts w:ascii="Times New Roman" w:hAnsi="Times New Roman" w:cs="Times New Roman"/>
        </w:rPr>
        <w:t xml:space="preserve"> </w:t>
      </w:r>
      <w:r w:rsidRPr="002A7275">
        <w:rPr>
          <w:rFonts w:ascii="Times New Roman" w:hAnsi="Times New Roman" w:cs="Times New Roman"/>
        </w:rPr>
        <w:t>CC, art. 206-A. A prescrição intercorrente observará o mesmo prazo de prescrição da pretensão, observadas as causas de impedimento, de suspensão e de interrupção da prescrição previstas neste Código e observado o disposto no art. 921 da Lei nº 13.105, de 16 de março de 2015 (Código de Processo Civil).</w:t>
      </w:r>
    </w:p>
  </w:footnote>
  <w:footnote w:id="4">
    <w:p w14:paraId="70BE458E" w14:textId="28C80326" w:rsidR="002A7275" w:rsidRPr="002A7275" w:rsidRDefault="002A7275" w:rsidP="002A7275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2A7275">
        <w:rPr>
          <w:rStyle w:val="Refdenotaderodap"/>
          <w:rFonts w:ascii="Times New Roman" w:hAnsi="Times New Roman" w:cs="Times New Roman"/>
        </w:rPr>
        <w:footnoteRef/>
      </w:r>
      <w:r w:rsidRPr="002A7275">
        <w:rPr>
          <w:rFonts w:ascii="Times New Roman" w:hAnsi="Times New Roman" w:cs="Times New Roman"/>
        </w:rPr>
        <w:t xml:space="preserve"> </w:t>
      </w:r>
      <w:r w:rsidRPr="002A7275">
        <w:rPr>
          <w:rFonts w:ascii="Times New Roman" w:hAnsi="Times New Roman" w:cs="Times New Roman"/>
        </w:rPr>
        <w:t>Direito Tributário: Constituição e Código Tributário à luz da doutrina e da jurisprudência. 16. ed. Porto Alegre: Livraria do Advogado, 2014, p. 1.325.</w:t>
      </w:r>
    </w:p>
  </w:footnote>
  <w:footnote w:id="5">
    <w:p w14:paraId="3D0330E0" w14:textId="024A97FA" w:rsidR="002A7275" w:rsidRPr="002A7275" w:rsidRDefault="002A7275" w:rsidP="002A7275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2A7275">
        <w:rPr>
          <w:rStyle w:val="Refdenotaderodap"/>
          <w:rFonts w:ascii="Times New Roman" w:hAnsi="Times New Roman" w:cs="Times New Roman"/>
        </w:rPr>
        <w:footnoteRef/>
      </w:r>
      <w:r w:rsidRPr="002A7275">
        <w:rPr>
          <w:rFonts w:ascii="Times New Roman" w:hAnsi="Times New Roman" w:cs="Times New Roman"/>
        </w:rPr>
        <w:t xml:space="preserve"> </w:t>
      </w:r>
      <w:r w:rsidRPr="002A7275">
        <w:rPr>
          <w:rFonts w:ascii="Times New Roman" w:hAnsi="Times New Roman" w:cs="Times New Roman"/>
        </w:rPr>
        <w:t>Nesse sentido: STJ, Tema Repetitivo 569.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D3E49"/>
    <w:multiLevelType w:val="hybridMultilevel"/>
    <w:tmpl w:val="871A54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472AA"/>
    <w:multiLevelType w:val="hybridMultilevel"/>
    <w:tmpl w:val="E7A40FA4"/>
    <w:lvl w:ilvl="0" w:tplc="C7FA7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91045">
    <w:abstractNumId w:val="1"/>
  </w:num>
  <w:num w:numId="2" w16cid:durableId="1294941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B7"/>
    <w:rsid w:val="002A7275"/>
    <w:rsid w:val="002F72DC"/>
    <w:rsid w:val="00481AB7"/>
    <w:rsid w:val="00A8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8C58"/>
  <w15:chartTrackingRefBased/>
  <w15:docId w15:val="{678658A3-85D7-4B44-82E1-D2298FCC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1AB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2A727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A727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A72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AE907-0964-4A2C-8850-7546661D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3316</Words>
  <Characters>17909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Gieseke</dc:creator>
  <cp:keywords/>
  <dc:description/>
  <cp:lastModifiedBy>Christiane Gieseke</cp:lastModifiedBy>
  <cp:revision>2</cp:revision>
  <dcterms:created xsi:type="dcterms:W3CDTF">2024-02-26T15:32:00Z</dcterms:created>
  <dcterms:modified xsi:type="dcterms:W3CDTF">2024-02-26T15:32:00Z</dcterms:modified>
</cp:coreProperties>
</file>