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8FDAC" w14:textId="77777777" w:rsidR="00ED0716" w:rsidRDefault="00ED0716" w:rsidP="00ED0716">
      <w:pPr>
        <w:spacing w:after="0" w:line="240" w:lineRule="auto"/>
        <w:ind w:right="-567"/>
        <w:jc w:val="center"/>
        <w:rPr>
          <w:rFonts w:ascii="Arial Black" w:hAnsi="Arial Black" w:cs="Times New Roman"/>
          <w:sz w:val="24"/>
          <w:szCs w:val="24"/>
        </w:rPr>
      </w:pPr>
      <w:r w:rsidRPr="00ED0716">
        <w:rPr>
          <w:rFonts w:ascii="Arial Black" w:hAnsi="Arial Black" w:cs="Times New Roman"/>
          <w:sz w:val="24"/>
          <w:szCs w:val="24"/>
        </w:rPr>
        <w:t>MODELO DE PETIÇÃO</w:t>
      </w:r>
    </w:p>
    <w:p w14:paraId="493FBD0F" w14:textId="0219057C" w:rsidR="00ED0716" w:rsidRPr="00ED0716" w:rsidRDefault="00ED0716" w:rsidP="00ED0716">
      <w:pPr>
        <w:spacing w:after="0" w:line="240" w:lineRule="auto"/>
        <w:ind w:right="-567"/>
        <w:jc w:val="center"/>
        <w:rPr>
          <w:rFonts w:ascii="Arial Black" w:hAnsi="Arial Black" w:cs="Times New Roman"/>
          <w:sz w:val="24"/>
          <w:szCs w:val="24"/>
        </w:rPr>
      </w:pPr>
      <w:r w:rsidRPr="00ED0716">
        <w:rPr>
          <w:rFonts w:ascii="Arial Black" w:hAnsi="Arial Black" w:cs="Times New Roman"/>
          <w:sz w:val="24"/>
          <w:szCs w:val="24"/>
        </w:rPr>
        <w:t>EXECUÇÃO DE TÍTULO EXTRAJUDICIAL</w:t>
      </w:r>
      <w:r>
        <w:rPr>
          <w:rFonts w:ascii="Arial Black" w:hAnsi="Arial Black" w:cs="Times New Roman"/>
          <w:sz w:val="24"/>
          <w:szCs w:val="24"/>
        </w:rPr>
        <w:t xml:space="preserve">. </w:t>
      </w:r>
      <w:r w:rsidRPr="00ED0716">
        <w:rPr>
          <w:rFonts w:ascii="Arial Black" w:hAnsi="Arial Black" w:cs="Times New Roman"/>
          <w:sz w:val="24"/>
          <w:szCs w:val="24"/>
        </w:rPr>
        <w:t>REGULARIZAÇÃO DA SOCIEDADE EXEQUENTE</w:t>
      </w:r>
      <w:r>
        <w:rPr>
          <w:rFonts w:ascii="Arial Black" w:hAnsi="Arial Black" w:cs="Times New Roman"/>
          <w:sz w:val="24"/>
          <w:szCs w:val="24"/>
        </w:rPr>
        <w:t>. SÓCIO FALECIDO</w:t>
      </w:r>
    </w:p>
    <w:p w14:paraId="081894DA" w14:textId="77777777" w:rsidR="00ED0716" w:rsidRDefault="00ED0716" w:rsidP="00ED0716">
      <w:pPr>
        <w:spacing w:after="0" w:line="240" w:lineRule="auto"/>
        <w:ind w:right="-567"/>
        <w:jc w:val="right"/>
        <w:rPr>
          <w:rFonts w:ascii="Arial Black" w:hAnsi="Arial Black" w:cs="Times New Roman"/>
          <w:sz w:val="24"/>
          <w:szCs w:val="24"/>
        </w:rPr>
      </w:pPr>
      <w:r w:rsidRPr="00ED0716">
        <w:rPr>
          <w:rFonts w:ascii="Arial Black" w:hAnsi="Arial Black" w:cs="Times New Roman"/>
          <w:sz w:val="24"/>
          <w:szCs w:val="24"/>
        </w:rPr>
        <w:t>Rénan Kfuri Lopes</w:t>
      </w:r>
    </w:p>
    <w:p w14:paraId="01DD0990" w14:textId="77777777" w:rsidR="00ED0716" w:rsidRDefault="00ED0716" w:rsidP="00ED0716">
      <w:pPr>
        <w:spacing w:after="0" w:line="240" w:lineRule="auto"/>
        <w:ind w:right="-567"/>
        <w:jc w:val="center"/>
        <w:rPr>
          <w:rFonts w:ascii="Times New Roman" w:hAnsi="Times New Roman" w:cs="Times New Roman"/>
          <w:sz w:val="24"/>
          <w:szCs w:val="24"/>
        </w:rPr>
      </w:pPr>
    </w:p>
    <w:p w14:paraId="7BA5104B" w14:textId="77777777" w:rsid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E</w:t>
      </w:r>
      <w:r>
        <w:rPr>
          <w:rFonts w:ascii="Times New Roman" w:hAnsi="Times New Roman" w:cs="Times New Roman"/>
          <w:sz w:val="24"/>
          <w:szCs w:val="24"/>
        </w:rPr>
        <w:t>xmo. Sr. Juiz de Direito da ... Vara Cível da Comarca de ...</w:t>
      </w:r>
    </w:p>
    <w:p w14:paraId="7C48A094" w14:textId="6DDDB97E" w:rsidR="00ED0716" w:rsidRPr="00ED0716" w:rsidRDefault="00ED0716" w:rsidP="00ED0716">
      <w:pPr>
        <w:ind w:right="-568"/>
        <w:jc w:val="both"/>
        <w:rPr>
          <w:rFonts w:ascii="Times New Roman" w:hAnsi="Times New Roman" w:cs="Times New Roman"/>
          <w:sz w:val="24"/>
          <w:szCs w:val="24"/>
        </w:rPr>
      </w:pPr>
      <w:proofErr w:type="spellStart"/>
      <w:r w:rsidRPr="00ED0716">
        <w:rPr>
          <w:rFonts w:ascii="Times New Roman" w:hAnsi="Times New Roman" w:cs="Times New Roman"/>
          <w:sz w:val="24"/>
          <w:szCs w:val="24"/>
        </w:rPr>
        <w:t>PJe</w:t>
      </w:r>
      <w:proofErr w:type="spellEnd"/>
      <w:r w:rsidRPr="00ED0716">
        <w:rPr>
          <w:rFonts w:ascii="Times New Roman" w:hAnsi="Times New Roman" w:cs="Times New Roman"/>
          <w:sz w:val="24"/>
          <w:szCs w:val="24"/>
        </w:rPr>
        <w:t xml:space="preserve"> </w:t>
      </w:r>
      <w:r>
        <w:rPr>
          <w:rFonts w:ascii="Times New Roman" w:hAnsi="Times New Roman" w:cs="Times New Roman"/>
          <w:sz w:val="24"/>
          <w:szCs w:val="24"/>
        </w:rPr>
        <w:t>...</w:t>
      </w:r>
    </w:p>
    <w:p w14:paraId="353AA9D9" w14:textId="21B86B7C"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INDISPENSÁVEL a regularização da sociedade exequente perante a Receita Federal e Junta Comercial de Minas Gerais -</w:t>
      </w:r>
    </w:p>
    <w:p w14:paraId="68B40048" w14:textId="14F407D8"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 O contrato social vigente indica como único administrador um sócio falecido – </w:t>
      </w:r>
    </w:p>
    <w:p w14:paraId="5C7BBC58" w14:textId="77777777"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 A representação processual de pessoas jurídicas SÓ se dá por quem o estatuto prever [CPC, art. 75, VIII e CC, art. 1.060] - </w:t>
      </w:r>
    </w:p>
    <w:p w14:paraId="56DD0051" w14:textId="7B55690E" w:rsidR="00ED0716" w:rsidRPr="00ED0716" w:rsidRDefault="00ED0716" w:rsidP="00ED0716">
      <w:pPr>
        <w:ind w:right="-568"/>
        <w:jc w:val="both"/>
        <w:rPr>
          <w:rFonts w:ascii="Times New Roman" w:hAnsi="Times New Roman" w:cs="Times New Roman"/>
          <w:sz w:val="24"/>
          <w:szCs w:val="24"/>
        </w:rPr>
      </w:pPr>
      <w:r>
        <w:rPr>
          <w:rFonts w:ascii="Times New Roman" w:hAnsi="Times New Roman" w:cs="Times New Roman"/>
          <w:sz w:val="24"/>
          <w:szCs w:val="24"/>
        </w:rPr>
        <w:t>(nome)</w:t>
      </w:r>
      <w:r w:rsidRPr="00ED0716">
        <w:rPr>
          <w:rFonts w:ascii="Times New Roman" w:hAnsi="Times New Roman" w:cs="Times New Roman"/>
          <w:sz w:val="24"/>
          <w:szCs w:val="24"/>
        </w:rPr>
        <w:t xml:space="preserve">, executado, por seus advogados </w:t>
      </w:r>
      <w:r w:rsidRPr="00ED0716">
        <w:rPr>
          <w:rFonts w:ascii="Times New Roman" w:hAnsi="Times New Roman" w:cs="Times New Roman"/>
          <w:i/>
          <w:iCs/>
          <w:sz w:val="24"/>
          <w:szCs w:val="24"/>
        </w:rPr>
        <w:t>in fine</w:t>
      </w:r>
      <w:r w:rsidRPr="00ED0716">
        <w:rPr>
          <w:rFonts w:ascii="Times New Roman" w:hAnsi="Times New Roman" w:cs="Times New Roman"/>
          <w:sz w:val="24"/>
          <w:szCs w:val="24"/>
        </w:rPr>
        <w:t xml:space="preserve"> assinados, nos autos epigrafados da execução de título extrajudicial que contende contra </w:t>
      </w:r>
      <w:r>
        <w:rPr>
          <w:rFonts w:ascii="Times New Roman" w:hAnsi="Times New Roman" w:cs="Times New Roman"/>
          <w:sz w:val="24"/>
          <w:szCs w:val="24"/>
        </w:rPr>
        <w:t>..</w:t>
      </w:r>
      <w:r w:rsidRPr="00ED0716">
        <w:rPr>
          <w:rFonts w:ascii="Times New Roman" w:hAnsi="Times New Roman" w:cs="Times New Roman"/>
          <w:sz w:val="24"/>
          <w:szCs w:val="24"/>
        </w:rPr>
        <w:t>., exequente, vem, respeitosamente, aduzir e requerer o que se segue:</w:t>
      </w:r>
    </w:p>
    <w:p w14:paraId="779FB1E8" w14:textId="77777777" w:rsidR="00ED0716" w:rsidRPr="00C601FF" w:rsidRDefault="00ED0716" w:rsidP="00ED0716">
      <w:pPr>
        <w:ind w:right="-568"/>
        <w:jc w:val="both"/>
        <w:rPr>
          <w:rFonts w:ascii="Times New Roman" w:hAnsi="Times New Roman" w:cs="Times New Roman"/>
          <w:b/>
          <w:bCs/>
          <w:sz w:val="24"/>
          <w:szCs w:val="24"/>
        </w:rPr>
      </w:pPr>
      <w:r w:rsidRPr="00C601FF">
        <w:rPr>
          <w:rFonts w:ascii="Times New Roman" w:hAnsi="Times New Roman" w:cs="Times New Roman"/>
          <w:b/>
          <w:bCs/>
          <w:sz w:val="24"/>
          <w:szCs w:val="24"/>
        </w:rPr>
        <w:t>NÃO HOUVE A REGULAR TRANSMISSÃO DAS QUOTAS SOCIAIS VIA PROCEDIMENTO DE INVENTÁRIO</w:t>
      </w:r>
    </w:p>
    <w:p w14:paraId="44790EF0" w14:textId="10286C6E"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i/>
          <w:iCs/>
          <w:sz w:val="24"/>
          <w:szCs w:val="24"/>
        </w:rPr>
        <w:t xml:space="preserve">Data </w:t>
      </w:r>
      <w:proofErr w:type="spellStart"/>
      <w:r w:rsidRPr="00ED0716">
        <w:rPr>
          <w:rFonts w:ascii="Times New Roman" w:hAnsi="Times New Roman" w:cs="Times New Roman"/>
          <w:i/>
          <w:iCs/>
          <w:sz w:val="24"/>
          <w:szCs w:val="24"/>
        </w:rPr>
        <w:t>maxima</w:t>
      </w:r>
      <w:proofErr w:type="spellEnd"/>
      <w:r w:rsidRPr="00ED0716">
        <w:rPr>
          <w:rFonts w:ascii="Times New Roman" w:hAnsi="Times New Roman" w:cs="Times New Roman"/>
          <w:i/>
          <w:iCs/>
          <w:sz w:val="24"/>
          <w:szCs w:val="24"/>
        </w:rPr>
        <w:t xml:space="preserve"> </w:t>
      </w:r>
      <w:proofErr w:type="spellStart"/>
      <w:r w:rsidRPr="00ED0716">
        <w:rPr>
          <w:rFonts w:ascii="Times New Roman" w:hAnsi="Times New Roman" w:cs="Times New Roman"/>
          <w:i/>
          <w:iCs/>
          <w:sz w:val="24"/>
          <w:szCs w:val="24"/>
        </w:rPr>
        <w:t>venia</w:t>
      </w:r>
      <w:proofErr w:type="spellEnd"/>
      <w:r w:rsidRPr="00ED0716">
        <w:rPr>
          <w:rFonts w:ascii="Times New Roman" w:hAnsi="Times New Roman" w:cs="Times New Roman"/>
          <w:sz w:val="24"/>
          <w:szCs w:val="24"/>
        </w:rPr>
        <w:t xml:space="preserve">, absurda a afirmação contida na petição do Id. </w:t>
      </w:r>
      <w:r>
        <w:rPr>
          <w:rFonts w:ascii="Times New Roman" w:hAnsi="Times New Roman" w:cs="Times New Roman"/>
          <w:sz w:val="24"/>
          <w:szCs w:val="24"/>
        </w:rPr>
        <w:t>...</w:t>
      </w:r>
      <w:r w:rsidRPr="00ED0716">
        <w:rPr>
          <w:rFonts w:ascii="Times New Roman" w:hAnsi="Times New Roman" w:cs="Times New Roman"/>
          <w:sz w:val="24"/>
          <w:szCs w:val="24"/>
        </w:rPr>
        <w:t xml:space="preserve"> no que concerne à transmissão automática das quotas e administração da sociedade do sócio falecido/único administrador para a sócio supérstite!</w:t>
      </w:r>
    </w:p>
    <w:p w14:paraId="4CF8A2D2" w14:textId="79D4831C"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Não há qualquer respaldo legal nesse sentido.</w:t>
      </w:r>
    </w:p>
    <w:p w14:paraId="6CA42E96" w14:textId="68B6D07D"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Muito ao contrário, há regras especiais tanto no aspecto sucessório como empresarial para a sociedade se fazer representada por quem estiver estabelecido em seu contrato social.</w:t>
      </w:r>
    </w:p>
    <w:p w14:paraId="0EF0FAD4" w14:textId="6AD95DBA"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i/>
          <w:iCs/>
          <w:sz w:val="24"/>
          <w:szCs w:val="24"/>
        </w:rPr>
        <w:t xml:space="preserve">In </w:t>
      </w:r>
      <w:proofErr w:type="spellStart"/>
      <w:r w:rsidRPr="00ED0716">
        <w:rPr>
          <w:rFonts w:ascii="Times New Roman" w:hAnsi="Times New Roman" w:cs="Times New Roman"/>
          <w:i/>
          <w:iCs/>
          <w:sz w:val="24"/>
          <w:szCs w:val="24"/>
        </w:rPr>
        <w:t>casu</w:t>
      </w:r>
      <w:proofErr w:type="spellEnd"/>
      <w:r w:rsidRPr="00ED0716">
        <w:rPr>
          <w:rFonts w:ascii="Times New Roman" w:hAnsi="Times New Roman" w:cs="Times New Roman"/>
          <w:sz w:val="24"/>
          <w:szCs w:val="24"/>
        </w:rPr>
        <w:t>, como se depreende da “</w:t>
      </w:r>
      <w:r w:rsidRPr="00ED0716">
        <w:rPr>
          <w:rFonts w:ascii="Times New Roman" w:hAnsi="Times New Roman" w:cs="Times New Roman"/>
          <w:i/>
          <w:iCs/>
          <w:sz w:val="24"/>
          <w:szCs w:val="24"/>
        </w:rPr>
        <w:t>CLÁUSULA 8ª</w:t>
      </w:r>
      <w:r w:rsidRPr="00ED0716">
        <w:rPr>
          <w:rFonts w:ascii="Times New Roman" w:hAnsi="Times New Roman" w:cs="Times New Roman"/>
          <w:sz w:val="24"/>
          <w:szCs w:val="24"/>
        </w:rPr>
        <w:t xml:space="preserve">” da última alteração contratual vigente datada de </w:t>
      </w:r>
      <w:r>
        <w:rPr>
          <w:rFonts w:ascii="Times New Roman" w:hAnsi="Times New Roman" w:cs="Times New Roman"/>
          <w:sz w:val="24"/>
          <w:szCs w:val="24"/>
        </w:rPr>
        <w:t>...</w:t>
      </w:r>
      <w:r w:rsidRPr="00ED0716">
        <w:rPr>
          <w:rFonts w:ascii="Times New Roman" w:hAnsi="Times New Roman" w:cs="Times New Roman"/>
          <w:sz w:val="24"/>
          <w:szCs w:val="24"/>
        </w:rPr>
        <w:t>: “</w:t>
      </w:r>
      <w:r w:rsidRPr="00ED0716">
        <w:rPr>
          <w:rFonts w:ascii="Times New Roman" w:hAnsi="Times New Roman" w:cs="Times New Roman"/>
          <w:i/>
          <w:iCs/>
          <w:sz w:val="24"/>
          <w:szCs w:val="24"/>
        </w:rPr>
        <w:t xml:space="preserve">A sociedade é gerida e administrada pelo sócio administrador </w:t>
      </w:r>
      <w:r w:rsidRPr="00ED0716">
        <w:rPr>
          <w:rFonts w:ascii="Times New Roman" w:hAnsi="Times New Roman" w:cs="Times New Roman"/>
          <w:i/>
          <w:iCs/>
          <w:sz w:val="24"/>
          <w:szCs w:val="24"/>
        </w:rPr>
        <w:t>...</w:t>
      </w:r>
      <w:r w:rsidRPr="00ED0716">
        <w:rPr>
          <w:rFonts w:ascii="Times New Roman" w:hAnsi="Times New Roman" w:cs="Times New Roman"/>
          <w:i/>
          <w:iCs/>
          <w:sz w:val="24"/>
          <w:szCs w:val="24"/>
        </w:rPr>
        <w:t>, isoladamente, e responderá ativa e passivamente, judicial e extrajudicialmente pela sociedade, estendendo esta obrigação perante instituição financeira e bancária e o comércio em geral, responsabilizando-se pelo excesso de mandatos, se os praticar</w:t>
      </w:r>
      <w:r w:rsidRPr="00ED0716">
        <w:rPr>
          <w:rFonts w:ascii="Times New Roman" w:hAnsi="Times New Roman" w:cs="Times New Roman"/>
          <w:sz w:val="24"/>
          <w:szCs w:val="24"/>
        </w:rPr>
        <w:t xml:space="preserve">” [sic.], vide Id. </w:t>
      </w:r>
      <w:r>
        <w:rPr>
          <w:rFonts w:ascii="Times New Roman" w:hAnsi="Times New Roman" w:cs="Times New Roman"/>
          <w:sz w:val="24"/>
          <w:szCs w:val="24"/>
        </w:rPr>
        <w:t>...</w:t>
      </w:r>
    </w:p>
    <w:p w14:paraId="40A6755F" w14:textId="2FEDA4E1"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E nesse contrato social não há uma linha sequer que estabeleça a “</w:t>
      </w:r>
      <w:r w:rsidRPr="00ED0716">
        <w:rPr>
          <w:rFonts w:ascii="Times New Roman" w:hAnsi="Times New Roman" w:cs="Times New Roman"/>
          <w:i/>
          <w:iCs/>
          <w:sz w:val="24"/>
          <w:szCs w:val="24"/>
        </w:rPr>
        <w:t>transmissão automática</w:t>
      </w:r>
      <w:r w:rsidRPr="00ED0716">
        <w:rPr>
          <w:rFonts w:ascii="Times New Roman" w:hAnsi="Times New Roman" w:cs="Times New Roman"/>
          <w:sz w:val="24"/>
          <w:szCs w:val="24"/>
        </w:rPr>
        <w:t>” do cargo de administrador em caso de falecimento do sócio que exerça essa função, muito menos em relação à transmissão das quotas/participação societária aos seus sucessores!</w:t>
      </w:r>
    </w:p>
    <w:p w14:paraId="6D47D258" w14:textId="370785DE"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De conhecimento geral que o capital social das sociedades limitadas é constituído pelo patrimônio de seus sócios, representados pela divisão em quotas, iguais ou desiguais, cabendo uma ou diversas delas [quotas] aos integrantes do quadro societário, sejam eles pessoas naturais ou jurídicas [CC, </w:t>
      </w:r>
      <w:proofErr w:type="spellStart"/>
      <w:r w:rsidRPr="00ED0716">
        <w:rPr>
          <w:rFonts w:ascii="Times New Roman" w:hAnsi="Times New Roman" w:cs="Times New Roman"/>
          <w:sz w:val="24"/>
          <w:szCs w:val="24"/>
        </w:rPr>
        <w:t>arts</w:t>
      </w:r>
      <w:proofErr w:type="spellEnd"/>
      <w:r w:rsidRPr="00ED0716">
        <w:rPr>
          <w:rFonts w:ascii="Times New Roman" w:hAnsi="Times New Roman" w:cs="Times New Roman"/>
          <w:sz w:val="24"/>
          <w:szCs w:val="24"/>
        </w:rPr>
        <w:t xml:space="preserve">. 997, III, IV, 1.052 e 1.055, </w:t>
      </w:r>
      <w:r w:rsidRPr="00ED0716">
        <w:rPr>
          <w:rFonts w:ascii="Times New Roman" w:hAnsi="Times New Roman" w:cs="Times New Roman"/>
          <w:i/>
          <w:iCs/>
          <w:sz w:val="24"/>
          <w:szCs w:val="24"/>
        </w:rPr>
        <w:t>caput</w:t>
      </w:r>
      <w:r w:rsidRPr="00ED0716">
        <w:rPr>
          <w:rFonts w:ascii="Times New Roman" w:hAnsi="Times New Roman" w:cs="Times New Roman"/>
          <w:sz w:val="24"/>
          <w:szCs w:val="24"/>
        </w:rPr>
        <w:t>]</w:t>
      </w:r>
      <w:r w:rsidR="00ED5601">
        <w:rPr>
          <w:rStyle w:val="Refdenotaderodap"/>
          <w:rFonts w:ascii="Times New Roman" w:hAnsi="Times New Roman" w:cs="Times New Roman"/>
          <w:sz w:val="24"/>
          <w:szCs w:val="24"/>
        </w:rPr>
        <w:footnoteReference w:id="1"/>
      </w:r>
      <w:r w:rsidRPr="00ED0716">
        <w:rPr>
          <w:rFonts w:ascii="Times New Roman" w:hAnsi="Times New Roman" w:cs="Times New Roman"/>
          <w:sz w:val="24"/>
          <w:szCs w:val="24"/>
        </w:rPr>
        <w:t xml:space="preserve">. </w:t>
      </w:r>
    </w:p>
    <w:p w14:paraId="57614486" w14:textId="50779BE4"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lastRenderedPageBreak/>
        <w:t xml:space="preserve">Portanto, considerando que o sócio administrador falecido era detentor de 99% [noventa e nove por cento] do capital social, ainda que o sistema jurídico brasileiro adote o princípio da saisine, quando essa pessoa vier a óbito suas quotas devem ser inventariadas, respeitando, evidentemente, eventuais deliberações contidas no contrato social [CC, </w:t>
      </w:r>
      <w:proofErr w:type="spellStart"/>
      <w:r w:rsidRPr="00ED0716">
        <w:rPr>
          <w:rFonts w:ascii="Times New Roman" w:hAnsi="Times New Roman" w:cs="Times New Roman"/>
          <w:sz w:val="24"/>
          <w:szCs w:val="24"/>
        </w:rPr>
        <w:t>arts</w:t>
      </w:r>
      <w:proofErr w:type="spellEnd"/>
      <w:r w:rsidRPr="00ED0716">
        <w:rPr>
          <w:rFonts w:ascii="Times New Roman" w:hAnsi="Times New Roman" w:cs="Times New Roman"/>
          <w:sz w:val="24"/>
          <w:szCs w:val="24"/>
        </w:rPr>
        <w:t xml:space="preserve">. 1.784 </w:t>
      </w:r>
      <w:proofErr w:type="spellStart"/>
      <w:r w:rsidRPr="00ED0716">
        <w:rPr>
          <w:rFonts w:ascii="Times New Roman" w:hAnsi="Times New Roman" w:cs="Times New Roman"/>
          <w:i/>
          <w:iCs/>
          <w:sz w:val="24"/>
          <w:szCs w:val="24"/>
        </w:rPr>
        <w:t>usque</w:t>
      </w:r>
      <w:proofErr w:type="spellEnd"/>
      <w:r w:rsidRPr="00ED0716">
        <w:rPr>
          <w:rFonts w:ascii="Times New Roman" w:hAnsi="Times New Roman" w:cs="Times New Roman"/>
          <w:i/>
          <w:iCs/>
          <w:sz w:val="24"/>
          <w:szCs w:val="24"/>
        </w:rPr>
        <w:t xml:space="preserve"> </w:t>
      </w:r>
      <w:r w:rsidRPr="00ED0716">
        <w:rPr>
          <w:rFonts w:ascii="Times New Roman" w:hAnsi="Times New Roman" w:cs="Times New Roman"/>
          <w:sz w:val="24"/>
          <w:szCs w:val="24"/>
        </w:rPr>
        <w:t>2.027].</w:t>
      </w:r>
    </w:p>
    <w:p w14:paraId="02BAFA70" w14:textId="25461C40"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Trata-se de obrigação legal, incumbindo àquele que estiver na posse e administração do espólio ou aos legítimos de forma concorrente [CPC, art. 616] instaurar o processo de inventário e partilha dentro do prazo de 2 [dois] meses, contados da abertura da sucessão [CPC, </w:t>
      </w:r>
      <w:proofErr w:type="spellStart"/>
      <w:r w:rsidRPr="00ED0716">
        <w:rPr>
          <w:rFonts w:ascii="Times New Roman" w:hAnsi="Times New Roman" w:cs="Times New Roman"/>
          <w:sz w:val="24"/>
          <w:szCs w:val="24"/>
        </w:rPr>
        <w:t>arts</w:t>
      </w:r>
      <w:proofErr w:type="spellEnd"/>
      <w:r w:rsidRPr="00ED0716">
        <w:rPr>
          <w:rFonts w:ascii="Times New Roman" w:hAnsi="Times New Roman" w:cs="Times New Roman"/>
          <w:sz w:val="24"/>
          <w:szCs w:val="24"/>
        </w:rPr>
        <w:t>. 611 e 615]</w:t>
      </w:r>
      <w:r w:rsidR="00ED5601">
        <w:rPr>
          <w:rStyle w:val="Refdenotaderodap"/>
          <w:rFonts w:ascii="Times New Roman" w:hAnsi="Times New Roman" w:cs="Times New Roman"/>
          <w:sz w:val="24"/>
          <w:szCs w:val="24"/>
        </w:rPr>
        <w:footnoteReference w:id="2"/>
      </w:r>
      <w:r w:rsidRPr="00ED0716">
        <w:rPr>
          <w:rFonts w:ascii="Times New Roman" w:hAnsi="Times New Roman" w:cs="Times New Roman"/>
          <w:sz w:val="24"/>
          <w:szCs w:val="24"/>
        </w:rPr>
        <w:t xml:space="preserve">. </w:t>
      </w:r>
    </w:p>
    <w:p w14:paraId="0949C1AE" w14:textId="16A3535D"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A finalidade do inventário é essencialmente apurar e distribuir o patrimônio deixado pelo falecido entre seus herdeiros e legatários. </w:t>
      </w:r>
    </w:p>
    <w:p w14:paraId="76125399" w14:textId="40EE0FFF"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Esse procedimento envolve a identificação de todos os bens, direitos e dívidas do falecido, avaliação do patrimônio, pagamento de eventuais dívidas e impostos [especialmente ITCD], e, finalmente, a partilha dos bens restantes conforme determina a lei ou testamento deixado pelo </w:t>
      </w:r>
      <w:r w:rsidRPr="00ED0716">
        <w:rPr>
          <w:rFonts w:ascii="Times New Roman" w:hAnsi="Times New Roman" w:cs="Times New Roman"/>
          <w:i/>
          <w:iCs/>
          <w:sz w:val="24"/>
          <w:szCs w:val="24"/>
        </w:rPr>
        <w:t>de cujus</w:t>
      </w:r>
      <w:r w:rsidR="00ED5601">
        <w:rPr>
          <w:rStyle w:val="Refdenotaderodap"/>
          <w:rFonts w:ascii="Times New Roman" w:hAnsi="Times New Roman" w:cs="Times New Roman"/>
          <w:i/>
          <w:iCs/>
          <w:sz w:val="24"/>
          <w:szCs w:val="24"/>
        </w:rPr>
        <w:footnoteReference w:id="3"/>
      </w:r>
      <w:r w:rsidRPr="00ED0716">
        <w:rPr>
          <w:rFonts w:ascii="Times New Roman" w:hAnsi="Times New Roman" w:cs="Times New Roman"/>
          <w:sz w:val="24"/>
          <w:szCs w:val="24"/>
        </w:rPr>
        <w:t xml:space="preserve">. </w:t>
      </w:r>
    </w:p>
    <w:p w14:paraId="217BDAA8" w14:textId="69BE68A1"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Porém, como se observa na hipótese do caso em tela, embora o sócio majoritário e administrador tenha falecido em </w:t>
      </w:r>
      <w:r>
        <w:rPr>
          <w:rFonts w:ascii="Times New Roman" w:hAnsi="Times New Roman" w:cs="Times New Roman"/>
          <w:sz w:val="24"/>
          <w:szCs w:val="24"/>
        </w:rPr>
        <w:t>...</w:t>
      </w:r>
      <w:r w:rsidRPr="00ED0716">
        <w:rPr>
          <w:rFonts w:ascii="Times New Roman" w:hAnsi="Times New Roman" w:cs="Times New Roman"/>
          <w:sz w:val="24"/>
          <w:szCs w:val="24"/>
        </w:rPr>
        <w:t>, até o momento não cuidou a sua filha/sócia supérstite de promover o obrigatório e necessário procedimento de inventário para regularizar a transmissão das quotas sociais [patrimônio] deixadas por seu pai!</w:t>
      </w:r>
      <w:r w:rsidR="00ED5601">
        <w:rPr>
          <w:rStyle w:val="Refdenotaderodap"/>
          <w:rFonts w:ascii="Times New Roman" w:hAnsi="Times New Roman" w:cs="Times New Roman"/>
          <w:sz w:val="24"/>
          <w:szCs w:val="24"/>
        </w:rPr>
        <w:footnoteReference w:id="4"/>
      </w:r>
      <w:r w:rsidRPr="00ED0716">
        <w:rPr>
          <w:rFonts w:ascii="Times New Roman" w:hAnsi="Times New Roman" w:cs="Times New Roman"/>
          <w:sz w:val="24"/>
          <w:szCs w:val="24"/>
        </w:rPr>
        <w:t xml:space="preserve"> </w:t>
      </w:r>
    </w:p>
    <w:p w14:paraId="7B356A26" w14:textId="715F1225"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Dessarte, </w:t>
      </w:r>
      <w:proofErr w:type="spellStart"/>
      <w:r w:rsidRPr="00ED0716">
        <w:rPr>
          <w:rFonts w:ascii="Times New Roman" w:hAnsi="Times New Roman" w:cs="Times New Roman"/>
          <w:i/>
          <w:iCs/>
          <w:sz w:val="24"/>
          <w:szCs w:val="24"/>
        </w:rPr>
        <w:t>concessa</w:t>
      </w:r>
      <w:proofErr w:type="spellEnd"/>
      <w:r w:rsidRPr="00ED0716">
        <w:rPr>
          <w:rFonts w:ascii="Times New Roman" w:hAnsi="Times New Roman" w:cs="Times New Roman"/>
          <w:i/>
          <w:iCs/>
          <w:sz w:val="24"/>
          <w:szCs w:val="24"/>
        </w:rPr>
        <w:t xml:space="preserve"> </w:t>
      </w:r>
      <w:proofErr w:type="spellStart"/>
      <w:r w:rsidRPr="00ED0716">
        <w:rPr>
          <w:rFonts w:ascii="Times New Roman" w:hAnsi="Times New Roman" w:cs="Times New Roman"/>
          <w:i/>
          <w:iCs/>
          <w:sz w:val="24"/>
          <w:szCs w:val="24"/>
        </w:rPr>
        <w:t>venia</w:t>
      </w:r>
      <w:proofErr w:type="spellEnd"/>
      <w:r w:rsidRPr="00ED0716">
        <w:rPr>
          <w:rFonts w:ascii="Times New Roman" w:hAnsi="Times New Roman" w:cs="Times New Roman"/>
          <w:sz w:val="24"/>
          <w:szCs w:val="24"/>
        </w:rPr>
        <w:t>, encontra-se óbice legal e beira a litigância de má-fé a afirmativa de que “</w:t>
      </w:r>
      <w:r w:rsidRPr="00ED0716">
        <w:rPr>
          <w:rFonts w:ascii="Times New Roman" w:hAnsi="Times New Roman" w:cs="Times New Roman"/>
          <w:i/>
          <w:iCs/>
          <w:sz w:val="24"/>
          <w:szCs w:val="24"/>
        </w:rPr>
        <w:t xml:space="preserve">o antigo sócio da sociedade Exequente – Sr. </w:t>
      </w:r>
      <w:r>
        <w:rPr>
          <w:rFonts w:ascii="Times New Roman" w:hAnsi="Times New Roman" w:cs="Times New Roman"/>
          <w:i/>
          <w:iCs/>
          <w:sz w:val="24"/>
          <w:szCs w:val="24"/>
        </w:rPr>
        <w:t>...</w:t>
      </w:r>
      <w:r w:rsidRPr="00ED0716">
        <w:rPr>
          <w:rFonts w:ascii="Times New Roman" w:hAnsi="Times New Roman" w:cs="Times New Roman"/>
          <w:i/>
          <w:iCs/>
          <w:sz w:val="24"/>
          <w:szCs w:val="24"/>
        </w:rPr>
        <w:t>, veio a óbito. Contudo, não deixou bens a inventariar...</w:t>
      </w:r>
      <w:proofErr w:type="spellStart"/>
      <w:r w:rsidRPr="00ED0716">
        <w:rPr>
          <w:rFonts w:ascii="Times New Roman" w:hAnsi="Times New Roman" w:cs="Times New Roman"/>
          <w:i/>
          <w:iCs/>
          <w:sz w:val="24"/>
          <w:szCs w:val="24"/>
        </w:rPr>
        <w:t>omissis</w:t>
      </w:r>
      <w:proofErr w:type="spellEnd"/>
      <w:r w:rsidRPr="00ED0716">
        <w:rPr>
          <w:rFonts w:ascii="Times New Roman" w:hAnsi="Times New Roman" w:cs="Times New Roman"/>
          <w:i/>
          <w:iCs/>
          <w:sz w:val="24"/>
          <w:szCs w:val="24"/>
        </w:rPr>
        <w:t>...</w:t>
      </w:r>
      <w:r w:rsidRPr="00ED0716">
        <w:rPr>
          <w:rFonts w:ascii="Times New Roman" w:hAnsi="Times New Roman" w:cs="Times New Roman"/>
          <w:sz w:val="24"/>
          <w:szCs w:val="24"/>
        </w:rPr>
        <w:t xml:space="preserve">” [sic. – Id. </w:t>
      </w:r>
      <w:r>
        <w:rPr>
          <w:rFonts w:ascii="Times New Roman" w:hAnsi="Times New Roman" w:cs="Times New Roman"/>
          <w:sz w:val="24"/>
          <w:szCs w:val="24"/>
        </w:rPr>
        <w:t>...</w:t>
      </w:r>
      <w:r w:rsidRPr="00ED0716">
        <w:rPr>
          <w:rFonts w:ascii="Times New Roman" w:hAnsi="Times New Roman" w:cs="Times New Roman"/>
          <w:sz w:val="24"/>
          <w:szCs w:val="24"/>
        </w:rPr>
        <w:t>]</w:t>
      </w:r>
      <w:r w:rsidR="00ED5601">
        <w:rPr>
          <w:rStyle w:val="Refdenotaderodap"/>
          <w:rFonts w:ascii="Times New Roman" w:hAnsi="Times New Roman" w:cs="Times New Roman"/>
          <w:sz w:val="24"/>
          <w:szCs w:val="24"/>
        </w:rPr>
        <w:footnoteReference w:id="5"/>
      </w:r>
      <w:r w:rsidRPr="00ED0716">
        <w:rPr>
          <w:rFonts w:ascii="Times New Roman" w:hAnsi="Times New Roman" w:cs="Times New Roman"/>
          <w:sz w:val="24"/>
          <w:szCs w:val="24"/>
        </w:rPr>
        <w:t xml:space="preserve">. </w:t>
      </w:r>
    </w:p>
    <w:p w14:paraId="786D8E5E" w14:textId="7F1432B4"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Cabe, portanto, aos sucessores do sócio falecido promoverem de forma adequada o inventário com a finalidade de regularizar a transmissão do patrimônio deixado pelo </w:t>
      </w:r>
      <w:r w:rsidRPr="00ED0716">
        <w:rPr>
          <w:rFonts w:ascii="Times New Roman" w:hAnsi="Times New Roman" w:cs="Times New Roman"/>
          <w:i/>
          <w:iCs/>
          <w:sz w:val="24"/>
          <w:szCs w:val="24"/>
        </w:rPr>
        <w:t>de cujus</w:t>
      </w:r>
      <w:r w:rsidRPr="00ED0716">
        <w:rPr>
          <w:rFonts w:ascii="Times New Roman" w:hAnsi="Times New Roman" w:cs="Times New Roman"/>
          <w:sz w:val="24"/>
          <w:szCs w:val="24"/>
        </w:rPr>
        <w:t>. Não encontra amparo legal e muito menos contratual a “</w:t>
      </w:r>
      <w:r w:rsidRPr="00ED0716">
        <w:rPr>
          <w:rFonts w:ascii="Times New Roman" w:hAnsi="Times New Roman" w:cs="Times New Roman"/>
          <w:i/>
          <w:iCs/>
          <w:sz w:val="24"/>
          <w:szCs w:val="24"/>
        </w:rPr>
        <w:t>automática</w:t>
      </w:r>
      <w:r w:rsidRPr="00ED0716">
        <w:rPr>
          <w:rFonts w:ascii="Times New Roman" w:hAnsi="Times New Roman" w:cs="Times New Roman"/>
          <w:sz w:val="24"/>
          <w:szCs w:val="24"/>
        </w:rPr>
        <w:t>” transmissão do patrimônio aos coerdeiros!</w:t>
      </w:r>
    </w:p>
    <w:p w14:paraId="5B5D6706" w14:textId="44EA16DB"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lastRenderedPageBreak/>
        <w:t xml:space="preserve">Além disso, extremamente equivocada a assinatura de uma procuração pela sócia minoritária, titular de simplesmente 1% [um por cento] do capital social, pois ilegítima para a regular representação da pessoa jurídica ativa e passivamente neste processado [CPC, </w:t>
      </w:r>
      <w:proofErr w:type="spellStart"/>
      <w:r w:rsidRPr="00ED0716">
        <w:rPr>
          <w:rFonts w:ascii="Times New Roman" w:hAnsi="Times New Roman" w:cs="Times New Roman"/>
          <w:sz w:val="24"/>
          <w:szCs w:val="24"/>
        </w:rPr>
        <w:t>arts</w:t>
      </w:r>
      <w:proofErr w:type="spellEnd"/>
      <w:r w:rsidRPr="00ED0716">
        <w:rPr>
          <w:rFonts w:ascii="Times New Roman" w:hAnsi="Times New Roman" w:cs="Times New Roman"/>
          <w:sz w:val="24"/>
          <w:szCs w:val="24"/>
        </w:rPr>
        <w:t>. 75, VIII].</w:t>
      </w:r>
    </w:p>
    <w:p w14:paraId="0685329E" w14:textId="71D80A69"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A manutenção desse gravíssimo vício induz a extinção do processo sem resolução do mérito, até mesmo porque concedida à parte a oportunidade de sana-lo no prazo legal [CPC, </w:t>
      </w:r>
      <w:proofErr w:type="spellStart"/>
      <w:r w:rsidRPr="00ED0716">
        <w:rPr>
          <w:rFonts w:ascii="Times New Roman" w:hAnsi="Times New Roman" w:cs="Times New Roman"/>
          <w:sz w:val="24"/>
          <w:szCs w:val="24"/>
        </w:rPr>
        <w:t>arts</w:t>
      </w:r>
      <w:proofErr w:type="spellEnd"/>
      <w:r w:rsidRPr="00ED0716">
        <w:rPr>
          <w:rFonts w:ascii="Times New Roman" w:hAnsi="Times New Roman" w:cs="Times New Roman"/>
          <w:sz w:val="24"/>
          <w:szCs w:val="24"/>
        </w:rPr>
        <w:t>. 76, §1º, I e 485, IV e VI]</w:t>
      </w:r>
      <w:r w:rsidR="00ED5601">
        <w:rPr>
          <w:rStyle w:val="Refdenotaderodap"/>
          <w:rFonts w:ascii="Times New Roman" w:hAnsi="Times New Roman" w:cs="Times New Roman"/>
          <w:sz w:val="24"/>
          <w:szCs w:val="24"/>
        </w:rPr>
        <w:footnoteReference w:id="6"/>
      </w:r>
      <w:r w:rsidRPr="00ED0716">
        <w:rPr>
          <w:rFonts w:ascii="Times New Roman" w:hAnsi="Times New Roman" w:cs="Times New Roman"/>
          <w:sz w:val="24"/>
          <w:szCs w:val="24"/>
        </w:rPr>
        <w:t xml:space="preserve">. </w:t>
      </w:r>
    </w:p>
    <w:p w14:paraId="2123598A" w14:textId="4E6FD4FD"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Nesse mesmo sentido decidiu o egrégio Tribunal de Justiça de Minas Gerais, no ponto:</w:t>
      </w:r>
    </w:p>
    <w:p w14:paraId="1BF3AF6A" w14:textId="77777777"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w:t>
      </w:r>
      <w:r w:rsidRPr="00ED0716">
        <w:rPr>
          <w:rFonts w:ascii="Times New Roman" w:hAnsi="Times New Roman" w:cs="Times New Roman"/>
          <w:i/>
          <w:iCs/>
          <w:sz w:val="24"/>
          <w:szCs w:val="24"/>
        </w:rPr>
        <w:t>Na dicção do art. 76 do CPC, verificada a incapacidade processual ou a irregularidade da representação da parte, o juiz suspenderá o processo e designará prazo razoável para que seja sanado o vício. Descumprida a determinação, caso o processo esteja na instância originária, processo será extinto, se a providência couber ao autor...</w:t>
      </w:r>
      <w:proofErr w:type="spellStart"/>
      <w:r w:rsidRPr="00ED0716">
        <w:rPr>
          <w:rFonts w:ascii="Times New Roman" w:hAnsi="Times New Roman" w:cs="Times New Roman"/>
          <w:i/>
          <w:iCs/>
          <w:sz w:val="24"/>
          <w:szCs w:val="24"/>
        </w:rPr>
        <w:t>omissis</w:t>
      </w:r>
      <w:proofErr w:type="spellEnd"/>
      <w:r w:rsidRPr="00ED0716">
        <w:rPr>
          <w:rFonts w:ascii="Times New Roman" w:hAnsi="Times New Roman" w:cs="Times New Roman"/>
          <w:i/>
          <w:iCs/>
          <w:sz w:val="24"/>
          <w:szCs w:val="24"/>
        </w:rPr>
        <w:t>...</w:t>
      </w:r>
      <w:r w:rsidRPr="00ED0716">
        <w:rPr>
          <w:rFonts w:ascii="Times New Roman" w:hAnsi="Times New Roman" w:cs="Times New Roman"/>
          <w:sz w:val="24"/>
          <w:szCs w:val="24"/>
        </w:rPr>
        <w:t xml:space="preserve">” [TJMG, Ap. Cível n. 1.0000.24.184193-1/001, Relatora Desembargadora Luzia Divina de Paula </w:t>
      </w:r>
      <w:proofErr w:type="spellStart"/>
      <w:r w:rsidRPr="00ED0716">
        <w:rPr>
          <w:rFonts w:ascii="Times New Roman" w:hAnsi="Times New Roman" w:cs="Times New Roman"/>
          <w:sz w:val="24"/>
          <w:szCs w:val="24"/>
        </w:rPr>
        <w:t>Peixôto</w:t>
      </w:r>
      <w:proofErr w:type="spellEnd"/>
      <w:r w:rsidRPr="00ED0716">
        <w:rPr>
          <w:rFonts w:ascii="Times New Roman" w:hAnsi="Times New Roman" w:cs="Times New Roman"/>
          <w:sz w:val="24"/>
          <w:szCs w:val="24"/>
        </w:rPr>
        <w:t xml:space="preserve">, 3ª Câmara Cível, </w:t>
      </w:r>
      <w:proofErr w:type="spellStart"/>
      <w:r w:rsidRPr="00ED0716">
        <w:rPr>
          <w:rFonts w:ascii="Times New Roman" w:hAnsi="Times New Roman" w:cs="Times New Roman"/>
          <w:sz w:val="24"/>
          <w:szCs w:val="24"/>
        </w:rPr>
        <w:t>DJe</w:t>
      </w:r>
      <w:proofErr w:type="spellEnd"/>
      <w:r w:rsidRPr="00ED0716">
        <w:rPr>
          <w:rFonts w:ascii="Times New Roman" w:hAnsi="Times New Roman" w:cs="Times New Roman"/>
          <w:sz w:val="24"/>
          <w:szCs w:val="24"/>
        </w:rPr>
        <w:t xml:space="preserve"> 26.04.2024]</w:t>
      </w:r>
    </w:p>
    <w:p w14:paraId="230865DF" w14:textId="100A148C"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Por derradeiro, inevitável ressaltar o propósito obscuro da parte exequente, que demorou meses para simplesmente confirmar o falecimento do sócio administrador, inclusive, informação essa [falecimento do sócio administrador] trazida aos autos pelo próprio executado. E mesmo na oportunidade que coube se manifestar no processo, deixou de colacionar as provas relacionadas às suas alegações genéricas</w:t>
      </w:r>
      <w:r w:rsidR="00ED5601">
        <w:rPr>
          <w:rStyle w:val="Refdenotaderodap"/>
          <w:rFonts w:ascii="Times New Roman" w:hAnsi="Times New Roman" w:cs="Times New Roman"/>
          <w:sz w:val="24"/>
          <w:szCs w:val="24"/>
        </w:rPr>
        <w:footnoteReference w:id="7"/>
      </w:r>
      <w:r w:rsidRPr="00ED0716">
        <w:rPr>
          <w:rFonts w:ascii="Times New Roman" w:hAnsi="Times New Roman" w:cs="Times New Roman"/>
          <w:sz w:val="24"/>
          <w:szCs w:val="24"/>
        </w:rPr>
        <w:t xml:space="preserve">. </w:t>
      </w:r>
    </w:p>
    <w:p w14:paraId="6293BF0C" w14:textId="13941488"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Ora, tanto a sócia minoritária como também </w:t>
      </w:r>
      <w:proofErr w:type="gramStart"/>
      <w:r w:rsidRPr="00ED0716">
        <w:rPr>
          <w:rFonts w:ascii="Times New Roman" w:hAnsi="Times New Roman" w:cs="Times New Roman"/>
          <w:sz w:val="24"/>
          <w:szCs w:val="24"/>
        </w:rPr>
        <w:t>a sociedade exequente não gozam</w:t>
      </w:r>
      <w:proofErr w:type="gramEnd"/>
      <w:r w:rsidRPr="00ED0716">
        <w:rPr>
          <w:rFonts w:ascii="Times New Roman" w:hAnsi="Times New Roman" w:cs="Times New Roman"/>
          <w:sz w:val="24"/>
          <w:szCs w:val="24"/>
        </w:rPr>
        <w:t xml:space="preserve"> de fé pública. Como acreditar que a sócia remanescente é única herdeira? O </w:t>
      </w:r>
      <w:r w:rsidRPr="00ED0716">
        <w:rPr>
          <w:rFonts w:ascii="Times New Roman" w:hAnsi="Times New Roman" w:cs="Times New Roman"/>
          <w:i/>
          <w:iCs/>
          <w:sz w:val="24"/>
          <w:szCs w:val="24"/>
        </w:rPr>
        <w:t>de cujus</w:t>
      </w:r>
      <w:r w:rsidRPr="00ED0716">
        <w:rPr>
          <w:rFonts w:ascii="Times New Roman" w:hAnsi="Times New Roman" w:cs="Times New Roman"/>
          <w:sz w:val="24"/>
          <w:szCs w:val="24"/>
        </w:rPr>
        <w:t xml:space="preserve"> deixou algum testamento? Existem credores com direito de preferência antes de se efetivar a partilha? Quais direitos e patrimônio serão objeto de partilha? Quais sucessores serão beneficiados?</w:t>
      </w:r>
      <w:r w:rsidR="00ED5601">
        <w:rPr>
          <w:rStyle w:val="Refdenotaderodap"/>
          <w:rFonts w:ascii="Times New Roman" w:hAnsi="Times New Roman" w:cs="Times New Roman"/>
          <w:sz w:val="24"/>
          <w:szCs w:val="24"/>
        </w:rPr>
        <w:footnoteReference w:id="8"/>
      </w:r>
      <w:r w:rsidRPr="00ED0716">
        <w:rPr>
          <w:rFonts w:ascii="Times New Roman" w:hAnsi="Times New Roman" w:cs="Times New Roman"/>
          <w:sz w:val="24"/>
          <w:szCs w:val="24"/>
        </w:rPr>
        <w:t xml:space="preserve"> </w:t>
      </w:r>
    </w:p>
    <w:p w14:paraId="1957B9B4" w14:textId="08CCEC1B"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Essas informações, acompanhadas de documentos oficiais e idôneos, são vitais para a compreensão das questões que circundam a ilegitimidade da sócia minoritária não administradora representar a sociedade ativa e passivamente, assim como em relação à falta de regular transmissão das quotas do sócio falecido aos seus sucessores.</w:t>
      </w:r>
    </w:p>
    <w:p w14:paraId="557BEEFA" w14:textId="77777777" w:rsidR="00ED0716" w:rsidRPr="00ED0716" w:rsidRDefault="00ED0716" w:rsidP="00ED0716">
      <w:pPr>
        <w:ind w:right="-568"/>
        <w:jc w:val="both"/>
        <w:rPr>
          <w:rFonts w:ascii="Times New Roman" w:hAnsi="Times New Roman" w:cs="Times New Roman"/>
          <w:b/>
          <w:bCs/>
          <w:sz w:val="24"/>
          <w:szCs w:val="24"/>
        </w:rPr>
      </w:pPr>
      <w:r w:rsidRPr="00ED0716">
        <w:rPr>
          <w:rFonts w:ascii="Times New Roman" w:hAnsi="Times New Roman" w:cs="Times New Roman"/>
          <w:b/>
          <w:bCs/>
          <w:sz w:val="24"/>
          <w:szCs w:val="24"/>
        </w:rPr>
        <w:t>INAPTIDÃO DA EMPRESA PERANTE A RECEITA FEDERAL E ADMINISTRAÇÃO DA SOCIEDADE QUE NÃO SE PRESUME</w:t>
      </w:r>
    </w:p>
    <w:p w14:paraId="0E8BDCB1" w14:textId="388A7A50"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i/>
          <w:iCs/>
          <w:sz w:val="24"/>
          <w:szCs w:val="24"/>
        </w:rPr>
        <w:t xml:space="preserve">Data </w:t>
      </w:r>
      <w:proofErr w:type="spellStart"/>
      <w:r w:rsidRPr="00ED0716">
        <w:rPr>
          <w:rFonts w:ascii="Times New Roman" w:hAnsi="Times New Roman" w:cs="Times New Roman"/>
          <w:i/>
          <w:iCs/>
          <w:sz w:val="24"/>
          <w:szCs w:val="24"/>
        </w:rPr>
        <w:t>venia</w:t>
      </w:r>
      <w:proofErr w:type="spellEnd"/>
      <w:r w:rsidRPr="00ED0716">
        <w:rPr>
          <w:rFonts w:ascii="Times New Roman" w:hAnsi="Times New Roman" w:cs="Times New Roman"/>
          <w:sz w:val="24"/>
          <w:szCs w:val="24"/>
        </w:rPr>
        <w:t>, não apenas com relação à transmissão das quotas do sócio falecido, haverá de ser regularizada a empresa exequente também por mais 2 [duas] razões: (i) ativação da sociedade empresarial junto às autoridades e (</w:t>
      </w:r>
      <w:proofErr w:type="spellStart"/>
      <w:r w:rsidRPr="00ED0716">
        <w:rPr>
          <w:rFonts w:ascii="Times New Roman" w:hAnsi="Times New Roman" w:cs="Times New Roman"/>
          <w:sz w:val="24"/>
          <w:szCs w:val="24"/>
        </w:rPr>
        <w:t>ii</w:t>
      </w:r>
      <w:proofErr w:type="spellEnd"/>
      <w:r w:rsidRPr="00ED0716">
        <w:rPr>
          <w:rFonts w:ascii="Times New Roman" w:hAnsi="Times New Roman" w:cs="Times New Roman"/>
          <w:sz w:val="24"/>
          <w:szCs w:val="24"/>
        </w:rPr>
        <w:t>) nomeação de administrador através de documento oficial.</w:t>
      </w:r>
    </w:p>
    <w:p w14:paraId="1D32E86C" w14:textId="6D09C5D3"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Em consulta ao sítio eletrônico da Receita Federal do Brasil foi identificado que a sociedade se encontra “</w:t>
      </w:r>
      <w:r w:rsidRPr="00ED0716">
        <w:rPr>
          <w:rFonts w:ascii="Times New Roman" w:hAnsi="Times New Roman" w:cs="Times New Roman"/>
          <w:i/>
          <w:iCs/>
          <w:sz w:val="24"/>
          <w:szCs w:val="24"/>
        </w:rPr>
        <w:t>INAPTA</w:t>
      </w:r>
      <w:r w:rsidRPr="00ED0716">
        <w:rPr>
          <w:rFonts w:ascii="Times New Roman" w:hAnsi="Times New Roman" w:cs="Times New Roman"/>
          <w:sz w:val="24"/>
          <w:szCs w:val="24"/>
        </w:rPr>
        <w:t xml:space="preserve">” desde </w:t>
      </w:r>
      <w:r>
        <w:rPr>
          <w:rFonts w:ascii="Times New Roman" w:hAnsi="Times New Roman" w:cs="Times New Roman"/>
          <w:sz w:val="24"/>
          <w:szCs w:val="24"/>
        </w:rPr>
        <w:t>...</w:t>
      </w:r>
      <w:r w:rsidRPr="00ED0716">
        <w:rPr>
          <w:rFonts w:ascii="Times New Roman" w:hAnsi="Times New Roman" w:cs="Times New Roman"/>
          <w:sz w:val="24"/>
          <w:szCs w:val="24"/>
        </w:rPr>
        <w:t xml:space="preserve"> em decorrência da “</w:t>
      </w:r>
      <w:r w:rsidRPr="00ED0716">
        <w:rPr>
          <w:rFonts w:ascii="Times New Roman" w:hAnsi="Times New Roman" w:cs="Times New Roman"/>
          <w:i/>
          <w:iCs/>
          <w:sz w:val="24"/>
          <w:szCs w:val="24"/>
        </w:rPr>
        <w:t>Omissão de Declarações</w:t>
      </w:r>
      <w:r w:rsidRPr="00ED0716">
        <w:rPr>
          <w:rFonts w:ascii="Times New Roman" w:hAnsi="Times New Roman" w:cs="Times New Roman"/>
          <w:sz w:val="24"/>
          <w:szCs w:val="24"/>
        </w:rPr>
        <w:t>”. [doc.</w:t>
      </w:r>
      <w:r>
        <w:rPr>
          <w:rFonts w:ascii="Times New Roman" w:hAnsi="Times New Roman" w:cs="Times New Roman"/>
          <w:sz w:val="24"/>
          <w:szCs w:val="24"/>
        </w:rPr>
        <w:t xml:space="preserve"> n. ...</w:t>
      </w:r>
      <w:r w:rsidRPr="00ED0716">
        <w:rPr>
          <w:rFonts w:ascii="Times New Roman" w:hAnsi="Times New Roman" w:cs="Times New Roman"/>
          <w:sz w:val="24"/>
          <w:szCs w:val="24"/>
        </w:rPr>
        <w:t>]</w:t>
      </w:r>
    </w:p>
    <w:p w14:paraId="5BB6D427" w14:textId="2AF721C5"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lastRenderedPageBreak/>
        <w:t xml:space="preserve">Nos termos do art. 81, I da Lei n. 9.430/1996 as inscrições no CNPJ serão declaradas inaptas quando a pessoa jurídica deixar de apresentar obrigações acessórias, por, no mínimo, 90 [noventa] dias a contar da omissão. </w:t>
      </w:r>
    </w:p>
    <w:p w14:paraId="64846C28" w14:textId="5F8EED1D"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É gravíssima essa circunstância que demanda máxima atenção por parte da sócia remanescente, visto que a inaptidão poderá tornar a inscrição baixada se transcorrer o prazo necessário para as providências cabíveis, retirando-lhe até mesmo a capacidade de estar em juízo e acarretando a extinção do feito sem resolução do mérito</w:t>
      </w:r>
      <w:r w:rsidR="00ED5601">
        <w:rPr>
          <w:rStyle w:val="Refdenotaderodap"/>
          <w:rFonts w:ascii="Times New Roman" w:hAnsi="Times New Roman" w:cs="Times New Roman"/>
          <w:sz w:val="24"/>
          <w:szCs w:val="24"/>
        </w:rPr>
        <w:footnoteReference w:id="9"/>
      </w:r>
      <w:r w:rsidRPr="00ED0716">
        <w:rPr>
          <w:rFonts w:ascii="Times New Roman" w:hAnsi="Times New Roman" w:cs="Times New Roman"/>
          <w:sz w:val="24"/>
          <w:szCs w:val="24"/>
        </w:rPr>
        <w:t xml:space="preserve">. </w:t>
      </w:r>
    </w:p>
    <w:p w14:paraId="06023546" w14:textId="7AC8E180"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Como afirmado anteriormente, não se presume a cessão do cargo de administrador da empresa, especialmente por constar expressamente no contrato social vigente que seria exercido esse cargo exclusivamente pelo sócio majoritário falecido, vide Id. </w:t>
      </w:r>
      <w:r>
        <w:rPr>
          <w:rFonts w:ascii="Times New Roman" w:hAnsi="Times New Roman" w:cs="Times New Roman"/>
          <w:sz w:val="24"/>
          <w:szCs w:val="24"/>
        </w:rPr>
        <w:t>...</w:t>
      </w:r>
    </w:p>
    <w:p w14:paraId="5AF9680D" w14:textId="029E3C0C"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E diante do falecimento do sócio administrador, cujo exercício da função é personalíssimo, impõe-se aos demais integrantes do quadro societário se reunirem para deliberarem acerca da nova administração da empresa. Por óbvio exercício da administração decorre da vontade do sócio ou terceiro nomeado para essa finalidade [CF, art. 5º, II]</w:t>
      </w:r>
      <w:r w:rsidR="00ED5601">
        <w:rPr>
          <w:rStyle w:val="Refdenotaderodap"/>
          <w:rFonts w:ascii="Times New Roman" w:hAnsi="Times New Roman" w:cs="Times New Roman"/>
          <w:sz w:val="24"/>
          <w:szCs w:val="24"/>
        </w:rPr>
        <w:footnoteReference w:id="10"/>
      </w:r>
      <w:r w:rsidRPr="00ED0716">
        <w:rPr>
          <w:rFonts w:ascii="Times New Roman" w:hAnsi="Times New Roman" w:cs="Times New Roman"/>
          <w:sz w:val="24"/>
          <w:szCs w:val="24"/>
        </w:rPr>
        <w:t xml:space="preserve">. </w:t>
      </w:r>
    </w:p>
    <w:p w14:paraId="4D30BE46" w14:textId="469A24E3"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A formalidade legal exige a regularização da representação da empresa através de alteração contratual ou instrumento particular em separado, averbando-o à margem da inscrição da sociedade com o propósito de garantir a legalidade e publicidade dos atos praticados pelos sócios [CC, </w:t>
      </w:r>
      <w:proofErr w:type="spellStart"/>
      <w:r w:rsidRPr="00ED0716">
        <w:rPr>
          <w:rFonts w:ascii="Times New Roman" w:hAnsi="Times New Roman" w:cs="Times New Roman"/>
          <w:sz w:val="24"/>
          <w:szCs w:val="24"/>
        </w:rPr>
        <w:t>arts</w:t>
      </w:r>
      <w:proofErr w:type="spellEnd"/>
      <w:r w:rsidRPr="00ED0716">
        <w:rPr>
          <w:rFonts w:ascii="Times New Roman" w:hAnsi="Times New Roman" w:cs="Times New Roman"/>
          <w:sz w:val="24"/>
          <w:szCs w:val="24"/>
        </w:rPr>
        <w:t xml:space="preserve">. 1.012 e 1.060, </w:t>
      </w:r>
      <w:r w:rsidRPr="00ED0716">
        <w:rPr>
          <w:rFonts w:ascii="Times New Roman" w:hAnsi="Times New Roman" w:cs="Times New Roman"/>
          <w:i/>
          <w:iCs/>
          <w:sz w:val="24"/>
          <w:szCs w:val="24"/>
        </w:rPr>
        <w:t>caput</w:t>
      </w:r>
      <w:r w:rsidRPr="00ED0716">
        <w:rPr>
          <w:rFonts w:ascii="Times New Roman" w:hAnsi="Times New Roman" w:cs="Times New Roman"/>
          <w:sz w:val="24"/>
          <w:szCs w:val="24"/>
        </w:rPr>
        <w:t>]</w:t>
      </w:r>
      <w:r w:rsidR="00ED5601">
        <w:rPr>
          <w:rStyle w:val="Refdenotaderodap"/>
          <w:rFonts w:ascii="Times New Roman" w:hAnsi="Times New Roman" w:cs="Times New Roman"/>
          <w:sz w:val="24"/>
          <w:szCs w:val="24"/>
        </w:rPr>
        <w:footnoteReference w:id="11"/>
      </w:r>
      <w:r w:rsidRPr="00ED0716">
        <w:rPr>
          <w:rFonts w:ascii="Times New Roman" w:hAnsi="Times New Roman" w:cs="Times New Roman"/>
          <w:sz w:val="24"/>
          <w:szCs w:val="24"/>
        </w:rPr>
        <w:t xml:space="preserve">. </w:t>
      </w:r>
    </w:p>
    <w:p w14:paraId="412F86F3" w14:textId="6A292CA3"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Ocorre que na hipótese </w:t>
      </w:r>
      <w:r w:rsidRPr="00ED0716">
        <w:rPr>
          <w:rFonts w:ascii="Times New Roman" w:hAnsi="Times New Roman" w:cs="Times New Roman"/>
          <w:i/>
          <w:iCs/>
          <w:sz w:val="24"/>
          <w:szCs w:val="24"/>
        </w:rPr>
        <w:t>sub examine</w:t>
      </w:r>
      <w:r w:rsidRPr="00ED0716">
        <w:rPr>
          <w:rFonts w:ascii="Times New Roman" w:hAnsi="Times New Roman" w:cs="Times New Roman"/>
          <w:sz w:val="24"/>
          <w:szCs w:val="24"/>
        </w:rPr>
        <w:t xml:space="preserve"> a empresa se encontra acéfala, sem administração e sem a pessoa que exerça essa função!</w:t>
      </w:r>
    </w:p>
    <w:p w14:paraId="080894B3" w14:textId="6D318C69"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Havendo, pois, interesse da sócia minoritária remanescente de exercer a função de administradora com cuidado e diligência que toda pessoa ativa e proba costuma empregar na administração de seus próprios negócios, acaso não se enquadra nas vedações previstas no §1º do art. 1.011 do Código Civil, imprescindível a regularização também dessa situação perante a Junta Comercial do Estado de </w:t>
      </w:r>
      <w:r>
        <w:rPr>
          <w:rFonts w:ascii="Times New Roman" w:hAnsi="Times New Roman" w:cs="Times New Roman"/>
          <w:sz w:val="24"/>
          <w:szCs w:val="24"/>
        </w:rPr>
        <w:t>...</w:t>
      </w:r>
      <w:r w:rsidRPr="00ED0716">
        <w:rPr>
          <w:rFonts w:ascii="Times New Roman" w:hAnsi="Times New Roman" w:cs="Times New Roman"/>
          <w:sz w:val="24"/>
          <w:szCs w:val="24"/>
        </w:rPr>
        <w:t>, sob pena de extinção do feito sem resolução do mérito</w:t>
      </w:r>
      <w:r w:rsidR="00ED5601">
        <w:rPr>
          <w:rStyle w:val="Refdenotaderodap"/>
          <w:rFonts w:ascii="Times New Roman" w:hAnsi="Times New Roman" w:cs="Times New Roman"/>
          <w:sz w:val="24"/>
          <w:szCs w:val="24"/>
        </w:rPr>
        <w:footnoteReference w:id="12"/>
      </w:r>
      <w:r w:rsidRPr="00ED0716">
        <w:rPr>
          <w:rFonts w:ascii="Times New Roman" w:hAnsi="Times New Roman" w:cs="Times New Roman"/>
          <w:sz w:val="24"/>
          <w:szCs w:val="24"/>
        </w:rPr>
        <w:t xml:space="preserve">. </w:t>
      </w:r>
    </w:p>
    <w:p w14:paraId="64941D3A" w14:textId="77777777" w:rsidR="00ED0716" w:rsidRPr="00ED0716" w:rsidRDefault="00ED0716" w:rsidP="00ED0716">
      <w:pPr>
        <w:ind w:right="-568"/>
        <w:jc w:val="both"/>
        <w:rPr>
          <w:rFonts w:ascii="Times New Roman" w:hAnsi="Times New Roman" w:cs="Times New Roman"/>
          <w:b/>
          <w:bCs/>
          <w:sz w:val="24"/>
          <w:szCs w:val="24"/>
        </w:rPr>
      </w:pPr>
      <w:r w:rsidRPr="00ED0716">
        <w:rPr>
          <w:rFonts w:ascii="Times New Roman" w:hAnsi="Times New Roman" w:cs="Times New Roman"/>
          <w:b/>
          <w:bCs/>
          <w:sz w:val="24"/>
          <w:szCs w:val="24"/>
        </w:rPr>
        <w:lastRenderedPageBreak/>
        <w:t>TEMERÁRIA PRÁTICA DE DILIGÊNCIAS EXPROPRIATÓRIAS E SUSPENSÃO DO PROCESSO</w:t>
      </w:r>
    </w:p>
    <w:p w14:paraId="21321AA8" w14:textId="016E41AE"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Ultrapassadas as premissas anteriores, necessário rememorar que distribuídos por dependência em autos apartados os “</w:t>
      </w:r>
      <w:r w:rsidRPr="00ED0716">
        <w:rPr>
          <w:rFonts w:ascii="Times New Roman" w:hAnsi="Times New Roman" w:cs="Times New Roman"/>
          <w:i/>
          <w:iCs/>
          <w:sz w:val="24"/>
          <w:szCs w:val="24"/>
        </w:rPr>
        <w:t>embargos à execução</w:t>
      </w:r>
      <w:r w:rsidRPr="00ED0716">
        <w:rPr>
          <w:rFonts w:ascii="Times New Roman" w:hAnsi="Times New Roman" w:cs="Times New Roman"/>
          <w:sz w:val="24"/>
          <w:szCs w:val="24"/>
        </w:rPr>
        <w:t>” de NU/</w:t>
      </w:r>
      <w:proofErr w:type="spellStart"/>
      <w:r w:rsidRPr="00ED0716">
        <w:rPr>
          <w:rFonts w:ascii="Times New Roman" w:hAnsi="Times New Roman" w:cs="Times New Roman"/>
          <w:sz w:val="24"/>
          <w:szCs w:val="24"/>
        </w:rPr>
        <w:t>PJe</w:t>
      </w:r>
      <w:proofErr w:type="spellEnd"/>
      <w:r w:rsidRPr="00ED0716">
        <w:rPr>
          <w:rFonts w:ascii="Times New Roman" w:hAnsi="Times New Roman" w:cs="Times New Roman"/>
          <w:sz w:val="24"/>
          <w:szCs w:val="24"/>
        </w:rPr>
        <w:t xml:space="preserve"> </w:t>
      </w:r>
      <w:r>
        <w:rPr>
          <w:rFonts w:ascii="Times New Roman" w:hAnsi="Times New Roman" w:cs="Times New Roman"/>
          <w:sz w:val="24"/>
          <w:szCs w:val="24"/>
        </w:rPr>
        <w:t>...</w:t>
      </w:r>
      <w:r w:rsidRPr="00ED0716">
        <w:rPr>
          <w:rFonts w:ascii="Times New Roman" w:hAnsi="Times New Roman" w:cs="Times New Roman"/>
          <w:sz w:val="24"/>
          <w:szCs w:val="24"/>
        </w:rPr>
        <w:t>, tendo sido reconhecida por este d. juízo a complexidade da matéria envolvendo os negócios jurídicos celebrados entre os integrantes da relação processual. [doc.</w:t>
      </w:r>
      <w:r>
        <w:rPr>
          <w:rFonts w:ascii="Times New Roman" w:hAnsi="Times New Roman" w:cs="Times New Roman"/>
          <w:sz w:val="24"/>
          <w:szCs w:val="24"/>
        </w:rPr>
        <w:t xml:space="preserve"> n. ...</w:t>
      </w:r>
      <w:r w:rsidRPr="00ED0716">
        <w:rPr>
          <w:rFonts w:ascii="Times New Roman" w:hAnsi="Times New Roman" w:cs="Times New Roman"/>
          <w:sz w:val="24"/>
          <w:szCs w:val="24"/>
        </w:rPr>
        <w:t>]</w:t>
      </w:r>
    </w:p>
    <w:p w14:paraId="0B716DFA" w14:textId="4FC96239"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Bem por isso V. Exa. proferiu a r. decisão saneadora na data de </w:t>
      </w:r>
      <w:r>
        <w:rPr>
          <w:rFonts w:ascii="Times New Roman" w:hAnsi="Times New Roman" w:cs="Times New Roman"/>
          <w:sz w:val="24"/>
          <w:szCs w:val="24"/>
        </w:rPr>
        <w:t>...</w:t>
      </w:r>
      <w:r w:rsidRPr="00ED0716">
        <w:rPr>
          <w:rFonts w:ascii="Times New Roman" w:hAnsi="Times New Roman" w:cs="Times New Roman"/>
          <w:sz w:val="24"/>
          <w:szCs w:val="24"/>
        </w:rPr>
        <w:t xml:space="preserve"> consignando expressamente a necessidade de avançar na atividade probatória com a finalidade de produzir prova pericial para o deslinde da lide, tendo em vista que as questões controvertidas reclamam conhecimento que escapam a órbita do órgão julgador, ante a natureza técnico-científica. [doc.</w:t>
      </w:r>
      <w:r>
        <w:rPr>
          <w:rFonts w:ascii="Times New Roman" w:hAnsi="Times New Roman" w:cs="Times New Roman"/>
          <w:sz w:val="24"/>
          <w:szCs w:val="24"/>
        </w:rPr>
        <w:t xml:space="preserve"> n. ...</w:t>
      </w:r>
      <w:r w:rsidRPr="00ED0716">
        <w:rPr>
          <w:rFonts w:ascii="Times New Roman" w:hAnsi="Times New Roman" w:cs="Times New Roman"/>
          <w:sz w:val="24"/>
          <w:szCs w:val="24"/>
        </w:rPr>
        <w:t>]</w:t>
      </w:r>
    </w:p>
    <w:p w14:paraId="7E650620" w14:textId="4B99DA92"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O embargante/ora executado indicou seu assistente técnico e formulou dezenas de quesitos subdivididos em tópicos, destinados ao i. perito judicial. [doc.</w:t>
      </w:r>
      <w:r>
        <w:rPr>
          <w:rFonts w:ascii="Times New Roman" w:hAnsi="Times New Roman" w:cs="Times New Roman"/>
          <w:sz w:val="24"/>
          <w:szCs w:val="24"/>
        </w:rPr>
        <w:t xml:space="preserve"> n. ...</w:t>
      </w:r>
      <w:r w:rsidRPr="00ED0716">
        <w:rPr>
          <w:rFonts w:ascii="Times New Roman" w:hAnsi="Times New Roman" w:cs="Times New Roman"/>
          <w:sz w:val="24"/>
          <w:szCs w:val="24"/>
        </w:rPr>
        <w:t>]</w:t>
      </w:r>
    </w:p>
    <w:p w14:paraId="633CD7E6" w14:textId="6862F8B7"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Registre-se por ser necessário que o feito se encontra atualmente estagnado aguardando tão somente a nomeação, aceite do expert e pagamento dos honorários periciais para início dos trabalhos relativos à atividade probatória determinada por este d. juízo nos embargos à execução.</w:t>
      </w:r>
    </w:p>
    <w:p w14:paraId="42FFABC4" w14:textId="62DB5234"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Destarte, tendo em vista que a pretensão nos embargos é desconstituir os pressupostos legais da certeza, liquidez e exigibilidade [CPC, art. 786, </w:t>
      </w:r>
      <w:r w:rsidRPr="00ED0716">
        <w:rPr>
          <w:rFonts w:ascii="Times New Roman" w:hAnsi="Times New Roman" w:cs="Times New Roman"/>
          <w:i/>
          <w:iCs/>
          <w:sz w:val="24"/>
          <w:szCs w:val="24"/>
        </w:rPr>
        <w:t>caput</w:t>
      </w:r>
      <w:r w:rsidRPr="00ED0716">
        <w:rPr>
          <w:rFonts w:ascii="Times New Roman" w:hAnsi="Times New Roman" w:cs="Times New Roman"/>
          <w:sz w:val="24"/>
          <w:szCs w:val="24"/>
        </w:rPr>
        <w:t>], o que por si só extermina o título extrajudicial exequendo, evidentemente a prática de qualquer diligência expropriatória neste processado causará excessivos prejuízos ao executado</w:t>
      </w:r>
      <w:r w:rsidR="00ED5601">
        <w:rPr>
          <w:rStyle w:val="Refdenotaderodap"/>
          <w:rFonts w:ascii="Times New Roman" w:hAnsi="Times New Roman" w:cs="Times New Roman"/>
          <w:sz w:val="24"/>
          <w:szCs w:val="24"/>
        </w:rPr>
        <w:footnoteReference w:id="13"/>
      </w:r>
      <w:r w:rsidRPr="00ED0716">
        <w:rPr>
          <w:rFonts w:ascii="Times New Roman" w:hAnsi="Times New Roman" w:cs="Times New Roman"/>
          <w:sz w:val="24"/>
          <w:szCs w:val="24"/>
        </w:rPr>
        <w:t xml:space="preserve">. </w:t>
      </w:r>
    </w:p>
    <w:p w14:paraId="2C78EAF5" w14:textId="49F1D9BD"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 xml:space="preserve">Isso posto, com fulcro no art. 313, V, </w:t>
      </w:r>
      <w:proofErr w:type="spellStart"/>
      <w:r w:rsidRPr="00ED0716">
        <w:rPr>
          <w:rFonts w:ascii="Times New Roman" w:hAnsi="Times New Roman" w:cs="Times New Roman"/>
          <w:sz w:val="24"/>
          <w:szCs w:val="24"/>
        </w:rPr>
        <w:t>‘a</w:t>
      </w:r>
      <w:proofErr w:type="spellEnd"/>
      <w:r w:rsidRPr="00ED0716">
        <w:rPr>
          <w:rFonts w:ascii="Times New Roman" w:hAnsi="Times New Roman" w:cs="Times New Roman"/>
          <w:sz w:val="24"/>
          <w:szCs w:val="24"/>
        </w:rPr>
        <w:t xml:space="preserve">’, ‘b’ e VI do CPC, roga-se a suspensão do processo até o julgamento definitivo do mérito dos embargos à execução acima apontados, ou, subsidiariamente, acaso não deferido esse pleito, seja determinada a suspensão do processo até que seja produzida e homologada a prova pericial de engenharia, essencial para elucidação das questões que influenciam a matéria </w:t>
      </w:r>
      <w:r w:rsidRPr="00ED0716">
        <w:rPr>
          <w:rFonts w:ascii="Times New Roman" w:hAnsi="Times New Roman" w:cs="Times New Roman"/>
          <w:i/>
          <w:iCs/>
          <w:sz w:val="24"/>
          <w:szCs w:val="24"/>
        </w:rPr>
        <w:t>sub judice</w:t>
      </w:r>
      <w:r w:rsidRPr="00ED0716">
        <w:rPr>
          <w:rFonts w:ascii="Times New Roman" w:hAnsi="Times New Roman" w:cs="Times New Roman"/>
          <w:sz w:val="24"/>
          <w:szCs w:val="24"/>
        </w:rPr>
        <w:t>.</w:t>
      </w:r>
      <w:r w:rsidR="00ED5601">
        <w:rPr>
          <w:rStyle w:val="Refdenotaderodap"/>
          <w:rFonts w:ascii="Times New Roman" w:hAnsi="Times New Roman" w:cs="Times New Roman"/>
          <w:sz w:val="24"/>
          <w:szCs w:val="24"/>
        </w:rPr>
        <w:footnoteReference w:id="14"/>
      </w:r>
      <w:r w:rsidRPr="00ED0716">
        <w:rPr>
          <w:rFonts w:ascii="Times New Roman" w:hAnsi="Times New Roman" w:cs="Times New Roman"/>
          <w:sz w:val="24"/>
          <w:szCs w:val="24"/>
        </w:rPr>
        <w:t xml:space="preserve"> </w:t>
      </w:r>
    </w:p>
    <w:p w14:paraId="055419D3" w14:textId="77777777" w:rsidR="00ED0716" w:rsidRPr="00ED0716" w:rsidRDefault="00ED0716" w:rsidP="00ED0716">
      <w:pPr>
        <w:ind w:right="-568"/>
        <w:jc w:val="both"/>
        <w:rPr>
          <w:rFonts w:ascii="Times New Roman" w:hAnsi="Times New Roman" w:cs="Times New Roman"/>
          <w:b/>
          <w:bCs/>
          <w:sz w:val="24"/>
          <w:szCs w:val="24"/>
        </w:rPr>
      </w:pPr>
      <w:r w:rsidRPr="00ED0716">
        <w:rPr>
          <w:rFonts w:ascii="Times New Roman" w:hAnsi="Times New Roman" w:cs="Times New Roman"/>
          <w:b/>
          <w:bCs/>
          <w:sz w:val="24"/>
          <w:szCs w:val="24"/>
        </w:rPr>
        <w:t>PEDIDOS</w:t>
      </w:r>
    </w:p>
    <w:p w14:paraId="7AA630BA" w14:textId="624B25B0" w:rsidR="00ED0716" w:rsidRPr="00ED0716" w:rsidRDefault="00ED0716" w:rsidP="00ED0716">
      <w:pPr>
        <w:ind w:right="-568"/>
        <w:jc w:val="both"/>
        <w:rPr>
          <w:rFonts w:ascii="Times New Roman" w:hAnsi="Times New Roman" w:cs="Times New Roman"/>
          <w:sz w:val="24"/>
          <w:szCs w:val="24"/>
        </w:rPr>
      </w:pPr>
      <w:proofErr w:type="spellStart"/>
      <w:r w:rsidRPr="00ED0716">
        <w:rPr>
          <w:rFonts w:ascii="Times New Roman" w:hAnsi="Times New Roman" w:cs="Times New Roman"/>
          <w:b/>
          <w:bCs/>
          <w:i/>
          <w:iCs/>
          <w:sz w:val="24"/>
          <w:szCs w:val="24"/>
        </w:rPr>
        <w:t>Ex</w:t>
      </w:r>
      <w:proofErr w:type="spellEnd"/>
      <w:r w:rsidRPr="00ED0716">
        <w:rPr>
          <w:rFonts w:ascii="Times New Roman" w:hAnsi="Times New Roman" w:cs="Times New Roman"/>
          <w:b/>
          <w:bCs/>
          <w:i/>
          <w:iCs/>
          <w:sz w:val="24"/>
          <w:szCs w:val="24"/>
        </w:rPr>
        <w:t xml:space="preserve"> positis</w:t>
      </w:r>
      <w:r w:rsidRPr="00ED0716">
        <w:rPr>
          <w:rFonts w:ascii="Times New Roman" w:hAnsi="Times New Roman" w:cs="Times New Roman"/>
          <w:sz w:val="24"/>
          <w:szCs w:val="24"/>
        </w:rPr>
        <w:t>, o executado requer:</w:t>
      </w:r>
    </w:p>
    <w:p w14:paraId="565A0413" w14:textId="75C856A5"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a)</w:t>
      </w:r>
      <w:r>
        <w:rPr>
          <w:rFonts w:ascii="Times New Roman" w:hAnsi="Times New Roman" w:cs="Times New Roman"/>
          <w:sz w:val="24"/>
          <w:szCs w:val="24"/>
        </w:rPr>
        <w:t xml:space="preserve"> </w:t>
      </w:r>
      <w:r w:rsidRPr="00ED0716">
        <w:rPr>
          <w:rFonts w:ascii="Times New Roman" w:hAnsi="Times New Roman" w:cs="Times New Roman"/>
          <w:sz w:val="24"/>
          <w:szCs w:val="24"/>
        </w:rPr>
        <w:t xml:space="preserve">seja determinado à exequente que promova de forma legítima a transferência das quotas do sócio falecido aos seus sucessores, bem como para que regularize a situação cadastral da empresa perante a Receita Federal do Brasil e Junta Comercial do Estado de </w:t>
      </w:r>
      <w:r>
        <w:rPr>
          <w:rFonts w:ascii="Times New Roman" w:hAnsi="Times New Roman" w:cs="Times New Roman"/>
          <w:sz w:val="24"/>
          <w:szCs w:val="24"/>
        </w:rPr>
        <w:t>...</w:t>
      </w:r>
      <w:r w:rsidRPr="00ED0716">
        <w:rPr>
          <w:rFonts w:ascii="Times New Roman" w:hAnsi="Times New Roman" w:cs="Times New Roman"/>
          <w:sz w:val="24"/>
          <w:szCs w:val="24"/>
        </w:rPr>
        <w:t xml:space="preserve">, atendendo às formalidades e exigências legais para reativação da empresa e eleição e novo administrador, respectivamente, sob pena de extinção do feito sem resolução do mérito [CC, </w:t>
      </w:r>
      <w:proofErr w:type="spellStart"/>
      <w:r w:rsidRPr="00ED0716">
        <w:rPr>
          <w:rFonts w:ascii="Times New Roman" w:hAnsi="Times New Roman" w:cs="Times New Roman"/>
          <w:sz w:val="24"/>
          <w:szCs w:val="24"/>
        </w:rPr>
        <w:t>arts</w:t>
      </w:r>
      <w:proofErr w:type="spellEnd"/>
      <w:r w:rsidRPr="00ED0716">
        <w:rPr>
          <w:rFonts w:ascii="Times New Roman" w:hAnsi="Times New Roman" w:cs="Times New Roman"/>
          <w:sz w:val="24"/>
          <w:szCs w:val="24"/>
        </w:rPr>
        <w:t xml:space="preserve">. 1.011, 1.012, 1.028, 1.052 e 1.055 c/c CPC, </w:t>
      </w:r>
      <w:proofErr w:type="spellStart"/>
      <w:r w:rsidRPr="00ED0716">
        <w:rPr>
          <w:rFonts w:ascii="Times New Roman" w:hAnsi="Times New Roman" w:cs="Times New Roman"/>
          <w:sz w:val="24"/>
          <w:szCs w:val="24"/>
        </w:rPr>
        <w:t>arts</w:t>
      </w:r>
      <w:proofErr w:type="spellEnd"/>
      <w:r w:rsidRPr="00ED0716">
        <w:rPr>
          <w:rFonts w:ascii="Times New Roman" w:hAnsi="Times New Roman" w:cs="Times New Roman"/>
          <w:sz w:val="24"/>
          <w:szCs w:val="24"/>
        </w:rPr>
        <w:t>. 485, VI, 611 e 615 c/c Lei n. 9.430/1996, art. 81-A, c</w:t>
      </w:r>
      <w:r w:rsidRPr="00ED0716">
        <w:rPr>
          <w:rFonts w:ascii="Times New Roman" w:hAnsi="Times New Roman" w:cs="Times New Roman"/>
          <w:i/>
          <w:iCs/>
          <w:sz w:val="24"/>
          <w:szCs w:val="24"/>
        </w:rPr>
        <w:t>aput</w:t>
      </w:r>
      <w:r w:rsidRPr="00ED0716">
        <w:rPr>
          <w:rFonts w:ascii="Times New Roman" w:hAnsi="Times New Roman" w:cs="Times New Roman"/>
          <w:sz w:val="24"/>
          <w:szCs w:val="24"/>
        </w:rPr>
        <w:t>];</w:t>
      </w:r>
    </w:p>
    <w:p w14:paraId="710CDAB6" w14:textId="5C68FA10"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lastRenderedPageBreak/>
        <w:t>b)</w:t>
      </w:r>
      <w:r>
        <w:rPr>
          <w:rFonts w:ascii="Times New Roman" w:hAnsi="Times New Roman" w:cs="Times New Roman"/>
          <w:sz w:val="24"/>
          <w:szCs w:val="24"/>
        </w:rPr>
        <w:t xml:space="preserve"> </w:t>
      </w:r>
      <w:r w:rsidRPr="00ED0716">
        <w:rPr>
          <w:rFonts w:ascii="Times New Roman" w:hAnsi="Times New Roman" w:cs="Times New Roman"/>
          <w:sz w:val="24"/>
          <w:szCs w:val="24"/>
        </w:rPr>
        <w:t>seja determinada a suspensão do processo até o trânsito em julgado da decisão de mérito a ser proferida nos embargos à execução de NU/</w:t>
      </w:r>
      <w:proofErr w:type="spellStart"/>
      <w:r w:rsidRPr="00ED0716">
        <w:rPr>
          <w:rFonts w:ascii="Times New Roman" w:hAnsi="Times New Roman" w:cs="Times New Roman"/>
          <w:sz w:val="24"/>
          <w:szCs w:val="24"/>
        </w:rPr>
        <w:t>PJe</w:t>
      </w:r>
      <w:proofErr w:type="spellEnd"/>
      <w:r w:rsidRPr="00ED0716">
        <w:rPr>
          <w:rFonts w:ascii="Times New Roman" w:hAnsi="Times New Roman" w:cs="Times New Roman"/>
          <w:sz w:val="24"/>
          <w:szCs w:val="24"/>
        </w:rPr>
        <w:t xml:space="preserve"> </w:t>
      </w:r>
      <w:r>
        <w:rPr>
          <w:rFonts w:ascii="Times New Roman" w:hAnsi="Times New Roman" w:cs="Times New Roman"/>
          <w:sz w:val="24"/>
          <w:szCs w:val="24"/>
        </w:rPr>
        <w:t>...</w:t>
      </w:r>
      <w:r w:rsidRPr="00ED0716">
        <w:rPr>
          <w:rFonts w:ascii="Times New Roman" w:hAnsi="Times New Roman" w:cs="Times New Roman"/>
          <w:sz w:val="24"/>
          <w:szCs w:val="24"/>
        </w:rPr>
        <w:t xml:space="preserve"> [CPC, art. 313, V, </w:t>
      </w:r>
      <w:proofErr w:type="spellStart"/>
      <w:r w:rsidRPr="00ED0716">
        <w:rPr>
          <w:rFonts w:ascii="Times New Roman" w:hAnsi="Times New Roman" w:cs="Times New Roman"/>
          <w:sz w:val="24"/>
          <w:szCs w:val="24"/>
        </w:rPr>
        <w:t>‘a</w:t>
      </w:r>
      <w:proofErr w:type="spellEnd"/>
      <w:r w:rsidRPr="00ED0716">
        <w:rPr>
          <w:rFonts w:ascii="Times New Roman" w:hAnsi="Times New Roman" w:cs="Times New Roman"/>
          <w:sz w:val="24"/>
          <w:szCs w:val="24"/>
        </w:rPr>
        <w:t>’ e VI], ou, subsidiariamente, seja suspenso o feito até a produção e homologação da prova pericial de engenharia nos embargos à execução [CPC, art. 313, V, ‘b’ e VI];</w:t>
      </w:r>
    </w:p>
    <w:p w14:paraId="152F5E53" w14:textId="18171BB1" w:rsidR="00ED0716" w:rsidRPr="00ED0716" w:rsidRDefault="00ED0716" w:rsidP="00ED0716">
      <w:pPr>
        <w:ind w:right="-568"/>
        <w:jc w:val="both"/>
        <w:rPr>
          <w:rFonts w:ascii="Times New Roman" w:hAnsi="Times New Roman" w:cs="Times New Roman"/>
          <w:sz w:val="24"/>
          <w:szCs w:val="24"/>
        </w:rPr>
      </w:pPr>
      <w:r w:rsidRPr="00ED0716">
        <w:rPr>
          <w:rFonts w:ascii="Times New Roman" w:hAnsi="Times New Roman" w:cs="Times New Roman"/>
          <w:sz w:val="24"/>
          <w:szCs w:val="24"/>
        </w:rPr>
        <w:t>c)</w:t>
      </w:r>
      <w:r>
        <w:rPr>
          <w:rFonts w:ascii="Times New Roman" w:hAnsi="Times New Roman" w:cs="Times New Roman"/>
          <w:sz w:val="24"/>
          <w:szCs w:val="24"/>
        </w:rPr>
        <w:t xml:space="preserve"> </w:t>
      </w:r>
      <w:r w:rsidRPr="00ED0716">
        <w:rPr>
          <w:rFonts w:ascii="Times New Roman" w:hAnsi="Times New Roman" w:cs="Times New Roman"/>
          <w:sz w:val="24"/>
          <w:szCs w:val="24"/>
        </w:rPr>
        <w:t xml:space="preserve">superadas as premissas anteriores, acaso determinado o lançamento de indisponibilidade de bens via SISBAJUD, seja utilizado o valor apontado pela exequente na petição inicial de R$ </w:t>
      </w:r>
      <w:r>
        <w:rPr>
          <w:rFonts w:ascii="Times New Roman" w:hAnsi="Times New Roman" w:cs="Times New Roman"/>
          <w:sz w:val="24"/>
          <w:szCs w:val="24"/>
        </w:rPr>
        <w:t>...</w:t>
      </w:r>
      <w:r w:rsidRPr="00ED0716">
        <w:rPr>
          <w:rFonts w:ascii="Times New Roman" w:hAnsi="Times New Roman" w:cs="Times New Roman"/>
          <w:sz w:val="24"/>
          <w:szCs w:val="24"/>
        </w:rPr>
        <w:t xml:space="preserve"> [</w:t>
      </w:r>
      <w:r>
        <w:rPr>
          <w:rFonts w:ascii="Times New Roman" w:hAnsi="Times New Roman" w:cs="Times New Roman"/>
          <w:sz w:val="24"/>
          <w:szCs w:val="24"/>
        </w:rPr>
        <w:t>...</w:t>
      </w:r>
      <w:r w:rsidRPr="00ED0716">
        <w:rPr>
          <w:rFonts w:ascii="Times New Roman" w:hAnsi="Times New Roman" w:cs="Times New Roman"/>
          <w:sz w:val="24"/>
          <w:szCs w:val="24"/>
        </w:rPr>
        <w:t xml:space="preserve">], vide Id. </w:t>
      </w:r>
      <w:r>
        <w:rPr>
          <w:rFonts w:ascii="Times New Roman" w:hAnsi="Times New Roman" w:cs="Times New Roman"/>
          <w:sz w:val="24"/>
          <w:szCs w:val="24"/>
        </w:rPr>
        <w:t>...</w:t>
      </w:r>
    </w:p>
    <w:p w14:paraId="6D205F5D" w14:textId="3A85E79F" w:rsidR="00ED0716" w:rsidRPr="00ED0716" w:rsidRDefault="00ED0716" w:rsidP="00ED0716">
      <w:pPr>
        <w:spacing w:after="0" w:line="240" w:lineRule="auto"/>
        <w:ind w:right="-567"/>
        <w:jc w:val="center"/>
        <w:rPr>
          <w:rFonts w:ascii="Times New Roman" w:hAnsi="Times New Roman" w:cs="Times New Roman"/>
          <w:sz w:val="24"/>
          <w:szCs w:val="24"/>
        </w:rPr>
      </w:pPr>
      <w:r w:rsidRPr="00ED0716">
        <w:rPr>
          <w:rFonts w:ascii="Times New Roman" w:hAnsi="Times New Roman" w:cs="Times New Roman"/>
          <w:sz w:val="24"/>
          <w:szCs w:val="24"/>
        </w:rPr>
        <w:t>P</w:t>
      </w:r>
      <w:r>
        <w:rPr>
          <w:rFonts w:ascii="Times New Roman" w:hAnsi="Times New Roman" w:cs="Times New Roman"/>
          <w:sz w:val="24"/>
          <w:szCs w:val="24"/>
        </w:rPr>
        <w:t xml:space="preserve">ede </w:t>
      </w:r>
      <w:r w:rsidRPr="00ED0716">
        <w:rPr>
          <w:rFonts w:ascii="Times New Roman" w:hAnsi="Times New Roman" w:cs="Times New Roman"/>
          <w:sz w:val="24"/>
          <w:szCs w:val="24"/>
        </w:rPr>
        <w:t>Deferimento.</w:t>
      </w:r>
    </w:p>
    <w:p w14:paraId="7256AF3C" w14:textId="7D34A68B" w:rsidR="00ED0716" w:rsidRDefault="00ED0716" w:rsidP="00ED0716">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04A289C6" w14:textId="2B5D4F56" w:rsidR="00ED0716" w:rsidRPr="00ED0716" w:rsidRDefault="00ED0716" w:rsidP="00ED0716">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(Assinatura e OAB do Advogado)</w:t>
      </w:r>
    </w:p>
    <w:sectPr w:rsidR="00ED0716" w:rsidRPr="00ED07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30636" w14:textId="77777777" w:rsidR="00F42F87" w:rsidRDefault="00F42F87" w:rsidP="00ED0716">
      <w:pPr>
        <w:spacing w:after="0" w:line="240" w:lineRule="auto"/>
      </w:pPr>
      <w:r>
        <w:separator/>
      </w:r>
    </w:p>
  </w:endnote>
  <w:endnote w:type="continuationSeparator" w:id="0">
    <w:p w14:paraId="125AF339" w14:textId="77777777" w:rsidR="00F42F87" w:rsidRDefault="00F42F87" w:rsidP="00ED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B63C0" w14:textId="77777777" w:rsidR="00F42F87" w:rsidRDefault="00F42F87" w:rsidP="00ED0716">
      <w:pPr>
        <w:spacing w:after="0" w:line="240" w:lineRule="auto"/>
      </w:pPr>
      <w:r>
        <w:separator/>
      </w:r>
    </w:p>
  </w:footnote>
  <w:footnote w:type="continuationSeparator" w:id="0">
    <w:p w14:paraId="53F6D4CC" w14:textId="77777777" w:rsidR="00F42F87" w:rsidRDefault="00F42F87" w:rsidP="00ED0716">
      <w:pPr>
        <w:spacing w:after="0" w:line="240" w:lineRule="auto"/>
      </w:pPr>
      <w:r>
        <w:continuationSeparator/>
      </w:r>
    </w:p>
  </w:footnote>
  <w:footnote w:id="1">
    <w:p w14:paraId="777EA690" w14:textId="723B1529"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 xml:space="preserve">CC, art. 997.  A sociedade constitui-se mediante contrato escrito, particular ou público, que, além de cláusulas estipuladas pelas partes, </w:t>
      </w:r>
      <w:proofErr w:type="gramStart"/>
      <w:r w:rsidRPr="00ED5601">
        <w:rPr>
          <w:rFonts w:ascii="Times New Roman" w:hAnsi="Times New Roman" w:cs="Times New Roman"/>
        </w:rPr>
        <w:t>mencionará:...</w:t>
      </w:r>
      <w:proofErr w:type="gramEnd"/>
      <w:r w:rsidRPr="00ED5601">
        <w:rPr>
          <w:rFonts w:ascii="Times New Roman" w:hAnsi="Times New Roman" w:cs="Times New Roman"/>
        </w:rPr>
        <w:t xml:space="preserve"> </w:t>
      </w:r>
      <w:r w:rsidRPr="00ED5601">
        <w:rPr>
          <w:rFonts w:ascii="Times New Roman" w:hAnsi="Times New Roman" w:cs="Times New Roman"/>
        </w:rPr>
        <w:t>III - capital da sociedade, expresso em moeda corrente, podendo compreender qualquer espécie de bens, suscetíveis de avaliação pecuniária; IV - a quota de cada sócio no capital social, e o modo de realizá-la;</w:t>
      </w:r>
    </w:p>
    <w:p w14:paraId="50C8DDDE" w14:textId="77777777" w:rsidR="00ED5601" w:rsidRPr="00ED5601" w:rsidRDefault="00ED5601" w:rsidP="00ED5601">
      <w:pPr>
        <w:pStyle w:val="Textodenotaderodap"/>
        <w:ind w:right="-568"/>
        <w:jc w:val="both"/>
        <w:rPr>
          <w:rFonts w:ascii="Times New Roman" w:hAnsi="Times New Roman" w:cs="Times New Roman"/>
        </w:rPr>
      </w:pPr>
      <w:r w:rsidRPr="00ED5601">
        <w:rPr>
          <w:rFonts w:ascii="Times New Roman" w:hAnsi="Times New Roman" w:cs="Times New Roman"/>
        </w:rPr>
        <w:t>CC, art. 1.052, caput. Na sociedade limitada, a responsabilidade de cada sócio é restrita ao valor de suas quotas, mas todos respondem solidariamente pela integralização do capital social.</w:t>
      </w:r>
    </w:p>
    <w:p w14:paraId="36A75710" w14:textId="44F47BB8" w:rsidR="00ED5601" w:rsidRPr="00ED5601" w:rsidRDefault="00ED5601" w:rsidP="00ED5601">
      <w:pPr>
        <w:pStyle w:val="Textodenotaderodap"/>
        <w:ind w:right="-568"/>
        <w:jc w:val="both"/>
        <w:rPr>
          <w:rFonts w:ascii="Times New Roman" w:hAnsi="Times New Roman" w:cs="Times New Roman"/>
        </w:rPr>
      </w:pPr>
      <w:r w:rsidRPr="00ED5601">
        <w:rPr>
          <w:rFonts w:ascii="Times New Roman" w:hAnsi="Times New Roman" w:cs="Times New Roman"/>
        </w:rPr>
        <w:t>CC, art. 1.055, caput. O capital social divide-se em quotas, iguais ou desiguais, cabendo uma ou diversas a cada sócio.</w:t>
      </w:r>
    </w:p>
  </w:footnote>
  <w:footnote w:id="2">
    <w:p w14:paraId="712ED518" w14:textId="77777777"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CPC, art. 611. O processo de inventário e de partilha deve ser instaurado dentro de 2 (dois) meses, a contar da abertura da sucessão, ultimando-se nos 12 (doze) meses subsequentes, podendo o juiz prorrogar esses prazos, de ofício ou a requerimento de parte.</w:t>
      </w:r>
    </w:p>
    <w:p w14:paraId="0DB68A5C" w14:textId="2CB1F281" w:rsidR="00ED5601" w:rsidRPr="00ED5601" w:rsidRDefault="00ED5601" w:rsidP="00ED5601">
      <w:pPr>
        <w:pStyle w:val="Textodenotaderodap"/>
        <w:ind w:right="-568"/>
        <w:jc w:val="both"/>
        <w:rPr>
          <w:rFonts w:ascii="Times New Roman" w:hAnsi="Times New Roman" w:cs="Times New Roman"/>
        </w:rPr>
      </w:pPr>
      <w:r w:rsidRPr="00ED5601">
        <w:rPr>
          <w:rFonts w:ascii="Times New Roman" w:hAnsi="Times New Roman" w:cs="Times New Roman"/>
        </w:rPr>
        <w:t>CPC, art. 615. O requerimento de inventário e de partilha incumbe a quem estiver na posse e na administração do espólio, no prazo estabelecido no art. 611. Parágrafo único. O requerimento será instruído com a certidão de óbito do autor da herança.</w:t>
      </w:r>
    </w:p>
  </w:footnote>
  <w:footnote w:id="3">
    <w:p w14:paraId="07E87924" w14:textId="3E4580D9"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Lei n. 14.941/2003 [MG], art. 13.  O imposto será pago: I - na transmissão causa mortis, no prazo de cento e oitenta dias contados da data da abertura da sucessão;</w:t>
      </w:r>
    </w:p>
  </w:footnote>
  <w:footnote w:id="4">
    <w:p w14:paraId="48C0DCC7" w14:textId="5C62DBE7"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 xml:space="preserve">Insta pontuar a existência de penalidades atribuídas ao herdeiro desidioso quando identificada a falta de pagamento do ITCD ou seu pagamento a menor ou intempestivo, </w:t>
      </w:r>
      <w:proofErr w:type="spellStart"/>
      <w:r w:rsidRPr="00ED5601">
        <w:rPr>
          <w:rFonts w:ascii="Times New Roman" w:hAnsi="Times New Roman" w:cs="Times New Roman"/>
        </w:rPr>
        <w:t>ex</w:t>
      </w:r>
      <w:proofErr w:type="spellEnd"/>
      <w:r w:rsidRPr="00ED5601">
        <w:rPr>
          <w:rFonts w:ascii="Times New Roman" w:hAnsi="Times New Roman" w:cs="Times New Roman"/>
        </w:rPr>
        <w:t xml:space="preserve"> vi art. 22 e seguintes da Lei n. 14.941/2003 [MG].</w:t>
      </w:r>
    </w:p>
  </w:footnote>
  <w:footnote w:id="5">
    <w:p w14:paraId="67481531" w14:textId="44758474"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CPC, art. 80. Considera-se litigante de má-fé aquele que: I- deduzir pretensão ou defesa contra texto expresso de lei ou fato incontroverso; II- alterar a verdade dos fatos;</w:t>
      </w:r>
    </w:p>
  </w:footnote>
  <w:footnote w:id="6">
    <w:p w14:paraId="7801150A" w14:textId="77777777"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CPC, art. 76. Verificada a incapacidade processual ou a irregularidade da representação da parte, o juiz suspenderá o processo e designará prazo razoável para que seja sanado o vício. §1º Descumprida a determinação, caso o processo esteja na instância originária: I - o processo será extinto, se a providência couber ao autor.</w:t>
      </w:r>
    </w:p>
    <w:p w14:paraId="08144DDE" w14:textId="5C911765" w:rsidR="00ED5601" w:rsidRPr="00ED5601" w:rsidRDefault="00ED5601" w:rsidP="00ED5601">
      <w:pPr>
        <w:pStyle w:val="Textodenotaderodap"/>
        <w:ind w:right="-568"/>
        <w:jc w:val="both"/>
        <w:rPr>
          <w:rFonts w:ascii="Times New Roman" w:hAnsi="Times New Roman" w:cs="Times New Roman"/>
        </w:rPr>
      </w:pPr>
      <w:r w:rsidRPr="00ED5601">
        <w:rPr>
          <w:rFonts w:ascii="Times New Roman" w:hAnsi="Times New Roman" w:cs="Times New Roman"/>
        </w:rPr>
        <w:t xml:space="preserve">CPC, art. 485. O juiz não resolverá o mérito </w:t>
      </w:r>
      <w:proofErr w:type="gramStart"/>
      <w:r w:rsidRPr="00ED5601">
        <w:rPr>
          <w:rFonts w:ascii="Times New Roman" w:hAnsi="Times New Roman" w:cs="Times New Roman"/>
        </w:rPr>
        <w:t>quando:...</w:t>
      </w:r>
      <w:proofErr w:type="gramEnd"/>
      <w:r w:rsidRPr="00ED5601">
        <w:rPr>
          <w:rFonts w:ascii="Times New Roman" w:hAnsi="Times New Roman" w:cs="Times New Roman"/>
        </w:rPr>
        <w:t xml:space="preserve"> IV - verificar a ausência de pressupostos de constituição e de desenvolvimento válido e regular do processo;...VI - verificar ausência de legitimidade ou de interesse processual;</w:t>
      </w:r>
    </w:p>
  </w:footnote>
  <w:footnote w:id="7">
    <w:p w14:paraId="6DC3001F" w14:textId="1997C1B8"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CPC, art. 6º Todos os sujeitos do processo devem cooperar entre si para que se obtenha, em tempo razoável, decisão de mérito justa e efetiva.</w:t>
      </w:r>
    </w:p>
  </w:footnote>
  <w:footnote w:id="8">
    <w:p w14:paraId="32E47428" w14:textId="56FA24AF"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CPC, art. 373. O ônus da prova incumbe: I - ao autor, quanto ao fato constitutivo de seu direito;</w:t>
      </w:r>
    </w:p>
  </w:footnote>
  <w:footnote w:id="9">
    <w:p w14:paraId="1CB513BD" w14:textId="77777777"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Lei n. 9.430/1996, art. 81-A, caput. As inscrições no CNPJ serão declaradas baixadas após 180 (cento e oitenta) dias contados da declaração de inaptidão.</w:t>
      </w:r>
    </w:p>
    <w:p w14:paraId="69C30CE7" w14:textId="77777777" w:rsidR="00ED5601" w:rsidRPr="00ED5601" w:rsidRDefault="00ED5601" w:rsidP="00ED5601">
      <w:pPr>
        <w:pStyle w:val="Textodenotaderodap"/>
        <w:ind w:right="-568"/>
        <w:jc w:val="both"/>
        <w:rPr>
          <w:rFonts w:ascii="Times New Roman" w:hAnsi="Times New Roman" w:cs="Times New Roman"/>
        </w:rPr>
      </w:pPr>
      <w:r w:rsidRPr="00ED5601">
        <w:rPr>
          <w:rFonts w:ascii="Times New Roman" w:hAnsi="Times New Roman" w:cs="Times New Roman"/>
        </w:rPr>
        <w:t xml:space="preserve">CPC, art. 485. O juiz não resolverá o mérito </w:t>
      </w:r>
      <w:proofErr w:type="gramStart"/>
      <w:r w:rsidRPr="00ED5601">
        <w:rPr>
          <w:rFonts w:ascii="Times New Roman" w:hAnsi="Times New Roman" w:cs="Times New Roman"/>
        </w:rPr>
        <w:t>quando:...</w:t>
      </w:r>
      <w:proofErr w:type="gramEnd"/>
      <w:r w:rsidRPr="00ED5601">
        <w:rPr>
          <w:rFonts w:ascii="Times New Roman" w:hAnsi="Times New Roman" w:cs="Times New Roman"/>
        </w:rPr>
        <w:t>VI- verificar ausência de legitimidade ou de interesse processual;</w:t>
      </w:r>
    </w:p>
    <w:p w14:paraId="092B4C5A" w14:textId="7CE6CE42" w:rsidR="00ED5601" w:rsidRPr="00ED5601" w:rsidRDefault="00ED5601" w:rsidP="00ED5601">
      <w:pPr>
        <w:pStyle w:val="Textodenotaderodap"/>
        <w:ind w:right="-568"/>
        <w:jc w:val="both"/>
        <w:rPr>
          <w:rFonts w:ascii="Times New Roman" w:hAnsi="Times New Roman" w:cs="Times New Roman"/>
        </w:rPr>
      </w:pPr>
      <w:hyperlink r:id="rId1" w:history="1">
        <w:r w:rsidRPr="00ED5601">
          <w:rPr>
            <w:rStyle w:val="Hyperlink"/>
            <w:rFonts w:ascii="Times New Roman" w:hAnsi="Times New Roman" w:cs="Times New Roman"/>
          </w:rPr>
          <w:t>https://www.gov.br/receitafederal/pt-br/assuntos/orientacao-tributaria/cobrancas-e-intimacoes/controle-de-entrega-de-declaracoes/declaracao-de-inaptidao-da-inscricao-no-cnpj</w:t>
        </w:r>
      </w:hyperlink>
      <w:r w:rsidRPr="00ED5601">
        <w:rPr>
          <w:rFonts w:ascii="Times New Roman" w:hAnsi="Times New Roman" w:cs="Times New Roman"/>
        </w:rPr>
        <w:t xml:space="preserve"> </w:t>
      </w:r>
    </w:p>
  </w:footnote>
  <w:footnote w:id="10">
    <w:p w14:paraId="0B72465E" w14:textId="16B33524"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 xml:space="preserve">CF, art. </w:t>
      </w:r>
      <w:proofErr w:type="gramStart"/>
      <w:r w:rsidRPr="00ED5601">
        <w:rPr>
          <w:rFonts w:ascii="Times New Roman" w:hAnsi="Times New Roman" w:cs="Times New Roman"/>
        </w:rPr>
        <w:t>5º...</w:t>
      </w:r>
      <w:proofErr w:type="gramEnd"/>
      <w:r w:rsidRPr="00ED5601">
        <w:rPr>
          <w:rFonts w:ascii="Times New Roman" w:hAnsi="Times New Roman" w:cs="Times New Roman"/>
        </w:rPr>
        <w:t xml:space="preserve"> II - </w:t>
      </w:r>
      <w:proofErr w:type="gramStart"/>
      <w:r w:rsidRPr="00ED5601">
        <w:rPr>
          <w:rFonts w:ascii="Times New Roman" w:hAnsi="Times New Roman" w:cs="Times New Roman"/>
        </w:rPr>
        <w:t>ninguém</w:t>
      </w:r>
      <w:proofErr w:type="gramEnd"/>
      <w:r w:rsidRPr="00ED5601">
        <w:rPr>
          <w:rFonts w:ascii="Times New Roman" w:hAnsi="Times New Roman" w:cs="Times New Roman"/>
        </w:rPr>
        <w:t xml:space="preserve"> será obrigado a fazer ou deixar de fazer alguma coisa senão em virtude de lei;</w:t>
      </w:r>
    </w:p>
  </w:footnote>
  <w:footnote w:id="11">
    <w:p w14:paraId="463373D1" w14:textId="77777777"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CC, art. 1.012. O administrador, nomeado por instrumento em separado, deve averbá-lo à margem da inscrição da sociedade, e, pelos atos que praticar, antes de requerer a averbação, responde pessoal e solidariamente com a sociedade.</w:t>
      </w:r>
    </w:p>
    <w:p w14:paraId="2285F993" w14:textId="3EEF04D3" w:rsidR="00ED5601" w:rsidRPr="00ED5601" w:rsidRDefault="00ED5601" w:rsidP="00ED5601">
      <w:pPr>
        <w:pStyle w:val="Textodenotaderodap"/>
        <w:ind w:right="-568"/>
        <w:jc w:val="both"/>
        <w:rPr>
          <w:rFonts w:ascii="Times New Roman" w:hAnsi="Times New Roman" w:cs="Times New Roman"/>
        </w:rPr>
      </w:pPr>
      <w:r w:rsidRPr="00ED5601">
        <w:rPr>
          <w:rFonts w:ascii="Times New Roman" w:hAnsi="Times New Roman" w:cs="Times New Roman"/>
        </w:rPr>
        <w:t>CC, art. 1.060, caput. A sociedade limitada é administrada por uma ou mais pessoas designadas no contrato social ou em ato separado.</w:t>
      </w:r>
    </w:p>
  </w:footnote>
  <w:footnote w:id="12">
    <w:p w14:paraId="20E49A72" w14:textId="4AEB092C"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 xml:space="preserve">CC, art. 1.011. O administrador da sociedade deverá ter, no exercício de suas funções, o cuidado e a diligência que todo homem ativo e probo costuma empregar na administração de seus próprios negócios. §1º Não podem ser administradores, além das pessoas impedidas por lei especial, os condenados </w:t>
      </w:r>
      <w:proofErr w:type="spellStart"/>
      <w:r w:rsidRPr="00ED5601">
        <w:rPr>
          <w:rFonts w:ascii="Times New Roman" w:hAnsi="Times New Roman" w:cs="Times New Roman"/>
        </w:rPr>
        <w:t>a</w:t>
      </w:r>
      <w:proofErr w:type="spellEnd"/>
      <w:r w:rsidRPr="00ED5601">
        <w:rPr>
          <w:rFonts w:ascii="Times New Roman" w:hAnsi="Times New Roman" w:cs="Times New Roman"/>
        </w:rPr>
        <w:t xml:space="preserve"> pena que vede, ainda que temporariamente, o acesso a cargos públicos; ou por crime falimentar, de prevaricação, peita ou suborno, concussão, peculato; ou contra a economia popular, contra o sistema financeiro nacional, contra as normas de defesa da concorrência, contra as relações de consumo, a fé pública ou a propriedade, enquanto perdurarem os efeitos da condenação.</w:t>
      </w:r>
      <w:r w:rsidRPr="00ED5601">
        <w:rPr>
          <w:rFonts w:ascii="Times New Roman" w:hAnsi="Times New Roman" w:cs="Times New Roman"/>
        </w:rPr>
        <w:t xml:space="preserve"> </w:t>
      </w:r>
      <w:r w:rsidRPr="00ED5601">
        <w:rPr>
          <w:rFonts w:ascii="Times New Roman" w:hAnsi="Times New Roman" w:cs="Times New Roman"/>
        </w:rPr>
        <w:t>§2º Aplicam-se à atividade dos administradores, no que couber, as disposições concernentes ao mandato.</w:t>
      </w:r>
    </w:p>
  </w:footnote>
  <w:footnote w:id="13">
    <w:p w14:paraId="12ED76D3" w14:textId="4F064F5A"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CPC, art. 786, caput. A execução pode ser instaurada caso o devedor não satisfaça a obrigação certa, líquida e exigível consubstanciada em título executivo.</w:t>
      </w:r>
    </w:p>
    <w:p w14:paraId="61F7BA03" w14:textId="5F357634" w:rsidR="00ED5601" w:rsidRPr="00ED5601" w:rsidRDefault="00ED5601" w:rsidP="00ED5601">
      <w:pPr>
        <w:pStyle w:val="Textodenotaderodap"/>
        <w:ind w:right="-568"/>
        <w:jc w:val="both"/>
        <w:rPr>
          <w:rFonts w:ascii="Times New Roman" w:hAnsi="Times New Roman" w:cs="Times New Roman"/>
        </w:rPr>
      </w:pPr>
      <w:r w:rsidRPr="00ED5601">
        <w:rPr>
          <w:rFonts w:ascii="Times New Roman" w:hAnsi="Times New Roman" w:cs="Times New Roman"/>
        </w:rPr>
        <w:t>CPC, art. 805, caput. Quando por vários meios o exequente puder promover a execução, o juiz mandará que se faça pelo modo menos gravoso para o executado.</w:t>
      </w:r>
    </w:p>
  </w:footnote>
  <w:footnote w:id="14">
    <w:p w14:paraId="5E3AF177" w14:textId="7A33774B" w:rsidR="00ED5601" w:rsidRPr="00ED5601" w:rsidRDefault="00ED5601" w:rsidP="00ED5601">
      <w:pPr>
        <w:pStyle w:val="Textodenotaderodap"/>
        <w:ind w:right="-568"/>
        <w:jc w:val="both"/>
        <w:rPr>
          <w:rFonts w:ascii="Times New Roman" w:hAnsi="Times New Roman" w:cs="Times New Roman"/>
        </w:rPr>
      </w:pPr>
      <w:r w:rsidRPr="00ED5601">
        <w:rPr>
          <w:rStyle w:val="Refdenotaderodap"/>
          <w:rFonts w:ascii="Times New Roman" w:hAnsi="Times New Roman" w:cs="Times New Roman"/>
        </w:rPr>
        <w:footnoteRef/>
      </w:r>
      <w:r w:rsidRPr="00ED5601">
        <w:rPr>
          <w:rFonts w:ascii="Times New Roman" w:hAnsi="Times New Roman" w:cs="Times New Roman"/>
        </w:rPr>
        <w:t xml:space="preserve"> </w:t>
      </w:r>
      <w:r w:rsidRPr="00ED5601">
        <w:rPr>
          <w:rFonts w:ascii="Times New Roman" w:hAnsi="Times New Roman" w:cs="Times New Roman"/>
        </w:rPr>
        <w:t>CPC, art. 313. Suspende-se o processo: V- quando a sentença de mérito: a) depender do julgamento de outra causa ou da declaração de existência ou de inexistência de relação jurídica que constitua o objeto principal de outro processo pendente; b) tiver de ser proferida somente após a verificação de determinado fato ou a produção de certa prova, requisitada a outro juízo; VI - por motivo de força maior;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F64D3"/>
    <w:multiLevelType w:val="hybridMultilevel"/>
    <w:tmpl w:val="267CD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2333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16"/>
    <w:rsid w:val="00854803"/>
    <w:rsid w:val="00C601FF"/>
    <w:rsid w:val="00ED0716"/>
    <w:rsid w:val="00ED5601"/>
    <w:rsid w:val="00F42F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744F"/>
  <w15:chartTrackingRefBased/>
  <w15:docId w15:val="{5EDF784D-94E3-4843-ABA8-865D0A6C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0716"/>
    <w:pPr>
      <w:ind w:left="720"/>
      <w:contextualSpacing/>
    </w:pPr>
  </w:style>
  <w:style w:type="paragraph" w:styleId="Textodenotaderodap">
    <w:name w:val="footnote text"/>
    <w:basedOn w:val="Normal"/>
    <w:link w:val="TextodenotaderodapChar"/>
    <w:uiPriority w:val="99"/>
    <w:unhideWhenUsed/>
    <w:rsid w:val="00ED560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D5601"/>
    <w:rPr>
      <w:sz w:val="20"/>
      <w:szCs w:val="20"/>
    </w:rPr>
  </w:style>
  <w:style w:type="character" w:styleId="Refdenotaderodap">
    <w:name w:val="footnote reference"/>
    <w:basedOn w:val="Fontepargpadro"/>
    <w:uiPriority w:val="99"/>
    <w:semiHidden/>
    <w:unhideWhenUsed/>
    <w:rsid w:val="00ED5601"/>
    <w:rPr>
      <w:vertAlign w:val="superscript"/>
    </w:rPr>
  </w:style>
  <w:style w:type="character" w:styleId="Hyperlink">
    <w:name w:val="Hyperlink"/>
    <w:basedOn w:val="Fontepargpadro"/>
    <w:uiPriority w:val="99"/>
    <w:unhideWhenUsed/>
    <w:rsid w:val="00ED5601"/>
    <w:rPr>
      <w:color w:val="0563C1" w:themeColor="hyperlink"/>
      <w:u w:val="single"/>
    </w:rPr>
  </w:style>
  <w:style w:type="character" w:styleId="MenoPendente">
    <w:name w:val="Unresolved Mention"/>
    <w:basedOn w:val="Fontepargpadro"/>
    <w:uiPriority w:val="99"/>
    <w:semiHidden/>
    <w:unhideWhenUsed/>
    <w:rsid w:val="00ED5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br/receitafederal/pt-br/assuntos/orientacao-tributaria/cobrancas-e-intimacoes/controle-de-entrega-de-declaracoes/declaracao-de-inaptidao-da-inscricao-no-cnpj"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0A60-A0D9-47E8-ABCB-70DCE1EF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1889</Words>
  <Characters>10203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3</cp:revision>
  <dcterms:created xsi:type="dcterms:W3CDTF">2024-07-17T19:09:00Z</dcterms:created>
  <dcterms:modified xsi:type="dcterms:W3CDTF">2024-07-17T19:25:00Z</dcterms:modified>
</cp:coreProperties>
</file>