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D9F0" w14:textId="46911908" w:rsidR="00740420" w:rsidRPr="00740420" w:rsidRDefault="00740420" w:rsidP="0074042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40420">
        <w:rPr>
          <w:rFonts w:ascii="Arial Black" w:hAnsi="Arial Black" w:cs="Times New Roman"/>
          <w:sz w:val="24"/>
          <w:szCs w:val="24"/>
        </w:rPr>
        <w:t>MODELO DE PETIÇÃO</w:t>
      </w:r>
    </w:p>
    <w:p w14:paraId="41664D31" w14:textId="77777777" w:rsidR="00E763C6" w:rsidRDefault="00E763C6" w:rsidP="00E763C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763C6">
        <w:rPr>
          <w:rFonts w:ascii="Arial Black" w:hAnsi="Arial Black" w:cs="Times New Roman"/>
          <w:sz w:val="24"/>
          <w:szCs w:val="24"/>
        </w:rPr>
        <w:t>EXECUÇÃO. TERMO DE CONFISSÃO DE DÍVIDA. INTERMEDIAÇÃO DE NEGÓCIOS. JOGADOR DE FUTEBOL. INICIAL</w:t>
      </w:r>
    </w:p>
    <w:p w14:paraId="420FEB3C" w14:textId="6A079EDC" w:rsidR="00740420" w:rsidRDefault="00740420" w:rsidP="0074042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740420">
        <w:rPr>
          <w:rFonts w:ascii="Arial Black" w:hAnsi="Arial Black" w:cs="Times New Roman"/>
          <w:sz w:val="24"/>
          <w:szCs w:val="24"/>
        </w:rPr>
        <w:t>Rénan Kfuri Lopes</w:t>
      </w:r>
    </w:p>
    <w:p w14:paraId="0B701714" w14:textId="77777777" w:rsidR="00740420" w:rsidRPr="00740420" w:rsidRDefault="00740420" w:rsidP="0074042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74B13874" w14:textId="7E4EB8B0" w:rsidR="00740420" w:rsidRDefault="00740420" w:rsidP="0074042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2D102496" w14:textId="1B6507A4" w:rsidR="00F9061F" w:rsidRDefault="00450811" w:rsidP="0074042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CNPJ), por seu advogado in fine assinado, ut instrumento de procuração anexo (doc. n. ...), vem respeitosamente ajuizar a presente EXECUÇÃO DE TÍTULO EXTRAJUDICIAL em desfavor de ..., entidade de prática desportiva, inscrita no CNPJ n ..., com sede na ..., pelos seguintes fatos adiante articulados:</w:t>
      </w:r>
    </w:p>
    <w:p w14:paraId="0DE2F14D" w14:textId="0397B353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DO CRÉDITO OBJETO DA EXECUÇÃO</w:t>
      </w:r>
    </w:p>
    <w:p w14:paraId="6DC71E0A" w14:textId="5636FD5E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4508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 Empresa Exequente é credora do Clube executado do valor de R$ ... (...), decorrentes da relação obrigacional pactuada entre as partes no Termo de Consolidação e Confissão de Dívida e Outras Avenças celebrados pelas partes em ...</w:t>
      </w:r>
    </w:p>
    <w:p w14:paraId="16A2D3AC" w14:textId="7C4549C4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 referido termo, restou pactuado que o Executado pagaria à Exequente o valor total bruto de R$ ... (...) em ... parcelas de R$ ... (...) cada.</w:t>
      </w:r>
    </w:p>
    <w:p w14:paraId="092BE53C" w14:textId="1B6F3713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Ocorre que, o Executado não honrou com o pagamento das duas últimas parcelas do acordo, as quais venceram nos dias ... e ..., razão pela qual, superadas as tratativas extrajudiciais, alternativa não resta à Exequente senão a propositura da presente execução.</w:t>
      </w:r>
    </w:p>
    <w:p w14:paraId="14A09312" w14:textId="2FB3F738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Ressalte-se que as notas fiscais foram devidamente emitidas, e devidamente encaminhadas ao Executado, conforme comprovante anexos (doc. n. ...).</w:t>
      </w:r>
    </w:p>
    <w:p w14:paraId="261FF5F6" w14:textId="4E0623E1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Como se denota, referido título executivo reúne todas as características exigidas no art. 784, III do CPC, pois, se trata de documento particular assinado por duas testemunhas, e o prazo prescricional está acobertado nos termos do art. 206, § 5º, I do Código Civil Brasileiro.</w:t>
      </w:r>
    </w:p>
    <w:p w14:paraId="5C9B42E2" w14:textId="43DA5174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Destarte, deve ser o Executado compelido ao pagamento dos valores à Exequente, devidamente corrigidos monetariamente (tabela do TJ...) desde o inadimplemento de cada parcela. Os juros deverão incidir a partir da citação do Executado, tendo em vista inexistir convenção ao contrário.</w:t>
      </w:r>
    </w:p>
    <w:p w14:paraId="297394E7" w14:textId="4F71F91E" w:rsidR="00450811" w:rsidRDefault="00450811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0DA9">
        <w:rPr>
          <w:rFonts w:ascii="Times New Roman" w:hAnsi="Times New Roman" w:cs="Times New Roman"/>
          <w:sz w:val="24"/>
          <w:szCs w:val="24"/>
        </w:rPr>
        <w:t>Valores devidos e atualizados:</w:t>
      </w:r>
    </w:p>
    <w:p w14:paraId="626ED155" w14:textId="1C9F1C76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(apresentar a planilha atualizada)</w:t>
      </w:r>
    </w:p>
    <w:p w14:paraId="1F13946A" w14:textId="3F151417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Infrutíferas as tratativas de solução amigável, utiliza-se a Exequente do Poder Judiciário para ver seu direito satisfeito.</w:t>
      </w:r>
    </w:p>
    <w:p w14:paraId="26B08C26" w14:textId="5E867EDB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PEDIDOS</w:t>
      </w:r>
    </w:p>
    <w:p w14:paraId="68BD8C98" w14:textId="0ED1FAA5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80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180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requer:</w:t>
      </w:r>
    </w:p>
    <w:p w14:paraId="2889396D" w14:textId="050855B7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citação do Executado para, no prazo de três dias, efetue o pagamento do valor devido à Exequente, no valor de R$ ... (...), devendo ainda incidir juros de mora a partir da citação até a data do efetivo pagamento;</w:t>
      </w:r>
    </w:p>
    <w:p w14:paraId="2BCD0B26" w14:textId="48841FFF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 pagamento pelo Executado das custas e despesas judiciais, presentes e futuras, assim como os honorários advocatícios no importe de 10% (dez por cento) sobre o valor do débito, os quais </w:t>
      </w:r>
      <w:r>
        <w:rPr>
          <w:rFonts w:ascii="Times New Roman" w:hAnsi="Times New Roman" w:cs="Times New Roman"/>
          <w:sz w:val="24"/>
          <w:szCs w:val="24"/>
        </w:rPr>
        <w:lastRenderedPageBreak/>
        <w:t>serão reduzidos pela metade em caso de integral pagamento no referido prazo, nos termos do que dispõe o artigo 827, § 1º do CPC;</w:t>
      </w:r>
    </w:p>
    <w:p w14:paraId="0FCC6383" w14:textId="41BE171A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caso decorrido o prazo sem que haja o pagamento pela parte adversa, seja procedida a penhora de tantos bens quanto bastem para a satisfação do crédito Exequente, desde já requerendo, em especial, a constrição das contas bancárias do Executado pelo sistema BACENJUD e penhora dos créditos junto às emissoras de transmissão dos jogos junto à CBF no caso de alguma premiação ou antecipação de valores;</w:t>
      </w:r>
    </w:p>
    <w:p w14:paraId="34891C29" w14:textId="33C698A0" w:rsidR="00180DA9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caso o Executado não pague ou não indique bens passíveis de penhora no prazo legal</w:t>
      </w:r>
      <w:r w:rsidR="00D049A5">
        <w:rPr>
          <w:rFonts w:ascii="Times New Roman" w:hAnsi="Times New Roman" w:cs="Times New Roman"/>
          <w:sz w:val="24"/>
          <w:szCs w:val="24"/>
        </w:rPr>
        <w:t>, seja-lhe aplicada a multa do artigo 774 do CPC, acrescendo ao débito 20% (vinte por cento) por ato atentatório à dignidade da justiça;</w:t>
      </w:r>
    </w:p>
    <w:p w14:paraId="64DA0E6F" w14:textId="6C39952B" w:rsidR="00D049A5" w:rsidRDefault="00D049A5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nos termos do artigo 827, § 2º do CPC, sejam os honorários advocatícios majorados a 20% (vinte por cento) do valor atualizado da dívida, em caso de oposição e rejeição dos embargos à execução, ou caso não opostos embargos, houver prática de excessivos e sucessivos atos no procedimento executivo, com intuito meramente protelatórios, devendo-se levar em conta o trabalho realizado pelos advogados da Exequente;</w:t>
      </w:r>
    </w:p>
    <w:p w14:paraId="781C71C7" w14:textId="6B9BF27D" w:rsidR="00D049A5" w:rsidRDefault="00D049A5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 produção de todos os meios de prova em direito admitidas, especialmente a juntada ulterior de documentos, e tudo mais que for necessário à comprovação do alegado;</w:t>
      </w:r>
    </w:p>
    <w:p w14:paraId="58B29281" w14:textId="64A90DA5" w:rsidR="00D049A5" w:rsidRDefault="00D049A5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requer, ainda, que as intimações dos atos processuais sejam publicadas em nome das advogadas ... (OAB/...) e ... (OAB/...).</w:t>
      </w:r>
    </w:p>
    <w:p w14:paraId="447D61AF" w14:textId="30702A96" w:rsidR="00D049A5" w:rsidRDefault="00D049A5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da causa: R$ ... (...) </w:t>
      </w:r>
    </w:p>
    <w:p w14:paraId="5A1E852C" w14:textId="2922CEE1" w:rsidR="00D049A5" w:rsidRDefault="00D049A5" w:rsidP="00D049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37676927" w14:textId="0E6A59F2" w:rsidR="00D049A5" w:rsidRDefault="00D049A5" w:rsidP="00D049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1095A1B" w14:textId="41649608" w:rsidR="00D049A5" w:rsidRDefault="00D049A5" w:rsidP="00D049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2FBBE0A" w14:textId="77777777" w:rsidR="00180DA9" w:rsidRPr="00450811" w:rsidRDefault="00180DA9" w:rsidP="00450811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544DFA0" w14:textId="77777777" w:rsidR="00740420" w:rsidRPr="00740420" w:rsidRDefault="00740420" w:rsidP="00740420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40420" w:rsidRPr="00740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31C"/>
    <w:multiLevelType w:val="hybridMultilevel"/>
    <w:tmpl w:val="6B9CA406"/>
    <w:lvl w:ilvl="0" w:tplc="20C230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7030"/>
    <w:multiLevelType w:val="hybridMultilevel"/>
    <w:tmpl w:val="7C7E5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20"/>
    <w:rsid w:val="00180DA9"/>
    <w:rsid w:val="00450811"/>
    <w:rsid w:val="00740420"/>
    <w:rsid w:val="00D049A5"/>
    <w:rsid w:val="00E763C6"/>
    <w:rsid w:val="00F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D61E"/>
  <w15:chartTrackingRefBased/>
  <w15:docId w15:val="{7AEB044E-4354-4A27-9152-762B77F6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dcterms:created xsi:type="dcterms:W3CDTF">2021-05-03T19:46:00Z</dcterms:created>
  <dcterms:modified xsi:type="dcterms:W3CDTF">2021-05-03T19:46:00Z</dcterms:modified>
</cp:coreProperties>
</file>