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9D" w:rsidRDefault="0039479D" w:rsidP="00210CE1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 w:rsidRPr="0039479D">
        <w:rPr>
          <w:rFonts w:ascii="Arial Black" w:hAnsi="Arial Black" w:cs="Times New Roman"/>
          <w:spacing w:val="0"/>
          <w:sz w:val="24"/>
          <w:szCs w:val="24"/>
        </w:rPr>
        <w:t>MODELO DE PETIÇÃO</w:t>
      </w:r>
    </w:p>
    <w:p w:rsidR="00210CE1" w:rsidRDefault="00B775C0" w:rsidP="00210CE1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 xml:space="preserve">EXECUÇÃO. </w:t>
      </w:r>
      <w:r w:rsidR="00210CE1" w:rsidRPr="00210CE1">
        <w:rPr>
          <w:rFonts w:ascii="Arial Black" w:hAnsi="Arial Black" w:cs="Times New Roman"/>
          <w:spacing w:val="0"/>
          <w:sz w:val="24"/>
          <w:szCs w:val="24"/>
        </w:rPr>
        <w:t>TÍTULO EXTRAJUDICIAL</w:t>
      </w:r>
      <w:r w:rsidR="00466932">
        <w:rPr>
          <w:rFonts w:ascii="Arial Black" w:hAnsi="Arial Black" w:cs="Times New Roman"/>
          <w:spacing w:val="0"/>
          <w:sz w:val="24"/>
          <w:szCs w:val="24"/>
        </w:rPr>
        <w:t>. CÉDULA DE CRÉDITO BANCÁRIO. INICIAL</w:t>
      </w:r>
    </w:p>
    <w:p w:rsidR="00710750" w:rsidRDefault="00710750" w:rsidP="00710750">
      <w:pPr>
        <w:ind w:left="0" w:right="-568"/>
        <w:jc w:val="right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Rénan Kfuri Lopes</w:t>
      </w: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Exmo. Sr. Juiz de Direito da ... Vara de Execuções da Comarca de ...</w:t>
      </w: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nome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, qualificação, endereço e CNPJ)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, por </w:t>
      </w:r>
      <w:r>
        <w:rPr>
          <w:rFonts w:ascii="Times New Roman" w:hAnsi="Times New Roman" w:cs="Times New Roman"/>
          <w:spacing w:val="0"/>
          <w:sz w:val="24"/>
          <w:szCs w:val="24"/>
        </w:rPr>
        <w:t>seu</w:t>
      </w:r>
      <w:r w:rsidR="0039479D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advogado </w:t>
      </w:r>
      <w:r w:rsidRPr="00210CE1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assinado, </w:t>
      </w:r>
      <w:r w:rsidRPr="00210CE1">
        <w:rPr>
          <w:rFonts w:ascii="Times New Roman" w:hAnsi="Times New Roman" w:cs="Times New Roman"/>
          <w:i/>
          <w:spacing w:val="0"/>
          <w:sz w:val="24"/>
          <w:szCs w:val="24"/>
        </w:rPr>
        <w:t>ut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instrumento de procuração em anexo (doc. n. ...)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vem respeitosamente, </w:t>
      </w:r>
      <w:r w:rsidR="00466932">
        <w:rPr>
          <w:rFonts w:ascii="Times New Roman" w:hAnsi="Times New Roman" w:cs="Times New Roman"/>
          <w:spacing w:val="0"/>
          <w:sz w:val="24"/>
          <w:szCs w:val="24"/>
        </w:rPr>
        <w:t xml:space="preserve">propor a presente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EXECUÇÃO DE 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ÍTULO EXTRAJUDICIAL em desfavor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0"/>
          <w:sz w:val="24"/>
          <w:szCs w:val="24"/>
        </w:rPr>
        <w:t>(nome, qualificação, endereço e CPF)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0"/>
          <w:sz w:val="24"/>
          <w:szCs w:val="24"/>
        </w:rPr>
        <w:t>pelos seguintes fatos de direito adiante articulados: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. DOS FATOS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A primeira Executada emitiu em favor do Exequente “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CÉDULA DE CRÉDITO </w:t>
      </w:r>
      <w:r w:rsidRPr="00210CE1">
        <w:rPr>
          <w:rFonts w:ascii="Times New Roman" w:hAnsi="Times New Roman" w:cs="Times New Roman"/>
          <w:i/>
          <w:spacing w:val="0"/>
          <w:sz w:val="24"/>
          <w:szCs w:val="24"/>
        </w:rPr>
        <w:t>BANCÁRIO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” nº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para concessão de crédito no valor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), com</w:t>
      </w:r>
      <w:r w:rsidR="0039479D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vencimento final 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Consequentemente assumiu a obrigaç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ão de pagar o crédito concedido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em 83 prestações mensais consecutivas, conforme descrito na cláusula 2</w:t>
      </w:r>
      <w:r w:rsidR="007C66AD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da Cédula,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acrescidas dos encargos financeiros estipulados na cédula.</w:t>
      </w: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Ocorre que este não cumpriu com 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obrigação assumida, deixando de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disponibilizar ativos financeiros em sua conta corre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nte para débitos oriundos dessa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operação. Assim, em razão do inadimplemento, o 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aldo devedor, apurado de acordo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com as condições ajustadas na Cédula (doc. </w:t>
      </w:r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) é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), conforme demonstra</w:t>
      </w:r>
      <w:r w:rsidR="0039479D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planilha anexa (doc.</w:t>
      </w:r>
      <w:r w:rsidR="0039479D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Desta forma, com o inadimplemento, 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esta aos Executados a obrigação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de pagarem a quantia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), conforme demonstra planilha de saldo devedor</w:t>
      </w:r>
      <w:r w:rsidR="007C66AD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anexa, valor apurado de acordo com as condiçõe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ajustadas na Cédula objeto da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presente ação (doc. </w:t>
      </w:r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 - DO DIREITO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O título executivo apto a embas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ar a ação de execução de título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extrajudicial é aquele revestido de certeza, liquidez e exigibilid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ade, cuja existência seja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incontroversa, o valor determinado e seu pa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gamento não dependa de termo ou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condição, nos termos da norma do artigo 783 do Código de Processo Civil.</w:t>
      </w: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A Cédula de Crédito Bancário é título de cr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édito líquido, certo e exigível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por expressa disposição legal prevista na norma do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rt. 28 da Lei 10.931/04 (Dispõe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sobre o patrimônio de afetação de incorporações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imobiliárias, Letra de Crédito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Imobiliário, Cédula de Crédito Imobiliário, Cédula de Créd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ito Bancário, altera o Decreto-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Lei no 911</w:t>
      </w:r>
      <w:r>
        <w:rPr>
          <w:rFonts w:ascii="Times New Roman" w:hAnsi="Times New Roman" w:cs="Times New Roman"/>
          <w:spacing w:val="0"/>
          <w:sz w:val="24"/>
          <w:szCs w:val="24"/>
        </w:rPr>
        <w:t>, de 1º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 de outubro de 1969, as Leis no 4.591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de 16 de dezembro de 1964, no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4.728, de 14 de julho de 1965, e no 10.406, de 10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de janeiro de 2002, e dá outras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providências), constituindo título executivo extrajudicial,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nos termos do art. 784, XII, do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Código de Processo Civil: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10CE1">
        <w:rPr>
          <w:rFonts w:ascii="Times New Roman" w:hAnsi="Times New Roman" w:cs="Times New Roman"/>
          <w:i/>
          <w:spacing w:val="0"/>
          <w:sz w:val="24"/>
          <w:szCs w:val="24"/>
        </w:rPr>
        <w:t>Art. 26. A Cédula de Crédito Bancário é título de crédito emitido, por pessoa física ou jurídica, em favor de instituição financeira ou de entidade a esta equiparada, representando promessa de pagamento em dinheiro, decorrente de operação de crédito, de qualquer modalidade. (grifei)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10CE1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Art. 28. A Cédula de Crédito Bancário é título executivo extrajudicial e representa dívida em dinheiro, certa, liquida e exigível, seja pela soma nela indicada, seja pelo saldo devedor demonstrado em planilha de cálculo, ou nos extratos da conta corrente, elaborados conforme previsto no § 2º.</w:t>
      </w: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Corroboram os dispositivos acima a 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orma do art. 784 do CPC/2015, a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saber: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10CE1">
        <w:rPr>
          <w:rFonts w:ascii="Times New Roman" w:hAnsi="Times New Roman" w:cs="Times New Roman"/>
          <w:i/>
          <w:spacing w:val="0"/>
          <w:sz w:val="24"/>
          <w:szCs w:val="24"/>
        </w:rPr>
        <w:t>Art. 784 (CPC). São títulos executivos extrajudiciais:</w:t>
      </w:r>
    </w:p>
    <w:p w:rsidR="00210CE1" w:rsidRDefault="00210CE1" w:rsidP="00210CE1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210CE1">
        <w:rPr>
          <w:rFonts w:ascii="Times New Roman" w:hAnsi="Times New Roman" w:cs="Times New Roman"/>
          <w:i/>
          <w:spacing w:val="0"/>
          <w:sz w:val="24"/>
          <w:szCs w:val="24"/>
        </w:rPr>
        <w:t>XII - todos os demais títulos aos quais, por disposição expressa, a lei atribuir força executiva.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A dívida encontra-se vencida, por imposição de cláusula contratual de vencimento antecipado, tendo ocorrido a mora, evidenciada pelo descumprimento da obrigação. 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Sendo assim, no caso em análise, o título exe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cutivo extrajudicial, objeto da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presente demanda, atende aos requisitos exigidos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elo sistema normativo, restando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incontroversa a certeza do crédito exigido e a inadimplência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do devedor, por não ter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havido o pagamento no tempo e modo acordados.</w:t>
      </w: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Os avalistas são corresponsávei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pelo cumprimento da obrigação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conforme art. 899 do Código Civil.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Destarte, tendo ocorrido o termo da 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édula pelo vencimento da dívida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em razão do inadimplemento, é a presente deman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da para vindicar o pagamento do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débito.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III-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PEDIDOS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proofErr w:type="spellStart"/>
      <w:r w:rsidRPr="00210CE1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Pr="00210CE1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requer: 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a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) seja acolhida a presente ação, com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pedido de Execução por quantia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certa contra devedor solvente, a fim de se deferir as formas coercitivas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ara 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cumprimento da obrigação, depois de cumpridas as formalidades legais;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b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) sejam condenados os Execu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tados ao pagamento das despesas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processuais;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c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) ao despachar a inicial, se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jam condenados os Executados ao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pagamento dos honorários advocatícios no importe de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10% (dez por cento) sob o valor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do débito, nos termos do art.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827, CPC, no caso de pagamento;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d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) a citação dos Executados nos endereços constante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do preâmbulo,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por mandado, para pagar em 03 (três) dias a quantia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), referente ao valor</w:t>
      </w:r>
      <w:r w:rsidR="0039479D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do saldo vencido, apresentar embargos do devedor, no prazo de 15 dias,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ou requerer 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parcelamento do débito, na forma prevista pela norma do art. 916 do CPC/2015;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e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) caso não haja pagamento volunt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ário no prazo supracitado, seja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expedido mandado de penhora dos bens suficientes à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garantia integral da obrigação,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junto ao mandado de citação, indicando-se, desde já,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os valores em contas-correntes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em nome do executado, a serem bloqueados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través do sistema BACENJUD, com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intimação da penhora por termo nos autos;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f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) não sendo encontrado dinheir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o, em espécie ou em depósito ou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aplicação em instituição financeira, proceda-se a imediata penhora dos bens dado</w:t>
      </w:r>
      <w:r w:rsidR="0039479D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sem garantia, descrito na Cláusula Garantias;</w:t>
      </w: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g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) não dispondo de todos os dados quali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ficativos previstos na norma do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art. 319, II, do CPC, e estando a petição inicial apta para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citação dos executados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(Art. 319, §2º, CPC), caso entenda necessário, que es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te juízo realize as diligências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necessárias pa</w:t>
      </w:r>
      <w:r w:rsidR="007C66AD">
        <w:rPr>
          <w:rFonts w:ascii="Times New Roman" w:hAnsi="Times New Roman" w:cs="Times New Roman"/>
          <w:spacing w:val="0"/>
          <w:sz w:val="24"/>
          <w:szCs w:val="24"/>
        </w:rPr>
        <w:t>ra obtenção dos dados faltantes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, nos ter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mos da norma do art. 319, § 1º,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do CPC;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h) a produção de provas admitidas em direito;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</w:t>
      </w:r>
      <w:r w:rsidR="002A5122">
        <w:rPr>
          <w:rFonts w:ascii="Times New Roman" w:hAnsi="Times New Roman" w:cs="Times New Roman"/>
          <w:spacing w:val="0"/>
          <w:sz w:val="24"/>
          <w:szCs w:val="24"/>
        </w:rPr>
        <w:t>)</w:t>
      </w:r>
      <w:r w:rsidR="00637BCF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Considerando</w:t>
      </w:r>
      <w:proofErr w:type="gramEnd"/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 o volume de audiênci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as infrutíferas designadas pelo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Judiciário para cumprimento da norma prevista no art.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334, do CPC, manifesta o autor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seu desinteresse na referida audiência conciliatória, não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obstante estar à disposição do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devedor, caso tenha interesse em uma composição civil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podendo contatar o escritório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por meio do e-mail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; telefones (</w:t>
      </w:r>
      <w:r w:rsidR="007C66AD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j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)</w:t>
      </w:r>
      <w:proofErr w:type="gramEnd"/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 Não obstante, nos termos do artigo 828 do 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ódigo de Processo Civil,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requer seja expedida certidão comprobatória da pres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ente ação de execução para fins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de averbação premonitória nos Cartórios de Registro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Imóveis, registro de veículos,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bem como na Junta Comercial.</w:t>
      </w: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k)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 nos termos da norma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artigo 272, § 2º, do CPC, que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todas as publicações sejam feitas exclusivamente em nome do advogado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, inscrito na OAB/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>, sob pena de nulidade absoluta.</w:t>
      </w:r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_GoBack"/>
      <w:bookmarkEnd w:id="0"/>
    </w:p>
    <w:p w:rsidR="00210CE1" w:rsidRPr="00210CE1" w:rsidRDefault="00210CE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Valor da causa</w:t>
      </w:r>
      <w:r w:rsidR="0039479D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10CE1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...).</w:t>
      </w:r>
    </w:p>
    <w:p w:rsidR="006B3321" w:rsidRDefault="006B3321" w:rsidP="00210CE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10CE1" w:rsidRDefault="00210CE1" w:rsidP="00210CE1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210CE1" w:rsidRDefault="00210CE1" w:rsidP="00210CE1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210CE1" w:rsidRPr="00210CE1" w:rsidRDefault="00210CE1" w:rsidP="00210CE1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210CE1" w:rsidRPr="00210CE1" w:rsidSect="007C66AD">
      <w:pgSz w:w="11906" w:h="16838"/>
      <w:pgMar w:top="1276" w:right="1701" w:bottom="1417" w:left="1701" w:header="1985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E1"/>
    <w:rsid w:val="00001A5A"/>
    <w:rsid w:val="00210CE1"/>
    <w:rsid w:val="00286CBC"/>
    <w:rsid w:val="002A5122"/>
    <w:rsid w:val="0039479D"/>
    <w:rsid w:val="00464BA3"/>
    <w:rsid w:val="00466932"/>
    <w:rsid w:val="004D71E2"/>
    <w:rsid w:val="00522671"/>
    <w:rsid w:val="00637BCF"/>
    <w:rsid w:val="006B3321"/>
    <w:rsid w:val="00710750"/>
    <w:rsid w:val="007C66AD"/>
    <w:rsid w:val="00AC2FB9"/>
    <w:rsid w:val="00B775C0"/>
    <w:rsid w:val="00C623E5"/>
    <w:rsid w:val="00E2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147A"/>
  <w15:docId w15:val="{162FA62C-9EB6-4DB1-842E-DDD1CB5B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1041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11</cp:revision>
  <dcterms:created xsi:type="dcterms:W3CDTF">2020-06-29T14:23:00Z</dcterms:created>
  <dcterms:modified xsi:type="dcterms:W3CDTF">2020-08-24T19:49:00Z</dcterms:modified>
</cp:coreProperties>
</file>