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237" w14:textId="057A1491" w:rsidR="00F8472C" w:rsidRPr="00F8472C" w:rsidRDefault="00F8472C" w:rsidP="00F8472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8472C">
        <w:rPr>
          <w:rFonts w:ascii="Arial Black" w:hAnsi="Arial Black" w:cs="Times New Roman"/>
          <w:sz w:val="24"/>
          <w:szCs w:val="24"/>
        </w:rPr>
        <w:t>MODELO DE PETIÇÃO</w:t>
      </w:r>
    </w:p>
    <w:p w14:paraId="3773ABC9" w14:textId="0376BFFE" w:rsidR="00F8472C" w:rsidRPr="00F8472C" w:rsidRDefault="00F8472C" w:rsidP="00F8472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8472C">
        <w:rPr>
          <w:rFonts w:ascii="Arial Black" w:hAnsi="Arial Black" w:cs="Times New Roman"/>
          <w:sz w:val="24"/>
          <w:szCs w:val="24"/>
        </w:rPr>
        <w:t>EXECUÇÃO DE TÍTULO EXTRAJUDICIAL. CONDOMÍNIO</w:t>
      </w:r>
    </w:p>
    <w:p w14:paraId="7DB03642" w14:textId="30500097" w:rsidR="00F8472C" w:rsidRDefault="00F8472C" w:rsidP="00F8472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8472C">
        <w:rPr>
          <w:rFonts w:ascii="Arial Black" w:hAnsi="Arial Black" w:cs="Times New Roman"/>
          <w:sz w:val="24"/>
          <w:szCs w:val="24"/>
        </w:rPr>
        <w:t>Rénan Kfuri Lopes</w:t>
      </w:r>
    </w:p>
    <w:p w14:paraId="0833668B" w14:textId="77777777" w:rsidR="00F8472C" w:rsidRPr="00F8472C" w:rsidRDefault="00F8472C" w:rsidP="00F8472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49D00698" w14:textId="36F19320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6CA6080A" w14:textId="7377DEC8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CNPJ), neste ato representado pela sua síndica (nome, qualificação, endereço e CPF), conforme Ata da Assembleia Geral da Eleição de Condomínio anexa (doc. n. ...), por seu advogado </w:t>
      </w:r>
      <w:r w:rsidRPr="00F8472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F8472C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...), vem, respeitosamente promover a presente AÇÃO DE EXECUÇÃO DE TÍTULO EXTRAJUDICIAL em face de (nome, qualificação, endereço e CNPJ), pelos seguintes fatos de direito adiante articulados:</w:t>
      </w:r>
    </w:p>
    <w:p w14:paraId="58AA915F" w14:textId="72A37B57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DOS FATOS</w:t>
      </w:r>
    </w:p>
    <w:p w14:paraId="04BF9C0A" w14:textId="22E405CC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parte Ré é proprietária de um imóvel no Condomínio do Edifício ..., que neste ato figura como Autor, o supramencionado imóvel está registrado sob a matrícula n. ..., junto ao ...º Ofício de Registro de Imóveis da Comarca de ..., podendo se comprovar tal afirmativa pela certidão anexa (doc. n. ...).</w:t>
      </w:r>
    </w:p>
    <w:p w14:paraId="20BF31B6" w14:textId="5DCB1EF4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referido imóvel no Edifício ... é o apartamento n. ..., sendo que, por meio da matrícula consegue se auferir que a parte oposta é proprietária do bem.</w:t>
      </w:r>
    </w:p>
    <w:p w14:paraId="546F57D2" w14:textId="39ADC75A" w:rsid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Dito isso, na relação entre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parta Requerida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o objeto</w:t>
      </w:r>
      <w:r w:rsidR="00302945">
        <w:rPr>
          <w:rFonts w:ascii="Times New Roman" w:hAnsi="Times New Roman" w:cs="Times New Roman"/>
          <w:sz w:val="24"/>
          <w:szCs w:val="24"/>
        </w:rPr>
        <w:t>, têm-se a existência de um direito real de propriedade e, em decorrência de tal situação jurídica fática, vislumbra-se, portanto, a existência de certas obrigações a serem cumpridas pela Requerida.</w:t>
      </w:r>
    </w:p>
    <w:p w14:paraId="5AC58908" w14:textId="4D7A6515" w:rsidR="00302945" w:rsidRDefault="0030294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Dessa maneira, pré-estabelecida essa relação jurídica, um dos deveres advindos, neste caso, da propriedade, são as obrigações acessórias que acompanham o objeto, dentre elas a de a de manter em dia o pagamento das verbas condominiais decorrentes da relação proprietário-objeto.</w:t>
      </w:r>
    </w:p>
    <w:p w14:paraId="6B84A8BF" w14:textId="1FA7B96E" w:rsidR="00302945" w:rsidRDefault="0030294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Insta salientar, portanto, que a Requerida não vem adimplindo com a obrigação de pagar mensalmente os valores condominiais, obrigações essas, advindas da propriedade por ela titularizada. Dessa forma, de modo a melhor ilustrar todo argumento, em anexo a tabela com o demonstrativo do débito.</w:t>
      </w:r>
    </w:p>
    <w:p w14:paraId="008160FF" w14:textId="11078815" w:rsidR="00302945" w:rsidRDefault="0030294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Cabe, por fim, salientar que os boletos anexos à presente exordial se encontram em nome de ..., tendo em vista ter sido ela a última moradora da unidade condominial, contudo, tal questão não exime a obrigação da parte Ré em </w:t>
      </w:r>
      <w:proofErr w:type="gramStart"/>
      <w:r>
        <w:rPr>
          <w:rFonts w:ascii="Times New Roman" w:hAnsi="Times New Roman" w:cs="Times New Roman"/>
          <w:sz w:val="24"/>
          <w:szCs w:val="24"/>
        </w:rPr>
        <w:t>adimplir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verbas condominiais, conforme se demonstrará</w:t>
      </w:r>
      <w:r w:rsidR="00425675">
        <w:rPr>
          <w:rFonts w:ascii="Times New Roman" w:hAnsi="Times New Roman" w:cs="Times New Roman"/>
          <w:sz w:val="24"/>
          <w:szCs w:val="24"/>
        </w:rPr>
        <w:t xml:space="preserve"> a frente, em decorrência da configuração de uma obrigação </w:t>
      </w:r>
      <w:proofErr w:type="spellStart"/>
      <w:r w:rsidR="00425675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="00425675"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 w:rsidR="00425675">
        <w:rPr>
          <w:rFonts w:ascii="Times New Roman" w:hAnsi="Times New Roman" w:cs="Times New Roman"/>
          <w:sz w:val="24"/>
          <w:szCs w:val="24"/>
        </w:rPr>
        <w:t>.</w:t>
      </w:r>
    </w:p>
    <w:p w14:paraId="68FC3BA2" w14:textId="7C25B47D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Sendo assim, em razão do vasto inadimplemento da Ré, conforme pode se comprovar por meio de documentos acostados à presente exordial, não restaram alternativas para solucionar o presente conflito senão a provocação do judiciário para que os direitos Autorais sejam resguardados.</w:t>
      </w:r>
    </w:p>
    <w:p w14:paraId="4D8A0829" w14:textId="3E9BFD97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seguir os fundamentos jurídicos que amparam a pretensão autoral.</w:t>
      </w:r>
    </w:p>
    <w:p w14:paraId="015C686B" w14:textId="1E8D7381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DA OBRIGAÇÃO </w:t>
      </w:r>
      <w:r>
        <w:rPr>
          <w:rFonts w:ascii="Times New Roman" w:hAnsi="Times New Roman" w:cs="Times New Roman"/>
          <w:i/>
          <w:iCs/>
          <w:sz w:val="24"/>
          <w:szCs w:val="24"/>
        </w:rPr>
        <w:t>PROPTER REM</w:t>
      </w:r>
    </w:p>
    <w:p w14:paraId="3394E0CC" w14:textId="464BECE4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Conforme narrado acima, a Ré é proprietária de apartamento n. ... no condomínio Autor, contudo, desde ... não vem adimplindo regularmente com as prestações condominiais são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obrigações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>, é dizer, obrigações advindas da existência do objeto e que o seguem, independente de quem venha a exercer posse ou, neste caso em específico, propriedade sobre o bem.</w:t>
      </w:r>
    </w:p>
    <w:p w14:paraId="69CBB99F" w14:textId="1CCB345C" w:rsidR="00425675" w:rsidRDefault="00425675" w:rsidP="00F8472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Nestes termos, tem-se o art. 1.345 CC,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A46758" w14:textId="0F65EE9C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“Art. 1.345 – O adquirente de unidade responde pelos débitos do alienante, em relação ao condomínio, inclusive multas e juros moratórios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47F94A3" w14:textId="0D802C84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Ao trabalhar a ideia de adquirente o legislador quis se apegar a noção de proprietário do bem, para fixar o caráter de interligação entre a titularidade do bem e os encargos dela advindos.</w:t>
      </w:r>
    </w:p>
    <w:p w14:paraId="09388CF0" w14:textId="27583375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Dessa maneira, pode-se auferir claramente do dispositivo legal acima transcrito a exigência quanto ao pagamento dos débitos condominiais e sua qualidade enquanto obrigação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 xml:space="preserve">. É dizer, têm-se uma obrigação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 </w:t>
      </w:r>
      <w:r>
        <w:rPr>
          <w:rFonts w:ascii="Times New Roman" w:hAnsi="Times New Roman" w:cs="Times New Roman"/>
          <w:sz w:val="24"/>
          <w:szCs w:val="24"/>
        </w:rPr>
        <w:t>simplesmente em decorrência da existência da coisa, que neste caso é o bem imóvel.</w:t>
      </w:r>
    </w:p>
    <w:p w14:paraId="7DBADD20" w14:textId="5B091F8E" w:rsidR="00425675" w:rsidRDefault="00425675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Não havendo, portanto</w:t>
      </w:r>
      <w:r w:rsidR="008D558B">
        <w:rPr>
          <w:rFonts w:ascii="Times New Roman" w:hAnsi="Times New Roman" w:cs="Times New Roman"/>
          <w:sz w:val="24"/>
          <w:szCs w:val="24"/>
        </w:rPr>
        <w:t>, discussão quanto a obrigação acerca do inadimplemento dos valores condominiais em aberto, na medida em que a norma legal é bem clara quanto á responsabilidade</w:t>
      </w:r>
      <w:r w:rsidR="00495DFC">
        <w:rPr>
          <w:rFonts w:ascii="Times New Roman" w:hAnsi="Times New Roman" w:cs="Times New Roman"/>
          <w:sz w:val="24"/>
          <w:szCs w:val="24"/>
        </w:rPr>
        <w:t xml:space="preserve"> do proprietário.</w:t>
      </w:r>
    </w:p>
    <w:p w14:paraId="080C713E" w14:textId="61F816F1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Noutro ponto, importante, se faz necessária a explicação acerca do caráter extrajudicial do título executivo, demonstrativo da dívida ainda inadimplida pela Requerida.</w:t>
      </w:r>
    </w:p>
    <w:p w14:paraId="0594F8B1" w14:textId="5D147CAE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Neste sentido o art. 784, VIII, CPC,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60015BF" w14:textId="0600BF7E" w:rsidR="00495DFC" w:rsidRPr="00495DFC" w:rsidRDefault="00495DFC" w:rsidP="00F8472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95DFC">
        <w:rPr>
          <w:rFonts w:ascii="Times New Roman" w:hAnsi="Times New Roman" w:cs="Times New Roman"/>
          <w:i/>
          <w:iCs/>
          <w:sz w:val="24"/>
          <w:szCs w:val="24"/>
        </w:rPr>
        <w:t>Art. 784 – São títulos executivos extrajudiciais:</w:t>
      </w:r>
    </w:p>
    <w:p w14:paraId="65BF07D5" w14:textId="49E4041C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DFC">
        <w:rPr>
          <w:rFonts w:ascii="Times New Roman" w:hAnsi="Times New Roman" w:cs="Times New Roman"/>
          <w:i/>
          <w:iCs/>
          <w:sz w:val="24"/>
          <w:szCs w:val="24"/>
        </w:rPr>
        <w:t>VIII- o crédito, documentalmente comprovado, decorrente de aluguel de imóvel, bem como de encargos acessórios, tais como taxas e despesas de condomínio</w:t>
      </w:r>
      <w:r>
        <w:rPr>
          <w:rFonts w:ascii="Times New Roman" w:hAnsi="Times New Roman" w:cs="Times New Roman"/>
          <w:sz w:val="24"/>
          <w:szCs w:val="24"/>
        </w:rPr>
        <w:t>;”</w:t>
      </w:r>
    </w:p>
    <w:p w14:paraId="4B7E75BF" w14:textId="5A98DC72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Se aduz do supratranscrito diploma legal a possibilidade do ajuizamento da presente exordial, justamente pela existência dos títulos extrajudiciais – boletos condominiais – que amparam tal pretensão por parte do Autor, estando tais documentos anexos.</w:t>
      </w:r>
    </w:p>
    <w:p w14:paraId="354DDDBA" w14:textId="42E7A15C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Dessa maneira, vislumbra-se a existência clara da dívida, não obstante e de forma complementar a tal fundamento, há, novamente, a menção acerca do caráter de correlação e dependência da obrigação frente ao objeto.</w:t>
      </w:r>
    </w:p>
    <w:p w14:paraId="4B2617F2" w14:textId="06BE7A0C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Apenas para ressaltar, há a necessidade do adimplemento quanto as verbas condominiais em virtude da natureza obrigacional </w:t>
      </w:r>
      <w:proofErr w:type="spellStart"/>
      <w:r w:rsidRPr="00495DFC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Pr="00495DFC"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 xml:space="preserve"> que guarda o objeto.</w:t>
      </w:r>
    </w:p>
    <w:p w14:paraId="545CDF06" w14:textId="0AF91949" w:rsidR="00495DFC" w:rsidRDefault="00495DF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De forma a deixar clara a dívida existente em razão da obrigação </w:t>
      </w:r>
      <w:proofErr w:type="spellStart"/>
      <w:r w:rsidRPr="00B65786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Pr="00B65786"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>, cabe, neste momento a apresentação do demonstrativo do débito. Nestes termos, a tabela atualizada do valor:</w:t>
      </w:r>
    </w:p>
    <w:p w14:paraId="114BB939" w14:textId="2440899D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5AEC1217" w14:textId="5382A559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Não obstante, cabe salientar ainda, que conforme estipulação legal, do parágrafo único do art. 318 CPC, o processo de conhecimento será aplicado de forma subsidiária ao processo de execução:</w:t>
      </w:r>
    </w:p>
    <w:p w14:paraId="560E1D59" w14:textId="313CD352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Nestes termos, o diploma legal, </w:t>
      </w:r>
      <w:r w:rsidRPr="00B6578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65786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40CA17" w14:textId="6328A257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65786">
        <w:rPr>
          <w:rFonts w:ascii="Times New Roman" w:hAnsi="Times New Roman" w:cs="Times New Roman"/>
          <w:i/>
          <w:iCs/>
          <w:sz w:val="24"/>
          <w:szCs w:val="24"/>
        </w:rPr>
        <w:t>Parágrafo único, art. 318 CPC – O procedimento comum aplica-se subsidiariamente aos demais procedimentos especiais e ao processo de execução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8E8D247" w14:textId="4C5093A2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Dito isso, cabe-nos, porquanto, argumentar acerca da possibilidade de serem incluídas à presente execução todos os débitos condominiais que vierem a vencer no decurso deste processo, podendo, tais valores serem acrescidas a presente execução até que adimplida seja a dívida.</w:t>
      </w:r>
    </w:p>
    <w:p w14:paraId="4A3C8C30" w14:textId="3EED1C11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De forma complementar a tal argumento, essa questão fundamenta-se no art. 323 CPC, ao passo que, conforme já salientado, o processo de conhecimento será aplicado subsidiariamente ao processo de execução:</w:t>
      </w:r>
    </w:p>
    <w:p w14:paraId="295A9EFB" w14:textId="7BBCCEC2" w:rsidR="00B65786" w:rsidRDefault="00B65786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5786">
        <w:rPr>
          <w:rFonts w:ascii="Times New Roman" w:hAnsi="Times New Roman" w:cs="Times New Roman"/>
          <w:i/>
          <w:iCs/>
          <w:sz w:val="24"/>
          <w:szCs w:val="24"/>
        </w:rPr>
        <w:t>Art. 323. Na ação que tiver por objeto cumprimento de obrigação em prestações sucessivas, essas serão consideradas incluídas no pedido, independentemente de declaração expressa do autor, e serão incluídas na condenação, enquanto durar a obrigação, se o devedor, no curso do processo, deixar de pagá-las ou de consigná-las</w:t>
      </w:r>
      <w:r w:rsidRPr="00B65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56C4D29" w14:textId="64E18760" w:rsidR="00010025" w:rsidRDefault="00B65786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Fica, dessa forma, muita clara a possibilidade de acréscimo dos valores que vierem a se vencer no curso da execução, fazendo com que, a parte Ré seja obrigada a adimplir</w:t>
      </w:r>
      <w:r w:rsidR="00010025">
        <w:rPr>
          <w:rFonts w:ascii="Times New Roman" w:hAnsi="Times New Roman" w:cs="Times New Roman"/>
          <w:sz w:val="24"/>
          <w:szCs w:val="24"/>
        </w:rPr>
        <w:t xml:space="preserve"> c</w:t>
      </w:r>
      <w:r w:rsidR="00010025">
        <w:rPr>
          <w:rFonts w:ascii="Times New Roman" w:hAnsi="Times New Roman" w:cs="Times New Roman"/>
          <w:sz w:val="24"/>
          <w:szCs w:val="24"/>
        </w:rPr>
        <w:t>om todas as prestações condominiais as vencidas e as vincendas</w:t>
      </w:r>
      <w:r w:rsidR="00010025">
        <w:rPr>
          <w:rFonts w:ascii="Times New Roman" w:hAnsi="Times New Roman" w:cs="Times New Roman"/>
          <w:sz w:val="24"/>
          <w:szCs w:val="24"/>
        </w:rPr>
        <w:t>.</w:t>
      </w:r>
    </w:p>
    <w:p w14:paraId="3B1357C0" w14:textId="0FCB25D3" w:rsidR="00010025" w:rsidRDefault="00010025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Por fim, de forma a manterem resguardados os direitos do Autor de ter o pagamento das verbas condominiais, faz-se necessária uma imposição relativa </w:t>
      </w:r>
      <w:r w:rsidR="008E35A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cobrança de tais meses no judiciário, na medida em que, de forma pacífica junto a Devedora não alcançou o resultado pretendido, qual seja, de ter os valores</w:t>
      </w:r>
      <w:r w:rsidR="008E35AF">
        <w:rPr>
          <w:rFonts w:ascii="Times New Roman" w:hAnsi="Times New Roman" w:cs="Times New Roman"/>
          <w:sz w:val="24"/>
          <w:szCs w:val="24"/>
        </w:rPr>
        <w:t xml:space="preserve"> inadimplidos devidamente pagos.</w:t>
      </w:r>
    </w:p>
    <w:p w14:paraId="18170EB6" w14:textId="728BAF02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PEDIDOS</w:t>
      </w:r>
    </w:p>
    <w:p w14:paraId="73C5D210" w14:textId="73966E29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8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8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 seja julgada procedente a presente ação para:</w:t>
      </w:r>
    </w:p>
    <w:p w14:paraId="6D0D0C55" w14:textId="1FECF241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executar o Réu quanto ao valor inadimplido das verbas condominiais, sendo-as no montante de R$ ... (...), bem como das verbas condominiais que vencerem no decurso do processo, com base no art. 323 CPC. Para tanto, pede a parte Autora que seja expedido mandado de penhora sobre o imóvel ao qual recai a obrigação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>, imóvel de matrícula n. ..., conforme certidão anexa;</w:t>
      </w:r>
    </w:p>
    <w:p w14:paraId="60166281" w14:textId="07C4043B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condenar a parte Ré ao pagamento de custas processuais, na forma do art. 82, § 2º do CPC e honorários advocatícios sucumbenciais na forma do art. 827 CPC.</w:t>
      </w:r>
    </w:p>
    <w:p w14:paraId="05E312FE" w14:textId="5B3000B6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seja citada de forma pessoal a parte contrária na figura do sócio administrador ..., CPF ..., residente e domiciliado à ..., para que promova o pagamento da dívida, sob pena de penhora do bem indicado, qual seja, o imóvel de matrícula n. ...</w:t>
      </w:r>
    </w:p>
    <w:p w14:paraId="5B983802" w14:textId="1CB554D6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produção de provas em direito admitidas.</w:t>
      </w:r>
    </w:p>
    <w:p w14:paraId="73846430" w14:textId="2210FE04" w:rsidR="008E35AF" w:rsidRDefault="008E35AF" w:rsidP="000100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00EDAECE" w14:textId="46C8542F" w:rsidR="008E35AF" w:rsidRDefault="008E35AF" w:rsidP="008E35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0E525908" w14:textId="6F01DC6C" w:rsidR="008E35AF" w:rsidRDefault="008E35AF" w:rsidP="008E35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57219DD" w14:textId="2982888A" w:rsidR="008E35AF" w:rsidRPr="008E35AF" w:rsidRDefault="008E35AF" w:rsidP="008E35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D4C4E34" w14:textId="73610BE3" w:rsidR="00425675" w:rsidRDefault="00425675" w:rsidP="00F8472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D4101C" w14:textId="77777777" w:rsidR="00F8472C" w:rsidRPr="00F8472C" w:rsidRDefault="00F8472C" w:rsidP="00F847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F8472C" w:rsidRPr="00F84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2C"/>
    <w:rsid w:val="00010025"/>
    <w:rsid w:val="00302945"/>
    <w:rsid w:val="00425675"/>
    <w:rsid w:val="00495DFC"/>
    <w:rsid w:val="008D558B"/>
    <w:rsid w:val="008E35AF"/>
    <w:rsid w:val="0098276A"/>
    <w:rsid w:val="00B65786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73A4"/>
  <w15:chartTrackingRefBased/>
  <w15:docId w15:val="{EA979E2E-958C-45D1-A41A-7F7920F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2021-09-01T15:18:00Z</dcterms:created>
  <dcterms:modified xsi:type="dcterms:W3CDTF">2021-09-01T15:18:00Z</dcterms:modified>
</cp:coreProperties>
</file>