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0B" w:rsidRDefault="00E4780B" w:rsidP="000A7350">
      <w:pPr>
        <w:pStyle w:val="Ttulo1"/>
        <w:ind w:left="0" w:right="-567"/>
        <w:jc w:val="center"/>
        <w:rPr>
          <w:rFonts w:ascii="Arial Black" w:hAnsi="Arial Black"/>
          <w:b/>
          <w:i w:val="0"/>
          <w:spacing w:val="0"/>
          <w:szCs w:val="24"/>
        </w:rPr>
      </w:pPr>
      <w:r w:rsidRPr="00FE3868">
        <w:rPr>
          <w:rFonts w:ascii="Arial Black" w:hAnsi="Arial Black"/>
          <w:b/>
          <w:i w:val="0"/>
          <w:spacing w:val="0"/>
          <w:szCs w:val="24"/>
        </w:rPr>
        <w:t xml:space="preserve">MODELO DE PETIÇÃO </w:t>
      </w:r>
    </w:p>
    <w:p w:rsidR="00E57E5C" w:rsidRDefault="00947C24" w:rsidP="000A7350">
      <w:pPr>
        <w:spacing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EXECUÇÃO. </w:t>
      </w:r>
      <w:r w:rsidR="00C965FD">
        <w:rPr>
          <w:rFonts w:ascii="Arial Black" w:hAnsi="Arial Black" w:cs="Times New Roman"/>
          <w:sz w:val="24"/>
          <w:szCs w:val="24"/>
        </w:rPr>
        <w:t>CUMPRIMENTO SENTENÇA. LEILÃO JUDICIAL PRESENCIAL.  LEILOEIRO INDICADO</w:t>
      </w:r>
    </w:p>
    <w:p w:rsidR="000A7350" w:rsidRPr="00FD3316" w:rsidRDefault="000A7350" w:rsidP="000A7350">
      <w:pPr>
        <w:ind w:right="-567"/>
        <w:jc w:val="righ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Rénan Kfuri Lopes</w:t>
      </w:r>
    </w:p>
    <w:p w:rsidR="00FD3316" w:rsidRDefault="00FD3316" w:rsidP="000A7350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Exma. Sra. Juíza de Direito da ... Vara Cível da Comarca de ...</w:t>
      </w:r>
    </w:p>
    <w:p w:rsidR="00FD3316" w:rsidRDefault="00FD3316" w:rsidP="000A7350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Cumprimento de sentença n. ...</w:t>
      </w:r>
    </w:p>
    <w:p w:rsidR="00FD3316" w:rsidRDefault="00FD3316" w:rsidP="000A7350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(nome), exequente, por seu advogado </w:t>
      </w:r>
      <w:r w:rsidRPr="006E20E7">
        <w:rPr>
          <w:rFonts w:ascii="Times New Roman" w:hAnsi="Times New Roman" w:cs="Times New Roman"/>
          <w:i/>
          <w:sz w:val="24"/>
          <w:szCs w:val="24"/>
        </w:rPr>
        <w:t>in fine</w:t>
      </w:r>
      <w:r>
        <w:rPr>
          <w:rFonts w:ascii="Times New Roman" w:hAnsi="Times New Roman" w:cs="Times New Roman"/>
          <w:sz w:val="24"/>
          <w:szCs w:val="24"/>
        </w:rPr>
        <w:t xml:space="preserve"> assinado, nos autos epigrafados que promove contra (nome), vem, respeitosamente requerer:</w:t>
      </w:r>
    </w:p>
    <w:p w:rsidR="00FD3316" w:rsidRDefault="00FD3316" w:rsidP="000A7350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sejam designados dia, hora e local para a realização do primeiro e segundo LEILÃO JUDICIAL PRESENCIAL do imóvel penhorado, constituído pelo “...”, registrado sob a matrícula n. ..., perante o ...º Ofício de Registro de Imóveis da Comarca de ...;</w:t>
      </w:r>
    </w:p>
    <w:p w:rsidR="00FD3316" w:rsidRDefault="00FD3316" w:rsidP="000A7350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diante da avaliação do imóvel em R$ ... (...), estabeleça-se o preço mínimo para o lançador de R$ ... (... = 70% da avaliação)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3316" w:rsidRDefault="00FD3316" w:rsidP="000A7350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seja deferida a indicação para o ato através da Leiloeira Oficial ..., fixando-se desde logo o percentual de sua comissão, restando estabelecido que o leilão será realizado no átrio do Fórum;</w:t>
      </w:r>
    </w:p>
    <w:p w:rsidR="00FD3316" w:rsidRDefault="00FD3316" w:rsidP="000A7350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seja deferida a expedição de prévio edital (art. 886 do CPC), cuja publicação ficará a cargo da Leiloeira nomeada (art. 884, I, do CPC);</w:t>
      </w:r>
    </w:p>
    <w:p w:rsidR="00FD3316" w:rsidRDefault="00FD3316" w:rsidP="000A7350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seja intimado o executado, por seu procurador, dos dias e horários do leilão (art. 889, I, do CPC).</w:t>
      </w:r>
    </w:p>
    <w:p w:rsidR="00FD3316" w:rsidRDefault="00FD3316" w:rsidP="000A7350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Deferimento.</w:t>
      </w:r>
    </w:p>
    <w:p w:rsidR="00FD3316" w:rsidRDefault="00FD3316" w:rsidP="000A7350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:rsidR="00FD3316" w:rsidRPr="00FD3316" w:rsidRDefault="00FD3316" w:rsidP="000A7350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(Assinatura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 OAB do Advogado)</w:t>
      </w:r>
    </w:p>
    <w:sectPr w:rsidR="00FD3316" w:rsidRPr="00FD3316" w:rsidSect="00E57E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BD5" w:rsidRDefault="00E22BD5" w:rsidP="00FD3316">
      <w:pPr>
        <w:spacing w:after="0" w:line="240" w:lineRule="auto"/>
      </w:pPr>
      <w:r>
        <w:separator/>
      </w:r>
    </w:p>
  </w:endnote>
  <w:endnote w:type="continuationSeparator" w:id="0">
    <w:p w:rsidR="00E22BD5" w:rsidRDefault="00E22BD5" w:rsidP="00FD3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BD5" w:rsidRDefault="00E22BD5" w:rsidP="00FD3316">
      <w:pPr>
        <w:spacing w:after="0" w:line="240" w:lineRule="auto"/>
      </w:pPr>
      <w:r>
        <w:separator/>
      </w:r>
    </w:p>
  </w:footnote>
  <w:footnote w:type="continuationSeparator" w:id="0">
    <w:p w:rsidR="00E22BD5" w:rsidRDefault="00E22BD5" w:rsidP="00FD3316">
      <w:pPr>
        <w:spacing w:after="0" w:line="240" w:lineRule="auto"/>
      </w:pPr>
      <w:r>
        <w:continuationSeparator/>
      </w:r>
    </w:p>
  </w:footnote>
  <w:footnote w:id="1">
    <w:p w:rsidR="00FD3316" w:rsidRPr="00FD3316" w:rsidRDefault="00FD3316" w:rsidP="00FD3316">
      <w:pPr>
        <w:pStyle w:val="Textodenotaderodap"/>
        <w:jc w:val="both"/>
        <w:rPr>
          <w:rFonts w:ascii="Times New Roman" w:hAnsi="Times New Roman" w:cs="Times New Roman"/>
        </w:rPr>
      </w:pPr>
      <w:r w:rsidRPr="00FD3316">
        <w:rPr>
          <w:rStyle w:val="Refdenotaderodap"/>
          <w:rFonts w:ascii="Times New Roman" w:hAnsi="Times New Roman" w:cs="Times New Roman"/>
        </w:rPr>
        <w:footnoteRef/>
      </w:r>
      <w:r w:rsidRPr="00FD3316">
        <w:rPr>
          <w:rFonts w:ascii="Times New Roman" w:hAnsi="Times New Roman" w:cs="Times New Roman"/>
        </w:rPr>
        <w:t xml:space="preserve"> CPC, arts. 885 e 891.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3316"/>
    <w:rsid w:val="000A7350"/>
    <w:rsid w:val="00235000"/>
    <w:rsid w:val="002514E5"/>
    <w:rsid w:val="003A530A"/>
    <w:rsid w:val="00590023"/>
    <w:rsid w:val="006E20E7"/>
    <w:rsid w:val="00742438"/>
    <w:rsid w:val="007B5661"/>
    <w:rsid w:val="00947C24"/>
    <w:rsid w:val="00B77E9A"/>
    <w:rsid w:val="00C965FD"/>
    <w:rsid w:val="00E22BD5"/>
    <w:rsid w:val="00E4780B"/>
    <w:rsid w:val="00E57E5C"/>
    <w:rsid w:val="00FD3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30A"/>
  </w:style>
  <w:style w:type="paragraph" w:styleId="Ttulo1">
    <w:name w:val="heading 1"/>
    <w:basedOn w:val="Normal"/>
    <w:next w:val="Normal"/>
    <w:link w:val="Ttulo1Char"/>
    <w:qFormat/>
    <w:rsid w:val="00E4780B"/>
    <w:pPr>
      <w:keepNext/>
      <w:spacing w:after="0" w:line="240" w:lineRule="auto"/>
      <w:ind w:left="1021" w:right="-907"/>
      <w:outlineLvl w:val="0"/>
    </w:pPr>
    <w:rPr>
      <w:rFonts w:ascii="Times New Roman" w:eastAsia="Times New Roman" w:hAnsi="Times New Roman" w:cs="Times New Roman"/>
      <w:i/>
      <w:spacing w:val="10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D331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D331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D3316"/>
    <w:rPr>
      <w:vertAlign w:val="superscript"/>
    </w:rPr>
  </w:style>
  <w:style w:type="character" w:customStyle="1" w:styleId="Ttulo1Char">
    <w:name w:val="Título 1 Char"/>
    <w:basedOn w:val="Fontepargpadro"/>
    <w:link w:val="Ttulo1"/>
    <w:rsid w:val="00E4780B"/>
    <w:rPr>
      <w:rFonts w:ascii="Times New Roman" w:eastAsia="Times New Roman" w:hAnsi="Times New Roman" w:cs="Times New Roman"/>
      <w:i/>
      <w:spacing w:val="10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4780B"/>
    <w:pPr>
      <w:keepNext/>
      <w:spacing w:after="0" w:line="240" w:lineRule="auto"/>
      <w:ind w:left="1021" w:right="-907"/>
      <w:outlineLvl w:val="0"/>
    </w:pPr>
    <w:rPr>
      <w:rFonts w:ascii="Times New Roman" w:eastAsia="Times New Roman" w:hAnsi="Times New Roman" w:cs="Times New Roman"/>
      <w:i/>
      <w:spacing w:val="10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D331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D331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D3316"/>
    <w:rPr>
      <w:vertAlign w:val="superscript"/>
    </w:rPr>
  </w:style>
  <w:style w:type="character" w:customStyle="1" w:styleId="Ttulo1Char">
    <w:name w:val="Título 1 Char"/>
    <w:basedOn w:val="Fontepargpadro"/>
    <w:link w:val="Ttulo1"/>
    <w:rsid w:val="00E4780B"/>
    <w:rPr>
      <w:rFonts w:ascii="Times New Roman" w:eastAsia="Times New Roman" w:hAnsi="Times New Roman" w:cs="Times New Roman"/>
      <w:i/>
      <w:spacing w:val="10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D87DC-51FE-4C95-9609-A630320C4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Gieseke</dc:creator>
  <cp:lastModifiedBy>renan</cp:lastModifiedBy>
  <cp:revision>5</cp:revision>
  <dcterms:created xsi:type="dcterms:W3CDTF">2020-06-26T18:33:00Z</dcterms:created>
  <dcterms:modified xsi:type="dcterms:W3CDTF">2020-08-24T19:18:00Z</dcterms:modified>
</cp:coreProperties>
</file>