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87" w:rsidRDefault="00986D87" w:rsidP="00FF122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932EC2"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986D87" w:rsidRDefault="0098525C" w:rsidP="00FF1226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986D87" w:rsidRPr="002D1DDD">
        <w:rPr>
          <w:rFonts w:ascii="Arial Black" w:hAnsi="Arial Black" w:cs="Times New Roman"/>
          <w:b/>
          <w:sz w:val="24"/>
          <w:szCs w:val="24"/>
        </w:rPr>
        <w:t>BEM DE FAMÍLIA. IMPOSSIBILIDADE DE</w:t>
      </w:r>
      <w:bookmarkStart w:id="0" w:name="_GoBack"/>
      <w:bookmarkEnd w:id="0"/>
      <w:r w:rsidR="00986D87" w:rsidRPr="002D1DDD">
        <w:rPr>
          <w:rFonts w:ascii="Arial Black" w:hAnsi="Arial Black" w:cs="Times New Roman"/>
          <w:b/>
          <w:sz w:val="24"/>
          <w:szCs w:val="24"/>
        </w:rPr>
        <w:t xml:space="preserve"> AVERBAÇÃO MONITÓRIA NO CRI</w:t>
      </w:r>
    </w:p>
    <w:p w:rsidR="00FF1226" w:rsidRPr="00FF1226" w:rsidRDefault="00FF1226" w:rsidP="00FF1226">
      <w:pPr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986D87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Juiz de Direito da CENTRASE Cível da Comarca de ...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DDD">
        <w:rPr>
          <w:rFonts w:ascii="Times New Roman" w:hAnsi="Times New Roman" w:cs="Times New Roman"/>
          <w:sz w:val="24"/>
          <w:szCs w:val="24"/>
        </w:rPr>
        <w:t>processo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>- Flagrante ilegalidade da Averbação Premonitória via Certidão de Execução sobre Imóvel Impenhorável</w:t>
      </w:r>
      <w:r>
        <w:rPr>
          <w:rFonts w:ascii="Times New Roman" w:hAnsi="Times New Roman" w:cs="Times New Roman"/>
          <w:sz w:val="24"/>
          <w:szCs w:val="24"/>
        </w:rPr>
        <w:t xml:space="preserve">, protegido pela Lei 8.009/90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>- Cancelamento da Averbação -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 xml:space="preserve">- Literal violação ao art. 828, </w:t>
      </w:r>
      <w:r w:rsidRPr="002D1DDD">
        <w:rPr>
          <w:rFonts w:ascii="Times New Roman" w:hAnsi="Times New Roman" w:cs="Times New Roman"/>
          <w:i/>
          <w:sz w:val="24"/>
          <w:szCs w:val="24"/>
        </w:rPr>
        <w:t xml:space="preserve">caput </w:t>
      </w:r>
      <w:r w:rsidRPr="002D1DDD">
        <w:rPr>
          <w:rFonts w:ascii="Times New Roman" w:hAnsi="Times New Roman" w:cs="Times New Roman"/>
          <w:sz w:val="24"/>
          <w:szCs w:val="24"/>
        </w:rPr>
        <w:t xml:space="preserve">do CPC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2D1DDD">
        <w:rPr>
          <w:rFonts w:ascii="Times New Roman" w:hAnsi="Times New Roman" w:cs="Times New Roman"/>
          <w:sz w:val="24"/>
          <w:szCs w:val="24"/>
        </w:rPr>
        <w:t xml:space="preserve">, executada, por seu advogado </w:t>
      </w:r>
      <w:r w:rsidRPr="002D1DDD">
        <w:rPr>
          <w:rFonts w:ascii="Times New Roman" w:hAnsi="Times New Roman" w:cs="Times New Roman"/>
          <w:i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</w:t>
      </w:r>
      <w:r w:rsidRPr="002D1DDD">
        <w:rPr>
          <w:rFonts w:ascii="Times New Roman" w:hAnsi="Times New Roman" w:cs="Times New Roman"/>
          <w:sz w:val="24"/>
          <w:szCs w:val="24"/>
        </w:rPr>
        <w:t xml:space="preserve">, nos autos epigrafados, figurando como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exequentes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>, vem, respeitosamente, aduzir o que se segue: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D1DDD">
        <w:rPr>
          <w:rFonts w:ascii="Times New Roman" w:hAnsi="Times New Roman" w:cs="Times New Roman"/>
          <w:sz w:val="24"/>
          <w:szCs w:val="24"/>
        </w:rPr>
        <w:t>A AVERBAÇÃO DE CERTIDÃO DE DISTRIBUIÇÃO DE EXECUÇÃO JUDICIAL SÓ RECAI SOBRE IMÓVEIS SUSCETÍVEIS DE PENHORA-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CANCELAMENTO DA AVERBAÇÃO-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>OS EXEQUENTES PROCEDERAM DE EXTREMA MÁ-FÉ PROCESSUAL AO AVERBAREM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A CERTIDÃO NO IMÓVEL RESIDENCIAL DA EXECUTADA-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PRECEDENTES JURISPRUDENCIAIS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D1DDD">
        <w:rPr>
          <w:rFonts w:ascii="Times New Roman" w:hAnsi="Times New Roman" w:cs="Times New Roman"/>
          <w:sz w:val="24"/>
          <w:szCs w:val="24"/>
        </w:rPr>
        <w:t xml:space="preserve">Dispõe o art. 828, </w:t>
      </w:r>
      <w:r w:rsidRPr="002D1DDD">
        <w:rPr>
          <w:rFonts w:ascii="Times New Roman" w:hAnsi="Times New Roman" w:cs="Times New Roman"/>
          <w:i/>
          <w:sz w:val="24"/>
          <w:szCs w:val="24"/>
        </w:rPr>
        <w:t>caput</w:t>
      </w:r>
      <w:r w:rsidRPr="002D1DDD">
        <w:rPr>
          <w:rFonts w:ascii="Times New Roman" w:hAnsi="Times New Roman" w:cs="Times New Roman"/>
          <w:sz w:val="24"/>
          <w:szCs w:val="24"/>
        </w:rPr>
        <w:t xml:space="preserve"> do CPC a permissibilidade do exequente obter certidão de distribuição de execução judicial para fins de averbação no registro de imóveis, desde que esses bens estejam “</w:t>
      </w:r>
      <w:r w:rsidRPr="002D1DDD">
        <w:rPr>
          <w:rFonts w:ascii="Times New Roman" w:hAnsi="Times New Roman" w:cs="Times New Roman"/>
          <w:i/>
          <w:sz w:val="24"/>
          <w:szCs w:val="24"/>
        </w:rPr>
        <w:t>sujeitos a penhora</w:t>
      </w:r>
      <w:r w:rsidRPr="002D1DDD">
        <w:rPr>
          <w:rFonts w:ascii="Times New Roman" w:hAnsi="Times New Roman" w:cs="Times New Roman"/>
          <w:sz w:val="24"/>
          <w:szCs w:val="24"/>
        </w:rPr>
        <w:t>”.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D1DDD">
        <w:rPr>
          <w:rFonts w:ascii="Times New Roman" w:hAnsi="Times New Roman" w:cs="Times New Roman"/>
          <w:sz w:val="24"/>
          <w:szCs w:val="24"/>
        </w:rPr>
        <w:t xml:space="preserve">Destarte, a legislação só possibilita a averbação naqueles bens suscetíveis à PENHORA. 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D1DDD">
        <w:rPr>
          <w:rFonts w:ascii="Times New Roman" w:hAnsi="Times New Roman" w:cs="Times New Roman"/>
          <w:sz w:val="24"/>
          <w:szCs w:val="24"/>
        </w:rPr>
        <w:t xml:space="preserve">Com clareza solar dispõe o art. 828, caput do CPC, </w:t>
      </w:r>
      <w:r w:rsidRPr="002D1DDD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Pr="002D1DDD">
        <w:rPr>
          <w:rFonts w:ascii="Times New Roman" w:hAnsi="Times New Roman" w:cs="Times New Roman"/>
          <w:i/>
          <w:sz w:val="24"/>
          <w:szCs w:val="24"/>
        </w:rPr>
        <w:t>verbis</w:t>
      </w:r>
      <w:proofErr w:type="spellEnd"/>
      <w:r w:rsidRPr="002D1DDD">
        <w:rPr>
          <w:rFonts w:ascii="Times New Roman" w:hAnsi="Times New Roman" w:cs="Times New Roman"/>
          <w:sz w:val="24"/>
          <w:szCs w:val="24"/>
        </w:rPr>
        <w:t>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DD">
        <w:rPr>
          <w:rFonts w:ascii="Times New Roman" w:hAnsi="Times New Roman" w:cs="Times New Roman"/>
          <w:i/>
          <w:sz w:val="24"/>
          <w:szCs w:val="24"/>
        </w:rPr>
        <w:t>Art. 828. O exequente poderá obter certidão de que a execução foi admitida pelo juiz, com identificação das partes e do valor da causa, para fins de averbação no registro de imóveis, de veículos ou de outros bens sujeitos a penhora, arresto ou indisponibilidade.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DD">
        <w:rPr>
          <w:rFonts w:ascii="Times New Roman" w:hAnsi="Times New Roman" w:cs="Times New Roman"/>
          <w:i/>
          <w:sz w:val="24"/>
          <w:szCs w:val="24"/>
        </w:rPr>
        <w:t>...</w:t>
      </w:r>
      <w:proofErr w:type="spellStart"/>
      <w:r w:rsidRPr="002D1DDD">
        <w:rPr>
          <w:rFonts w:ascii="Times New Roman" w:hAnsi="Times New Roman" w:cs="Times New Roman"/>
          <w:i/>
          <w:sz w:val="24"/>
          <w:szCs w:val="24"/>
        </w:rPr>
        <w:t>omissis</w:t>
      </w:r>
      <w:proofErr w:type="spellEnd"/>
      <w:r w:rsidRPr="002D1DDD">
        <w:rPr>
          <w:rFonts w:ascii="Times New Roman" w:hAnsi="Times New Roman" w:cs="Times New Roman"/>
          <w:i/>
          <w:sz w:val="24"/>
          <w:szCs w:val="24"/>
        </w:rPr>
        <w:t>...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D1DDD">
        <w:rPr>
          <w:rFonts w:ascii="Times New Roman" w:hAnsi="Times New Roman" w:cs="Times New Roman"/>
          <w:sz w:val="24"/>
          <w:szCs w:val="24"/>
        </w:rPr>
        <w:t xml:space="preserve">Como se denota do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averbação prevista no art. 828 do CPC incidiu sobre o imóvel objeto da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Cartório de Registro de Imóveis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constituído pelo lote de terreno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da quadra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com área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m2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, sendo proprietários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[ora executada] e seu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marido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D1DDD">
        <w:rPr>
          <w:rFonts w:ascii="Times New Roman" w:hAnsi="Times New Roman" w:cs="Times New Roman"/>
          <w:sz w:val="24"/>
          <w:szCs w:val="24"/>
        </w:rPr>
        <w:t xml:space="preserve">Sobre esse lote foi erigida a residência dos proprietários [da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executada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e de seu marido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]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>).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D1DDD">
        <w:rPr>
          <w:rFonts w:ascii="Times New Roman" w:hAnsi="Times New Roman" w:cs="Times New Roman"/>
          <w:sz w:val="24"/>
          <w:szCs w:val="24"/>
        </w:rPr>
        <w:t xml:space="preserve">Os exequentes têm pleno conhecimento deste fato, pois na qualidade de sobrinhos da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executada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foram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inúmeras vezes na sua residência em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D1DDD">
        <w:rPr>
          <w:rFonts w:ascii="Times New Roman" w:hAnsi="Times New Roman" w:cs="Times New Roman"/>
          <w:sz w:val="24"/>
          <w:szCs w:val="24"/>
        </w:rPr>
        <w:t xml:space="preserve">. E no curso dos presentes autos, por várias passagens, desde a exordial, os autores sempre informaram como endereço </w:t>
      </w:r>
      <w:r w:rsidRPr="002D1DDD">
        <w:rPr>
          <w:rFonts w:ascii="Times New Roman" w:hAnsi="Times New Roman" w:cs="Times New Roman"/>
          <w:sz w:val="24"/>
          <w:szCs w:val="24"/>
        </w:rPr>
        <w:lastRenderedPageBreak/>
        <w:t>residencial da executada/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retro mencionado da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n.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, na cidade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); </w:t>
      </w:r>
      <w:r w:rsidRPr="002D1DDD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Pr="002D1DDD">
        <w:rPr>
          <w:rFonts w:ascii="Times New Roman" w:hAnsi="Times New Roman" w:cs="Times New Roman"/>
          <w:i/>
          <w:sz w:val="24"/>
          <w:szCs w:val="24"/>
        </w:rPr>
        <w:t>ilustrandum</w:t>
      </w:r>
      <w:proofErr w:type="spellEnd"/>
      <w:r w:rsidRPr="002D1DDD">
        <w:rPr>
          <w:rFonts w:ascii="Times New Roman" w:hAnsi="Times New Roman" w:cs="Times New Roman"/>
          <w:sz w:val="24"/>
          <w:szCs w:val="24"/>
        </w:rPr>
        <w:t>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Inicial do cumprimento de sentença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Manifestação da executada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Procuração outorgada pela executada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RENAJUD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 xml:space="preserve">Contrato de Abertura de Conta-Corrente Poupança junto ao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Procuração outorgada pela executada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Carta Precatória de Avaliação dos veículos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 xml:space="preserve">Petições do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marido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D1DDD">
        <w:rPr>
          <w:rFonts w:ascii="Times New Roman" w:hAnsi="Times New Roman" w:cs="Times New Roman"/>
          <w:sz w:val="24"/>
          <w:szCs w:val="24"/>
        </w:rPr>
        <w:t xml:space="preserve">Inobstante se tratar de fato notório, independente de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prova ,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a executada traz à colação para fins de reforçar a assertiva de que esse imóvel é a residência da executada, onde mora há décadas com seu marido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o filho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>, os seguintes documentos ora apresentados: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 xml:space="preserve">Laudo de Avaliação de Imóvel Urbano datado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, descrevendo pormenorizadamente o imóvel, sua localização, condições, avaliação e fotos ilustrativas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IPTU do Imóvel com identificação do lote e das construções nele erigidas [doc.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>Conta da CEMIG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Conta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do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Plano de </w:t>
      </w:r>
      <w:proofErr w:type="gramStart"/>
      <w:r>
        <w:rPr>
          <w:rFonts w:ascii="Times New Roman" w:hAnsi="Times New Roman" w:cs="Times New Roman"/>
          <w:sz w:val="24"/>
          <w:szCs w:val="24"/>
        </w:rPr>
        <w:t>saúde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Sr.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1DDD">
        <w:rPr>
          <w:rFonts w:ascii="Times New Roman" w:hAnsi="Times New Roman" w:cs="Times New Roman"/>
          <w:sz w:val="24"/>
          <w:szCs w:val="24"/>
        </w:rPr>
        <w:t xml:space="preserve">Cartão de Crédito do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DIRPF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filho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2D1DDD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>] e Certidão de Nascimento [doc</w:t>
      </w:r>
      <w:r>
        <w:rPr>
          <w:rFonts w:ascii="Times New Roman" w:hAnsi="Times New Roman" w:cs="Times New Roman"/>
          <w:sz w:val="24"/>
          <w:szCs w:val="24"/>
        </w:rPr>
        <w:t>. n. ...</w:t>
      </w:r>
      <w:r w:rsidRPr="002D1DDD">
        <w:rPr>
          <w:rFonts w:ascii="Times New Roman" w:hAnsi="Times New Roman" w:cs="Times New Roman"/>
          <w:sz w:val="24"/>
          <w:szCs w:val="24"/>
        </w:rPr>
        <w:t>]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D1DDD">
        <w:rPr>
          <w:rFonts w:ascii="Times New Roman" w:hAnsi="Times New Roman" w:cs="Times New Roman"/>
          <w:sz w:val="24"/>
          <w:szCs w:val="24"/>
        </w:rPr>
        <w:t xml:space="preserve">A Lei 8.009 de 29.03.1990- Dispõe sobre a impenhorabilidade do bem de família, como é de sabença geral, prescreve no seu art. 1º a impenhorabilidade do imóvel residencial próprio, que não responderá por qualquer tipo de dívida civil; compreendendo esta impenhorabilidade o imóvel sobre o qual se assentam a construção, as plantações e benfeitorias de qualquer natureza, </w:t>
      </w:r>
      <w:r w:rsidRPr="002D1DDD">
        <w:rPr>
          <w:rFonts w:ascii="Times New Roman" w:hAnsi="Times New Roman" w:cs="Times New Roman"/>
          <w:i/>
          <w:sz w:val="24"/>
          <w:szCs w:val="24"/>
        </w:rPr>
        <w:t>ad legis</w:t>
      </w:r>
      <w:r w:rsidRPr="002D1DDD">
        <w:rPr>
          <w:rFonts w:ascii="Times New Roman" w:hAnsi="Times New Roman" w:cs="Times New Roman"/>
          <w:sz w:val="24"/>
          <w:szCs w:val="24"/>
        </w:rPr>
        <w:t>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DDD">
        <w:rPr>
          <w:rFonts w:ascii="Times New Roman" w:hAnsi="Times New Roman" w:cs="Times New Roman"/>
          <w:i/>
          <w:sz w:val="24"/>
          <w:szCs w:val="24"/>
        </w:rPr>
        <w:t>Art. 1º.</w:t>
      </w:r>
      <w:r w:rsidRPr="002D1DDD">
        <w:rPr>
          <w:rFonts w:ascii="Times New Roman" w:hAnsi="Times New Roman" w:cs="Times New Roman"/>
          <w:i/>
          <w:sz w:val="24"/>
          <w:szCs w:val="24"/>
        </w:rPr>
        <w:tab/>
        <w:t>O imóvel residencial próprio do casal, ou da entidade familiar, é impenhorável e não responderá por qualquer tipo de dívida civil, comercial, fiscal, previdenciária ou de outra natureza, contraída pelos cônjuges ou pelos pais ou filhos que sejam seus proprietários e nele residam, salvo nas hipóteses previstas nesta lei.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i/>
          <w:sz w:val="24"/>
          <w:szCs w:val="24"/>
        </w:rPr>
        <w:t>Parágrafo único. A impenhorabilidade compreende o imóvel sobre o qual se assentam a construção, as plantações, as benfeitorias de qualquer natureza e todos os equipamentos</w:t>
      </w:r>
      <w:r w:rsidRPr="002D1DDD">
        <w:rPr>
          <w:rFonts w:ascii="Times New Roman" w:hAnsi="Times New Roman" w:cs="Times New Roman"/>
          <w:sz w:val="24"/>
          <w:szCs w:val="24"/>
        </w:rPr>
        <w:t xml:space="preserve">, </w:t>
      </w:r>
      <w:r w:rsidRPr="002D1DDD">
        <w:rPr>
          <w:rFonts w:ascii="Times New Roman" w:hAnsi="Times New Roman" w:cs="Times New Roman"/>
          <w:i/>
          <w:sz w:val="24"/>
          <w:szCs w:val="24"/>
        </w:rPr>
        <w:t xml:space="preserve">inclusive os de uso </w:t>
      </w:r>
      <w:proofErr w:type="gramStart"/>
      <w:r w:rsidRPr="002D1DDD">
        <w:rPr>
          <w:rFonts w:ascii="Times New Roman" w:hAnsi="Times New Roman" w:cs="Times New Roman"/>
          <w:i/>
          <w:sz w:val="24"/>
          <w:szCs w:val="24"/>
        </w:rPr>
        <w:t>profissional, ou móveis que guarnecem a casa</w:t>
      </w:r>
      <w:proofErr w:type="gramEnd"/>
      <w:r w:rsidRPr="002D1DDD">
        <w:rPr>
          <w:rFonts w:ascii="Times New Roman" w:hAnsi="Times New Roman" w:cs="Times New Roman"/>
          <w:i/>
          <w:sz w:val="24"/>
          <w:szCs w:val="24"/>
        </w:rPr>
        <w:t>, desde que quitados.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D1DDD">
        <w:rPr>
          <w:rFonts w:ascii="Times New Roman" w:hAnsi="Times New Roman" w:cs="Times New Roman"/>
          <w:sz w:val="24"/>
          <w:szCs w:val="24"/>
        </w:rPr>
        <w:t xml:space="preserve">O repertório jurisprudencial é único, firme e contundente no sentido de inibir e cancelar averbações em matrículas de imóveis impenhoráveis, especialmente quando se trata de imóvel familiar, </w:t>
      </w:r>
      <w:r w:rsidRPr="002D1DDD">
        <w:rPr>
          <w:rFonts w:ascii="Times New Roman" w:hAnsi="Times New Roman" w:cs="Times New Roman"/>
          <w:i/>
          <w:sz w:val="24"/>
          <w:szCs w:val="24"/>
        </w:rPr>
        <w:t>verbi gratia</w:t>
      </w:r>
      <w:r w:rsidRPr="002D1DDD">
        <w:rPr>
          <w:rFonts w:ascii="Times New Roman" w:hAnsi="Times New Roman" w:cs="Times New Roman"/>
          <w:sz w:val="24"/>
          <w:szCs w:val="24"/>
        </w:rPr>
        <w:t>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Pr="002D1DDD">
        <w:rPr>
          <w:rFonts w:ascii="Times New Roman" w:hAnsi="Times New Roman" w:cs="Times New Roman"/>
          <w:i/>
          <w:sz w:val="24"/>
          <w:szCs w:val="24"/>
        </w:rPr>
        <w:t>AÇÃO DE COBRANÇA. CUMPRIMENTO DE SENTENÇA. AVERBAÇÃO PREMONITÓRIA. BEM DE FAMÍLIA. Decisão que indeferiu averbação premonitória da execução em imóvel que constitui bem de família. O art. 828 do CPC/15 restringe a averbação de execução em matrícula apenas a bens sujeitos à penhora, arresto ou indisponibilidade. Imóvel caracterizado como impenhorável que, portanto, não pode ser objeto de referida averbação. Sujeição à penhora que caracteriza pressuposto da averbação premonitória. Decisão mantida. Recurso não provido</w:t>
      </w:r>
      <w:r w:rsidRPr="002D1D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DD">
        <w:rPr>
          <w:rFonts w:ascii="Times New Roman" w:hAnsi="Times New Roman" w:cs="Times New Roman"/>
          <w:sz w:val="24"/>
          <w:szCs w:val="24"/>
        </w:rPr>
        <w:t>[TJSP, AI 2230526-73.2016.8.26.0000, DJ 21.03.2017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>“</w:t>
      </w:r>
      <w:r w:rsidRPr="002D1DDD">
        <w:rPr>
          <w:rFonts w:ascii="Times New Roman" w:hAnsi="Times New Roman" w:cs="Times New Roman"/>
          <w:i/>
          <w:sz w:val="24"/>
          <w:szCs w:val="24"/>
        </w:rPr>
        <w:t>AGRAVO DE INSTRUMENTO. EXECUÇÃO DE TÍTULO EXTRAJUDICIAL. Insurgência dos agravantes quanto à manutenção da determinação de averbação premonitória por se tratarem os imóveis de bens de família. Ainda que a averbação premonitória não tenha o condão de importar em ato constritivo, tal como a efetivação da penhora, se os bens se caracterizam como impenhoráveis não podem ser objeto sequer da averbação prevista no artigo 615-A do CPC, por esta se restringir apenas aos bens sujeitos à penhora. Recurso Provido</w:t>
      </w:r>
      <w:r w:rsidRPr="002D1D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DDD">
        <w:rPr>
          <w:rFonts w:ascii="Times New Roman" w:hAnsi="Times New Roman" w:cs="Times New Roman"/>
          <w:sz w:val="24"/>
          <w:szCs w:val="24"/>
        </w:rPr>
        <w:t>[TJSP, AI 2204750-42.2014.8.26.0000, DJ 27.01.2015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D1DDD">
        <w:rPr>
          <w:rFonts w:ascii="Times New Roman" w:hAnsi="Times New Roman" w:cs="Times New Roman"/>
          <w:sz w:val="24"/>
          <w:szCs w:val="24"/>
        </w:rPr>
        <w:t xml:space="preserve">Vislumbra-se até não mais poder a má-fé processual dos exequentes, litigando intencionalmente com deslealdade, </w:t>
      </w:r>
      <w:r w:rsidRPr="002D1DDD">
        <w:rPr>
          <w:rFonts w:ascii="Times New Roman" w:hAnsi="Times New Roman" w:cs="Times New Roman"/>
          <w:i/>
          <w:sz w:val="24"/>
          <w:szCs w:val="24"/>
        </w:rPr>
        <w:t>data venia</w:t>
      </w:r>
      <w:r w:rsidRPr="002D1DDD">
        <w:rPr>
          <w:rFonts w:ascii="Times New Roman" w:hAnsi="Times New Roman" w:cs="Times New Roman"/>
          <w:sz w:val="24"/>
          <w:szCs w:val="24"/>
        </w:rPr>
        <w:t xml:space="preserve">, pois indicou outros bens para penhora [saldo em conta-poupança e 02 veículos, vide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Ids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>] e não o imóvel ora em discussão da residência da executada, o que revela a consciência de criar desnecessário incidente no presente feito.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D1DDD">
        <w:rPr>
          <w:rFonts w:ascii="Times New Roman" w:hAnsi="Times New Roman" w:cs="Times New Roman"/>
          <w:sz w:val="24"/>
          <w:szCs w:val="24"/>
        </w:rPr>
        <w:t xml:space="preserve">Caracterizada a litigância de má-fé dos exequentes ao deduzirem pretensão contra texto expresso de lei e fato incontroverso, bem como provocando incidente manifestamente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infundado ,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há de lhes impor a condenação a pagar multa no valor de 10% [dez por cento] sobre o valor do</w:t>
      </w:r>
      <w:r w:rsidRPr="002D1DDD">
        <w:rPr>
          <w:rFonts w:ascii="Times New Roman" w:hAnsi="Times New Roman" w:cs="Times New Roman"/>
          <w:i/>
          <w:sz w:val="24"/>
          <w:szCs w:val="24"/>
        </w:rPr>
        <w:t xml:space="preserve"> quantum</w:t>
      </w:r>
      <w:r w:rsidRPr="002D1DDD">
        <w:rPr>
          <w:rFonts w:ascii="Times New Roman" w:hAnsi="Times New Roman" w:cs="Times New Roman"/>
          <w:sz w:val="24"/>
          <w:szCs w:val="24"/>
        </w:rPr>
        <w:t xml:space="preserve"> exequendo ou em até o equivalente a 10 (dez) salários mínimos .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2D1DDD">
        <w:rPr>
          <w:rFonts w:ascii="Times New Roman" w:hAnsi="Times New Roman" w:cs="Times New Roman"/>
          <w:sz w:val="24"/>
          <w:szCs w:val="24"/>
        </w:rPr>
        <w:t>PEDIDOS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D1DDD">
        <w:rPr>
          <w:rFonts w:ascii="Times New Roman" w:hAnsi="Times New Roman" w:cs="Times New Roman"/>
          <w:b/>
          <w:i/>
          <w:sz w:val="24"/>
          <w:szCs w:val="24"/>
        </w:rPr>
        <w:t xml:space="preserve">. Ex </w:t>
      </w:r>
      <w:proofErr w:type="spellStart"/>
      <w:r w:rsidRPr="002D1DDD">
        <w:rPr>
          <w:rFonts w:ascii="Times New Roman" w:hAnsi="Times New Roman" w:cs="Times New Roman"/>
          <w:b/>
          <w:i/>
          <w:sz w:val="24"/>
          <w:szCs w:val="24"/>
        </w:rPr>
        <w:t>positis</w:t>
      </w:r>
      <w:proofErr w:type="spellEnd"/>
      <w:r w:rsidRPr="002D1DDD">
        <w:rPr>
          <w:rFonts w:ascii="Times New Roman" w:hAnsi="Times New Roman" w:cs="Times New Roman"/>
          <w:sz w:val="24"/>
          <w:szCs w:val="24"/>
        </w:rPr>
        <w:t>, a executada requer: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2D1DDD">
        <w:rPr>
          <w:rFonts w:ascii="Times New Roman" w:hAnsi="Times New Roman" w:cs="Times New Roman"/>
          <w:sz w:val="24"/>
          <w:szCs w:val="24"/>
        </w:rPr>
        <w:t xml:space="preserve">SEJA CONCEDIDA VISTA AOS EXEQUENTES sobre a presente petição e seus fundamentos, para, querendo, de pronto, adotarem de vez a providencia de cancelamento da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Averbação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Matrícula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junto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ao CRI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ou optarem por prosseguir nesta discussão incidental;</w:t>
      </w:r>
    </w:p>
    <w:p w:rsidR="00986D87" w:rsidRPr="002D1DDD" w:rsidRDefault="00986D87" w:rsidP="00FF12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2D1DDD">
        <w:rPr>
          <w:rFonts w:ascii="Times New Roman" w:hAnsi="Times New Roman" w:cs="Times New Roman"/>
          <w:sz w:val="24"/>
          <w:szCs w:val="24"/>
        </w:rPr>
        <w:t xml:space="preserve">mantida a averbação pelos exequentes, SEJA DETERMINADO AOS MESMOS [exequentes] PROCEDEREM AO CANCELAMENTO DA AVERBAÇÃO PREMONITÓRIA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PERANTE O CRI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2D1DDD">
        <w:rPr>
          <w:rFonts w:ascii="Times New Roman" w:hAnsi="Times New Roman" w:cs="Times New Roman"/>
          <w:sz w:val="24"/>
          <w:szCs w:val="24"/>
        </w:rPr>
        <w:t xml:space="preserve">) NOTICIADA NO </w:t>
      </w:r>
      <w:proofErr w:type="gramStart"/>
      <w:r w:rsidRPr="002D1DDD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2D1DDD">
        <w:rPr>
          <w:rFonts w:ascii="Times New Roman" w:hAnsi="Times New Roman" w:cs="Times New Roman"/>
          <w:sz w:val="24"/>
          <w:szCs w:val="24"/>
        </w:rPr>
        <w:t xml:space="preserve">NO PRAZO DE 05 (cinco) DIAS, E PARA COMUNICAREM NOS AUTOS O CUMPRIMENTO DESTA ORDEM EM 10 (dez) DIAS, SOB PENA DE RESPONDEREM POR INDENIZAÇÃO E LITIGÂNCIA DE MÁ-FÉ. </w:t>
      </w:r>
    </w:p>
    <w:p w:rsidR="00986D87" w:rsidRPr="002D1DDD" w:rsidRDefault="00986D87" w:rsidP="00FF1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DDD">
        <w:rPr>
          <w:rFonts w:ascii="Times New Roman" w:hAnsi="Times New Roman" w:cs="Times New Roman"/>
          <w:sz w:val="24"/>
          <w:szCs w:val="24"/>
        </w:rPr>
        <w:t>P. Deferimento.</w:t>
      </w:r>
    </w:p>
    <w:p w:rsidR="00986D87" w:rsidRDefault="00986D87" w:rsidP="00FF1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986D87" w:rsidRPr="002D1DDD" w:rsidRDefault="00986D87" w:rsidP="00FF12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C0018D" w:rsidRDefault="00C0018D" w:rsidP="00FF1226"/>
    <w:sectPr w:rsidR="00C0018D" w:rsidSect="002D1DD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D87"/>
    <w:rsid w:val="007E6878"/>
    <w:rsid w:val="0098525C"/>
    <w:rsid w:val="00986D87"/>
    <w:rsid w:val="00C0018D"/>
    <w:rsid w:val="00FF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87"/>
    <w:rPr>
      <w:rFonts w:ascii="Arial" w:hAnsi="Arial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D87"/>
    <w:rPr>
      <w:rFonts w:ascii="Arial" w:hAnsi="Arial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1133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renan</cp:lastModifiedBy>
  <cp:revision>3</cp:revision>
  <dcterms:created xsi:type="dcterms:W3CDTF">2020-06-26T17:22:00Z</dcterms:created>
  <dcterms:modified xsi:type="dcterms:W3CDTF">2020-08-24T18:50:00Z</dcterms:modified>
</cp:coreProperties>
</file>