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611CE" w14:textId="77777777" w:rsidR="009B1FD6" w:rsidRPr="009B1FD6" w:rsidRDefault="009B1FD6" w:rsidP="009B1FD6">
      <w:pPr>
        <w:spacing w:after="0" w:line="240" w:lineRule="auto"/>
        <w:ind w:right="-425"/>
        <w:jc w:val="center"/>
        <w:rPr>
          <w:rFonts w:ascii="Arial Black" w:hAnsi="Arial Black" w:cs="Times New Roman"/>
          <w:sz w:val="24"/>
          <w:szCs w:val="24"/>
        </w:rPr>
      </w:pPr>
      <w:r w:rsidRPr="009B1FD6">
        <w:rPr>
          <w:rFonts w:ascii="Arial Black" w:hAnsi="Arial Black" w:cs="Times New Roman"/>
          <w:sz w:val="24"/>
          <w:szCs w:val="24"/>
        </w:rPr>
        <w:t>MODELO DE PETIÇÃO</w:t>
      </w:r>
    </w:p>
    <w:p w14:paraId="1CE5EFDE" w14:textId="3DD5BA78" w:rsidR="009B1FD6" w:rsidRPr="009B1FD6" w:rsidRDefault="009B1FD6" w:rsidP="009B1FD6">
      <w:pPr>
        <w:spacing w:after="0" w:line="240" w:lineRule="auto"/>
        <w:ind w:right="-425"/>
        <w:jc w:val="center"/>
        <w:rPr>
          <w:rFonts w:ascii="Arial Black" w:hAnsi="Arial Black" w:cs="Times New Roman"/>
          <w:sz w:val="24"/>
          <w:szCs w:val="24"/>
        </w:rPr>
      </w:pPr>
      <w:r w:rsidRPr="009B1FD6">
        <w:rPr>
          <w:rFonts w:ascii="Arial Black" w:hAnsi="Arial Black" w:cs="Times New Roman"/>
          <w:sz w:val="24"/>
          <w:szCs w:val="24"/>
        </w:rPr>
        <w:t>ESCRITURA PÚBLICA DE UNIÃO ESTÁVEL.</w:t>
      </w:r>
    </w:p>
    <w:p w14:paraId="3C2FDE02" w14:textId="77777777" w:rsidR="009B1FD6" w:rsidRPr="009B1FD6" w:rsidRDefault="009B1FD6" w:rsidP="009B1FD6">
      <w:pPr>
        <w:spacing w:after="0" w:line="240" w:lineRule="auto"/>
        <w:ind w:right="-425"/>
        <w:jc w:val="center"/>
        <w:rPr>
          <w:rFonts w:ascii="Arial Black" w:hAnsi="Arial Black" w:cs="Times New Roman"/>
          <w:sz w:val="24"/>
          <w:szCs w:val="24"/>
        </w:rPr>
      </w:pPr>
      <w:r w:rsidRPr="009B1FD6">
        <w:rPr>
          <w:rFonts w:ascii="Arial Black" w:hAnsi="Arial Black" w:cs="Times New Roman"/>
          <w:sz w:val="24"/>
          <w:szCs w:val="24"/>
        </w:rPr>
        <w:t>PACTO DE SEPARAÇÃO DE BENS. MODELO</w:t>
      </w:r>
    </w:p>
    <w:p w14:paraId="1364BBB6" w14:textId="77777777" w:rsidR="009B1FD6" w:rsidRPr="009B1FD6" w:rsidRDefault="009B1FD6" w:rsidP="009B1FD6">
      <w:pPr>
        <w:spacing w:after="0" w:line="240" w:lineRule="auto"/>
        <w:ind w:right="-425"/>
        <w:jc w:val="right"/>
        <w:rPr>
          <w:rFonts w:ascii="Arial Black" w:hAnsi="Arial Black" w:cs="Times New Roman"/>
          <w:sz w:val="24"/>
          <w:szCs w:val="24"/>
        </w:rPr>
      </w:pPr>
      <w:r w:rsidRPr="009B1FD6">
        <w:rPr>
          <w:rFonts w:ascii="Arial Black" w:hAnsi="Arial Black" w:cs="Times New Roman"/>
          <w:sz w:val="24"/>
          <w:szCs w:val="24"/>
        </w:rPr>
        <w:t>Rénan Kfuri Lopes</w:t>
      </w:r>
    </w:p>
    <w:p w14:paraId="69B18F38" w14:textId="77777777" w:rsid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23305E0E" w14:textId="5BD051C6" w:rsidR="009B1FD6" w:rsidRPr="009B1FD6" w:rsidRDefault="009B1FD6" w:rsidP="009B1FD6">
      <w:pPr>
        <w:ind w:right="-4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ESCRITURA PÚBLICA DE UNIÃO ESTÁVEL</w:t>
      </w:r>
    </w:p>
    <w:p w14:paraId="11950572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sz w:val="24"/>
          <w:szCs w:val="24"/>
        </w:rPr>
        <w:t>Por esta “</w:t>
      </w:r>
      <w:r w:rsidRPr="009B1FD6">
        <w:rPr>
          <w:rFonts w:ascii="Times New Roman" w:hAnsi="Times New Roman" w:cs="Times New Roman"/>
          <w:i/>
          <w:iCs/>
          <w:sz w:val="24"/>
          <w:szCs w:val="24"/>
        </w:rPr>
        <w:t>Escritura Pública de União Estável</w:t>
      </w:r>
      <w:r w:rsidRPr="009B1FD6">
        <w:rPr>
          <w:rFonts w:ascii="Times New Roman" w:hAnsi="Times New Roman" w:cs="Times New Roman"/>
          <w:sz w:val="24"/>
          <w:szCs w:val="24"/>
        </w:rPr>
        <w:t>” de convivência duradoura, pública e contínua, com fundamento no art. 226 da Constituição Federal de 1988, Lei nº 9.278, de 10 de maio de 1996 e art. 1.723 e seguintes da Lei 10.406 de 2002, ficou justo e convencionado entre os conviventes abaixo identificados as cláusulas que se seguem:</w:t>
      </w:r>
    </w:p>
    <w:p w14:paraId="1CFEAF66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719B8C61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FD6"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b/>
          <w:bCs/>
          <w:sz w:val="24"/>
          <w:szCs w:val="24"/>
        </w:rPr>
        <w:t>CONVIVENTES:</w:t>
      </w:r>
    </w:p>
    <w:p w14:paraId="77656B82" w14:textId="11E501B2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(nome, qualificação, endereço, CPF e RG)</w:t>
      </w:r>
      <w:r w:rsidRPr="009B1FD6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8DA4740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sz w:val="24"/>
          <w:szCs w:val="24"/>
        </w:rPr>
        <w:t>e</w:t>
      </w:r>
    </w:p>
    <w:p w14:paraId="55B3BF1A" w14:textId="30304879" w:rsid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(nome, qualificação, endereço, CPF e RG)</w:t>
      </w:r>
    </w:p>
    <w:p w14:paraId="3FBF71CD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6BB725BB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 xml:space="preserve"> I - DO TERMO INICIAL DA UNIÃO ESTÁVEL</w:t>
      </w:r>
    </w:p>
    <w:p w14:paraId="6C2F563D" w14:textId="2E63D651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</w:rPr>
        <w:t xml:space="preserve">Os conviventes signatários declaram expressamente que constituíram união estável de forma pública, contínua, duradoura e com objetivo de constituição familiar desde a data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1FD6">
        <w:rPr>
          <w:rFonts w:ascii="Times New Roman" w:hAnsi="Times New Roman" w:cs="Times New Roman"/>
          <w:sz w:val="24"/>
          <w:szCs w:val="24"/>
        </w:rPr>
        <w:t xml:space="preserve">º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1FD6">
        <w:rPr>
          <w:rFonts w:ascii="Times New Roman" w:hAnsi="Times New Roman" w:cs="Times New Roman"/>
          <w:sz w:val="24"/>
          <w:szCs w:val="24"/>
        </w:rPr>
        <w:t>, dia em que resolveram, de comum acordo, residirem juntos e compartilhar esforços para a assistência material recíproca.</w:t>
      </w:r>
    </w:p>
    <w:p w14:paraId="6F0C6428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496B586E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 xml:space="preserve"> II - DO REGIME DE REGULAÇÃO DA VIDA ECONÔMICA, FINANCEIRA E PATRIMONIAL DO CASAL</w:t>
      </w:r>
    </w:p>
    <w:p w14:paraId="5A5B9E0B" w14:textId="0ADF86F8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</w:rPr>
        <w:t>Durante a vigência do presente instrumento particular, vigorará entre os companheiros o regime da separação de bens, de modo que os bens móveis ou imóveis, adquiridos a qualquer título, bem como os sub-rogados em seu lugar, e ainda salários, remunerações, prêmios, honorários e/ou rendimentos de qualquer natureza, pertencerão, tão somente, àquele que o adquiriu.</w:t>
      </w:r>
    </w:p>
    <w:p w14:paraId="28C22B40" w14:textId="23231FC1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</w:rPr>
        <w:t>Convencionado o regime da separação total, apenas se justifica a divisão dos bens adquiridos se demonstrada a colaboração material para a aquisição do patrimônio, justificando-se a divisão proporcional à contribuição de cada convivente.</w:t>
      </w:r>
    </w:p>
    <w:p w14:paraId="36585238" w14:textId="0CFE2E53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Pr="009B1FD6">
        <w:rPr>
          <w:rFonts w:ascii="Times New Roman" w:hAnsi="Times New Roman" w:cs="Times New Roman"/>
          <w:sz w:val="24"/>
          <w:szCs w:val="24"/>
        </w:rPr>
        <w:t xml:space="preserve"> Os companheiros não opinarão ou participarão de quaisquer decisões na gerência e administração do patrimônio particular respectivo do outro.</w:t>
      </w:r>
    </w:p>
    <w:p w14:paraId="23EAE6E4" w14:textId="1215BCC8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</w:rPr>
        <w:t xml:space="preserve">O regime de bens adotado, qual seja, separação total, não impedirá que os companheiros adquiram, na proporção e responsabilidade financeira que desejarem, patrimônio em comum, </w:t>
      </w:r>
      <w:r w:rsidRPr="009B1FD6">
        <w:rPr>
          <w:rFonts w:ascii="Times New Roman" w:hAnsi="Times New Roman" w:cs="Times New Roman"/>
          <w:sz w:val="24"/>
          <w:szCs w:val="24"/>
        </w:rPr>
        <w:lastRenderedPageBreak/>
        <w:t>mas, se o fizerem, será em regime de condomínio, cujas regras de direito lhe são específicas e peculiares.</w:t>
      </w:r>
    </w:p>
    <w:p w14:paraId="05A879CB" w14:textId="7152D72D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</w:rPr>
        <w:t>Todos os instrumentos contratuais e/ou documentos aquisitivos de bens adquiridos em condomínio, constarão a proporção do domínio de cada companheiro, conforme contribuição financeira na aquisição da coisa.</w:t>
      </w:r>
    </w:p>
    <w:p w14:paraId="7CBBA06F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6AD9F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 xml:space="preserve"> III - DO PATRIMÔNIO PARTICULAR</w:t>
      </w:r>
    </w:p>
    <w:p w14:paraId="1CBC8C61" w14:textId="2995BF62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</w:rPr>
        <w:t>Os companheiros declaram não possuir qualquer interesse sobre o patrimônio particular de cada qual, cuja aquisição se deu em época anterior à assinatura do presente instrumento, bem como se obrigam a não demandar, um em relação ao outro, sobre questões referentes a bens particulares adquiridos por cada um em época anterior à constituição da união estável.</w:t>
      </w:r>
    </w:p>
    <w:p w14:paraId="086217AB" w14:textId="3F6C63D6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</w:rPr>
        <w:t>As benfeitorias, acessões e melhoramentos que porventura venham a se realizar nos bens de cada CONVIVENTE, integram o respectivo patrimônio particular, o qual é incomunicável.</w:t>
      </w:r>
    </w:p>
    <w:p w14:paraId="52C84516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680F4C55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 xml:space="preserve"> IV - DOS DEVERES</w:t>
      </w:r>
    </w:p>
    <w:p w14:paraId="2DF055F0" w14:textId="52F1C686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</w:rPr>
        <w:t>Os companheiros concordam reciprocamente e se obrigam a ter a união estável que aqui se estipula respaldada na lealdade, fidelidade, respeito, assistência e, ainda, na guarda, sustento e educação da eventual prole.</w:t>
      </w:r>
    </w:p>
    <w:p w14:paraId="216C9FF5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5F413891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 xml:space="preserve"> V - DA EXTINÇÃO</w:t>
      </w:r>
    </w:p>
    <w:p w14:paraId="64240637" w14:textId="35BAC5F8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</w:rPr>
        <w:t>O presente contrato será extinto por:</w:t>
      </w:r>
    </w:p>
    <w:p w14:paraId="550F4944" w14:textId="73798DCF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</w:rPr>
        <w:t>Rescisão unilateral ou bilateral, caso haja violação de quaisquer das cláusulas e condições firmadas neste instrumento;</w:t>
      </w:r>
    </w:p>
    <w:p w14:paraId="467A9503" w14:textId="1B559EB4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</w:rPr>
        <w:t>Resilição unilateral ou bilateral, mediante declaração por escrito;</w:t>
      </w:r>
    </w:p>
    <w:p w14:paraId="67B36FBA" w14:textId="6E235099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</w:rPr>
        <w:t>Pela morte de um dos companheiros;</w:t>
      </w:r>
    </w:p>
    <w:p w14:paraId="1EE000DC" w14:textId="5BD7E4D5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9B1FD6">
        <w:rPr>
          <w:rFonts w:ascii="Times New Roman" w:hAnsi="Times New Roman" w:cs="Times New Roman"/>
          <w:sz w:val="24"/>
          <w:szCs w:val="24"/>
        </w:rPr>
        <w:t xml:space="preserve"> Em todos os casos anteriores proceder-se-á a partilha conforme o pactuado em cláusula II.</w:t>
      </w:r>
    </w:p>
    <w:p w14:paraId="128DC819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5.1.1.</w:t>
      </w:r>
      <w:r w:rsidRPr="009B1FD6">
        <w:rPr>
          <w:rFonts w:ascii="Times New Roman" w:hAnsi="Times New Roman" w:cs="Times New Roman"/>
          <w:sz w:val="24"/>
          <w:szCs w:val="24"/>
        </w:rPr>
        <w:t xml:space="preserve"> Na hipótese de falecimento de qualquer dos companheiros, o companheiro sobrevivente será chamado a suceder, adquirindo a condição de herdeiro, conforme prescreve a Lei, especificamente quanto ao artigo 1.829 do Código Civil, cuja leitura tem interpretação extensiva à união estável.</w:t>
      </w:r>
    </w:p>
    <w:p w14:paraId="590CDA15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5D174240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 xml:space="preserve"> VI- DA INDICAÇÃO RECÍPROCA PARA FINS MÉDICOS E HOSPITALARES </w:t>
      </w:r>
    </w:p>
    <w:p w14:paraId="60557D4C" w14:textId="3D2D36D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</w:rPr>
        <w:t xml:space="preserve">O companheiro indica sua companheira, ambos signatários, como a pessoa de confiança para manter-se no hospital e/ou qualquer outro estabelecimento médico como acompanhante </w:t>
      </w:r>
      <w:r w:rsidRPr="009B1FD6">
        <w:rPr>
          <w:rFonts w:ascii="Times New Roman" w:hAnsi="Times New Roman" w:cs="Times New Roman"/>
          <w:sz w:val="24"/>
          <w:szCs w:val="24"/>
        </w:rPr>
        <w:lastRenderedPageBreak/>
        <w:t>ao seu lado, em caso de perda da consciência e impossibilidade de manifestar a própria vontade.</w:t>
      </w:r>
    </w:p>
    <w:p w14:paraId="0EF5205E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6CE76C52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FD6"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b/>
          <w:bCs/>
          <w:sz w:val="24"/>
          <w:szCs w:val="24"/>
        </w:rPr>
        <w:t>VII- DO PRAZO</w:t>
      </w:r>
    </w:p>
    <w:p w14:paraId="05336C25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9B1FD6">
        <w:rPr>
          <w:rFonts w:ascii="Times New Roman" w:hAnsi="Times New Roman" w:cs="Times New Roman"/>
          <w:sz w:val="24"/>
          <w:szCs w:val="24"/>
        </w:rPr>
        <w:t xml:space="preserve"> O presente instrumento possui prazo indeterminado.</w:t>
      </w:r>
    </w:p>
    <w:p w14:paraId="46D852C4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73EC0763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 xml:space="preserve"> VIII- ADITAMENTOS E ALTERAÇÕES</w:t>
      </w:r>
    </w:p>
    <w:p w14:paraId="40E4472B" w14:textId="5FC6D953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</w:rPr>
        <w:t>Eventuais aditamentos ou alterações do presente instrumento deverão ser feitas por escritura pública, estando ambos os companheiros cientes, devendo ser assinado por ambos, na presença de duas testemunhas.</w:t>
      </w:r>
    </w:p>
    <w:p w14:paraId="108B0D2C" w14:textId="1E59B341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8.1</w:t>
      </w:r>
      <w:r w:rsidRPr="009B1F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</w:rPr>
        <w:t>Modificação ou revogação das leis que regem a matéria, ora vigentes, não alterarão os efeitos e objetivos dessa avença.</w:t>
      </w:r>
    </w:p>
    <w:p w14:paraId="288D0315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44BC02C3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 xml:space="preserve"> IX-</w:t>
      </w:r>
      <w:r w:rsidRPr="009B1F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 FORO </w:t>
      </w:r>
    </w:p>
    <w:p w14:paraId="7B49FFD8" w14:textId="7CBA87C0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D6">
        <w:rPr>
          <w:rFonts w:ascii="Times New Roman" w:hAnsi="Times New Roman" w:cs="Times New Roman"/>
          <w:sz w:val="24"/>
          <w:szCs w:val="24"/>
        </w:rPr>
        <w:t xml:space="preserve">Fica eleito o foro da comarca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1FD6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1FD6">
        <w:rPr>
          <w:rFonts w:ascii="Times New Roman" w:hAnsi="Times New Roman" w:cs="Times New Roman"/>
          <w:sz w:val="24"/>
          <w:szCs w:val="24"/>
        </w:rPr>
        <w:t>], para dirimir toda e qualquer eventual lide decorrente do presente instrumento.</w:t>
      </w:r>
    </w:p>
    <w:p w14:paraId="60E906C4" w14:textId="6E2EC348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9B1FD6">
        <w:rPr>
          <w:rFonts w:ascii="Times New Roman" w:hAnsi="Times New Roman" w:cs="Times New Roman"/>
          <w:sz w:val="24"/>
          <w:szCs w:val="24"/>
        </w:rPr>
        <w:t>E, por estarem assim justas e contratadas, as partes assinam a presente “</w:t>
      </w:r>
      <w:r w:rsidRPr="009B1FD6">
        <w:rPr>
          <w:rFonts w:ascii="Times New Roman" w:hAnsi="Times New Roman" w:cs="Times New Roman"/>
          <w:i/>
          <w:iCs/>
          <w:sz w:val="24"/>
          <w:szCs w:val="24"/>
        </w:rPr>
        <w:t>Escritura Pública de União Estável</w:t>
      </w:r>
      <w:r w:rsidRPr="009B1FD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B56C6F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590DD95B" w14:textId="4264FABD" w:rsidR="009B1FD6" w:rsidRPr="009B1FD6" w:rsidRDefault="009B1FD6" w:rsidP="009B1FD6">
      <w:pPr>
        <w:ind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03585BA4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6FC06569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FD6">
        <w:rPr>
          <w:rFonts w:ascii="Times New Roman" w:hAnsi="Times New Roman" w:cs="Times New Roman"/>
          <w:b/>
          <w:bCs/>
          <w:sz w:val="24"/>
          <w:szCs w:val="24"/>
        </w:rPr>
        <w:t>ASSINATURA DOS CONVIVENTES:</w:t>
      </w:r>
    </w:p>
    <w:p w14:paraId="3B7A71EC" w14:textId="77777777" w:rsidR="009B1FD6" w:rsidRPr="009B1FD6" w:rsidRDefault="009B1FD6" w:rsidP="009B1FD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sectPr w:rsidR="009B1FD6" w:rsidRPr="009B1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97490"/>
    <w:multiLevelType w:val="hybridMultilevel"/>
    <w:tmpl w:val="D9D8E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24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D6"/>
    <w:rsid w:val="00855265"/>
    <w:rsid w:val="009B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36E7"/>
  <w15:chartTrackingRefBased/>
  <w15:docId w15:val="{BD8DD825-0CF7-44A9-8C75-3ECCF6DB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Gieseke</dc:creator>
  <cp:keywords/>
  <dc:description/>
  <cp:lastModifiedBy>Christiane Gieseke</cp:lastModifiedBy>
  <cp:revision>1</cp:revision>
  <dcterms:created xsi:type="dcterms:W3CDTF">2024-10-02T17:56:00Z</dcterms:created>
  <dcterms:modified xsi:type="dcterms:W3CDTF">2024-10-02T18:01:00Z</dcterms:modified>
</cp:coreProperties>
</file>