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A5F1" w14:textId="77777777" w:rsidR="00026964" w:rsidRPr="00026964" w:rsidRDefault="00026964" w:rsidP="00026964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026964">
        <w:rPr>
          <w:rFonts w:ascii="Arial Black" w:hAnsi="Arial Black" w:cs="Times New Roman"/>
          <w:sz w:val="24"/>
          <w:szCs w:val="24"/>
        </w:rPr>
        <w:t>MODELO DE PETIÇÃO</w:t>
      </w:r>
    </w:p>
    <w:p w14:paraId="6353B37D" w14:textId="77777777" w:rsidR="00026964" w:rsidRPr="00026964" w:rsidRDefault="00026964" w:rsidP="00026964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026964">
        <w:rPr>
          <w:rFonts w:ascii="Arial Black" w:hAnsi="Arial Black" w:cs="Times New Roman"/>
          <w:sz w:val="24"/>
          <w:szCs w:val="24"/>
        </w:rPr>
        <w:t>EMBARGOS DE DECLARAÇÃO. INVENTÁRIO ENCERRADO.</w:t>
      </w:r>
    </w:p>
    <w:p w14:paraId="1D19B14E" w14:textId="77777777" w:rsidR="00026964" w:rsidRPr="00026964" w:rsidRDefault="00026964" w:rsidP="00026964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026964">
        <w:rPr>
          <w:rFonts w:ascii="Arial Black" w:hAnsi="Arial Black" w:cs="Times New Roman"/>
          <w:sz w:val="24"/>
          <w:szCs w:val="24"/>
        </w:rPr>
        <w:t>ILEGITIMIDADE DO ESPÓLIO. REDISCUSSÃO. REJEIÇÃO.</w:t>
      </w:r>
    </w:p>
    <w:p w14:paraId="7DB3D094" w14:textId="77777777" w:rsidR="00026964" w:rsidRPr="00026964" w:rsidRDefault="00026964" w:rsidP="00026964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026964">
        <w:rPr>
          <w:rFonts w:ascii="Arial Black" w:hAnsi="Arial Black" w:cs="Times New Roman"/>
          <w:sz w:val="24"/>
          <w:szCs w:val="24"/>
        </w:rPr>
        <w:t>MULTA. LITIGÂNCIA DE MÁ-FÉ. CONTRARIEDADE.</w:t>
      </w:r>
    </w:p>
    <w:p w14:paraId="7655B666" w14:textId="77777777" w:rsidR="00026964" w:rsidRPr="00026964" w:rsidRDefault="00026964" w:rsidP="00026964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026964">
        <w:rPr>
          <w:rFonts w:ascii="Arial Black" w:hAnsi="Arial Black" w:cs="Times New Roman"/>
          <w:sz w:val="24"/>
          <w:szCs w:val="24"/>
        </w:rPr>
        <w:t>Rénan Kfuri Lopes</w:t>
      </w:r>
    </w:p>
    <w:p w14:paraId="514351FA" w14:textId="7777777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82BDF47" w14:textId="77777777" w:rsid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Ministro ... – DD Relator do Agravo em Recurso Especial n. ... - ... Turma</w:t>
      </w:r>
    </w:p>
    <w:p w14:paraId="7079DDD6" w14:textId="4E6E47FC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026964">
        <w:rPr>
          <w:rFonts w:ascii="Times New Roman" w:hAnsi="Times New Roman" w:cs="Times New Roman"/>
          <w:sz w:val="24"/>
          <w:szCs w:val="24"/>
        </w:rPr>
        <w:t xml:space="preserve">, embargada, por seu advogado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026964">
        <w:rPr>
          <w:rFonts w:ascii="Times New Roman" w:hAnsi="Times New Roman" w:cs="Times New Roman"/>
          <w:sz w:val="24"/>
          <w:szCs w:val="24"/>
        </w:rPr>
        <w:t xml:space="preserve"> assinado, nos autos epigrafados vêm, respeitosamente, manifestar sua contrariedade aos embargos de declaração aviados às fls.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pelos ESPÓLIOS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>, pelo que passa a aduzir</w:t>
      </w:r>
      <w:r w:rsidR="00FC28C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0269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404C7D" w14:textId="54C597FE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64">
        <w:rPr>
          <w:rFonts w:ascii="Times New Roman" w:hAnsi="Times New Roman" w:cs="Times New Roman"/>
          <w:b/>
          <w:bCs/>
          <w:sz w:val="24"/>
          <w:szCs w:val="24"/>
        </w:rPr>
        <w:t xml:space="preserve">I- </w:t>
      </w:r>
      <w:r w:rsidRPr="00026964">
        <w:rPr>
          <w:rFonts w:ascii="Times New Roman" w:hAnsi="Times New Roman" w:cs="Times New Roman"/>
          <w:b/>
          <w:bCs/>
          <w:sz w:val="24"/>
          <w:szCs w:val="24"/>
        </w:rPr>
        <w:t xml:space="preserve">AS RAZÕES DOS ACLARATÓRIOS  </w:t>
      </w:r>
    </w:p>
    <w:p w14:paraId="7AFE89B9" w14:textId="2DDA2046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Os embargantes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ESPÓLIO de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>” e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ESPÓLIO DE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>” interpuseram os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embargos de declaração</w:t>
      </w:r>
      <w:r w:rsidRPr="00026964">
        <w:rPr>
          <w:rFonts w:ascii="Times New Roman" w:hAnsi="Times New Roman" w:cs="Times New Roman"/>
          <w:sz w:val="24"/>
          <w:szCs w:val="24"/>
        </w:rPr>
        <w:t>” de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>contra a r. decisão de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pleiteando impingir efeitos infringentes de declarar a contradição apontada e erro material visível, reformando a decisão embargada, dando improvimento ao Agravo em Recurso Especial,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1F66EFA" w14:textId="452DF53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1.-</w:t>
      </w:r>
      <w:proofErr w:type="gramEnd"/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 Após longo, sinuoso e tormentoso caminho, a sentença de primeiro grau que julgou procedente a ação adjudicatória, em tela, obteve em todas as Instâncias judiciárias, sua mantença, com louvor. Todavia, não tendo mais o que buscar para impedir a aplicação da melhor Justiça, partiu a requerida a sustentar que, que o espólio era os legitimados para figurar no polo ativo da presente demanda, quando então, o inventário de ambos havia sido extinto até que se promovesse a competente ação para apresentação do título de domínio.</w:t>
      </w:r>
    </w:p>
    <w:p w14:paraId="360C2E89" w14:textId="7777777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964">
        <w:rPr>
          <w:rFonts w:ascii="Times New Roman" w:hAnsi="Times New Roman" w:cs="Times New Roman"/>
          <w:i/>
          <w:iCs/>
          <w:sz w:val="24"/>
          <w:szCs w:val="24"/>
        </w:rPr>
        <w:t>2.- Gize-se que, os herdeiros propuseram a ação em nome próprio e, não pelo espólio, cujo inventário fora extinto e arquivado. Desta feita, o MM. Juiz a quo, entendeu de corrigir a legitimidade para que se figurasse no polo ativo o Espólio, cuja representação estaria suspensa, pela extinção do feito. Neste interim, cumpridas as formalidades legais, a ação foi julgada procedente e a decisão mantida pelo Tribunal Mineiro, oportunidade em que, a Requerida pôs-se a arvorara defende tese totalmente oposta daquela que apresentou como legitimidade ativa, requerendo a extinção do processo em desobediência ao Art.10 do CPC, considerando que os herdeiros que seriam legítimos para o polo ativo, uma vez que o inventário fora julgado extinto, contrariando sua tese inicial, que agora, para ele desfavorável, usa da própria torpeza para tentar mudar o quadro negativo processual e meritório da ação de conhecimento.</w:t>
      </w:r>
    </w:p>
    <w:p w14:paraId="49DB53AA" w14:textId="3EDD1718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3.- Mas a verdade é cristalina. Considerando que o inventário do casal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 fora extinto, os herdeiros tornaram-se legítimos para figurar no polo ativo, considerando ainda que, inicialmente este (herdeiros) é que propuseram a ação e não o Espólio que foi inserido a requerimento da parte requerida (ora embargante). Ademais a ação adjudicatória foi proposta em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, e a decisão que julgou extinto o Inventário de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 datou de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, (docs. nos autos e aqui em anexo) portando, não constitui verdade ou espelho do que aconteceu nos autos, quando o Eminente Ministro Relator afirma:</w:t>
      </w:r>
    </w:p>
    <w:p w14:paraId="7E256CE2" w14:textId="7777777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i/>
          <w:iCs/>
          <w:sz w:val="24"/>
          <w:szCs w:val="24"/>
        </w:rPr>
        <w:lastRenderedPageBreak/>
        <w:t>“RIGOROSAMENTE, PORTANTO, SE OS HERDEIROS POSTULARAM NA DEMANDA DIREITO QUE NÃO É DELES (AINDA), O FEITO DEVERIA TER SIDO EXTINTO SEM RESOLUÇÃO DE MÉRITO, POR AUSENCIA DE LEGITIMIDADE ATIVA, DESDE A CONSTATAÇÃO DO VÍCIO</w:t>
      </w:r>
      <w:r w:rsidRPr="00026964">
        <w:rPr>
          <w:rFonts w:ascii="Times New Roman" w:hAnsi="Times New Roman" w:cs="Times New Roman"/>
          <w:sz w:val="24"/>
          <w:szCs w:val="24"/>
        </w:rPr>
        <w:t>.”</w:t>
      </w:r>
    </w:p>
    <w:p w14:paraId="7CCF08EB" w14:textId="7777777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E, mais,</w:t>
      </w:r>
    </w:p>
    <w:p w14:paraId="2D961216" w14:textId="7777777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O FATO DE O PROCESSO DE INVENATÁRIO TER SIDO EXTINTO NO CURSO DA DEMANDA – GERANDO UMA HIPOTESE DE PERDA DE LEGITIMIDADE ATIVA SUPERVENIENTE – NÃO INTERFERE NA SOLUÇÃO DO FEITO, TENDO EM VISTA QUE, COMO JÁ DITO, A DEMANDA FOI ORIGINARIAMENTE AJUIZADA POR QUEM É ILEGITIMO, SOB O PONTO DE VISTA PROCESSUAL.” 4.- Logo após essas premissas frágeis, o ilustre Relator opta por conhecer do Agravo e dar provimento ao recurso especial extinguindo o processo sem resolução do mérito, o que implica expressamente que tais argumentos foram o que sustentaram o decreto de provimento ao recurso especial, sendo que tais premissas não correspondem à realidade, sã o que implica expressamente que tais argumentos foram o que sustentaram o decreto de provimento ao recurso especial, o frágeis e que não resistem ao exame mais superficial e desatento.</w:t>
      </w:r>
    </w:p>
    <w:p w14:paraId="7140B36D" w14:textId="7777777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964">
        <w:rPr>
          <w:rFonts w:ascii="Times New Roman" w:hAnsi="Times New Roman" w:cs="Times New Roman"/>
          <w:i/>
          <w:iCs/>
          <w:sz w:val="24"/>
          <w:szCs w:val="24"/>
        </w:rPr>
        <w:t>4. – Afinal, considerando que herdeiros e espólio são integrantes entre si, não existindo um sem o outro, torna a decisão mais inacreditável, no Direito Moderno, especialmente o processual, que promove as premissas legais, que elegem como prioridade a primazia do julgamento de mérito e o esforço para concretização da satisfatória prestação jurisdicional mais célere, como emana Constituição Federal e o Código de Processo Civil nos artigos 4º e 6º. Ainda assim, foram cumpridas e supridas todas as possíveis irregularidades processuais, como aquele sustentado pela Requerida à infringência do Art.10 do CPC, que o Tribunal Mineiro, na sua mais alta capacidade supriu com efetividade e eficiência.</w:t>
      </w:r>
    </w:p>
    <w:p w14:paraId="1CB2DC3D" w14:textId="42CBDA12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5.- Assim e do exposto, requer sejam recebidos os presente Embargos Declaratórios com efeito infringentes, para acolhê-los e declarar a total contradição apontada e o erro material notadamente visível, que foi tema existencial e sustentáculo da decisão ora debatida, e, assim sendo, que seja </w:t>
      </w:r>
      <w:proofErr w:type="gram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acolhidos</w:t>
      </w:r>
      <w:proofErr w:type="gramEnd"/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 também os presentes embargos para reformar a decisão embargada, para </w:t>
      </w:r>
      <w:proofErr w:type="spell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improver</w:t>
      </w:r>
      <w:proofErr w:type="spellEnd"/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 o Agravo e manter a decisão do Recurso Especial em decisão colegiada</w:t>
      </w:r>
      <w:r w:rsidRPr="00026964">
        <w:rPr>
          <w:rFonts w:ascii="Times New Roman" w:hAnsi="Times New Roman" w:cs="Times New Roman"/>
          <w:sz w:val="24"/>
          <w:szCs w:val="24"/>
        </w:rPr>
        <w:t>.”</w:t>
      </w:r>
    </w:p>
    <w:p w14:paraId="14B7C417" w14:textId="573B98E4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64">
        <w:rPr>
          <w:rFonts w:ascii="Times New Roman" w:hAnsi="Times New Roman" w:cs="Times New Roman"/>
          <w:b/>
          <w:bCs/>
          <w:sz w:val="24"/>
          <w:szCs w:val="24"/>
        </w:rPr>
        <w:t>II-</w:t>
      </w:r>
      <w:r w:rsidRPr="00026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964">
        <w:rPr>
          <w:rFonts w:ascii="Times New Roman" w:hAnsi="Times New Roman" w:cs="Times New Roman"/>
          <w:b/>
          <w:bCs/>
          <w:sz w:val="24"/>
          <w:szCs w:val="24"/>
        </w:rPr>
        <w:t>PRELIMINAR</w:t>
      </w:r>
    </w:p>
    <w:p w14:paraId="00CFFA34" w14:textId="7777777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b/>
          <w:bCs/>
          <w:sz w:val="24"/>
          <w:szCs w:val="24"/>
        </w:rPr>
        <w:t>ILEGITIMIDADE DE PARTE DOS “</w:t>
      </w:r>
      <w:r w:rsidRPr="00026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ESPÓLIOS EMBARGANTES</w:t>
      </w:r>
      <w:r w:rsidRPr="00026964">
        <w:rPr>
          <w:rFonts w:ascii="Times New Roman" w:hAnsi="Times New Roman" w:cs="Times New Roman"/>
          <w:sz w:val="24"/>
          <w:szCs w:val="24"/>
        </w:rPr>
        <w:t>”</w:t>
      </w:r>
    </w:p>
    <w:p w14:paraId="45BE4700" w14:textId="06500202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>, os embargantes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Espólios</w:t>
      </w:r>
      <w:r w:rsidRPr="00026964">
        <w:rPr>
          <w:rFonts w:ascii="Times New Roman" w:hAnsi="Times New Roman" w:cs="Times New Roman"/>
          <w:sz w:val="24"/>
          <w:szCs w:val="24"/>
        </w:rPr>
        <w:t xml:space="preserve">” não detêm legitimidade sequer para postular em juízo e muito menos para interpor o presente recurso, vez que o processo de inventário cumulativo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e ESPÓLIO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foi extinto sem resolução de mérito por decisão do juízo sucessório de primeiro grau, transitada em julgado, como se depreende dos autos. E mais. </w:t>
      </w:r>
    </w:p>
    <w:p w14:paraId="0D5763D0" w14:textId="4FCF360E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A extinção sem resolução de mérito do processo do inventário foi expressamente reconhecida pela v. sentença de primeiro grau, igualmente no r. acórdão do TJ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e agora pela própria r. decisão ora combatida de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671372A2" w14:textId="1C321023" w:rsid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 xml:space="preserve">Destarte, não existindo em curso processo de inventário distribuído dos espólios/embargantes na forma prevista pelo art. 611 do CPC, inarredável a completa falta de capacidade processual dos ora embargantes. Inclusive, nem ao menos se afigura a representatividade processual dos </w:t>
      </w:r>
      <w:r w:rsidRPr="00026964">
        <w:rPr>
          <w:rFonts w:ascii="Times New Roman" w:hAnsi="Times New Roman" w:cs="Times New Roman"/>
          <w:sz w:val="24"/>
          <w:szCs w:val="24"/>
        </w:rPr>
        <w:lastRenderedPageBreak/>
        <w:t xml:space="preserve">espólios/embargantes através do inventariante prevista nos art. 75, VII; art. 617,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026964">
        <w:rPr>
          <w:rFonts w:ascii="Times New Roman" w:hAnsi="Times New Roman" w:cs="Times New Roman"/>
          <w:sz w:val="24"/>
          <w:szCs w:val="24"/>
        </w:rPr>
        <w:t xml:space="preserve"> e art. 618,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026964">
        <w:rPr>
          <w:rFonts w:ascii="Times New Roman" w:hAnsi="Times New Roman" w:cs="Times New Roman"/>
          <w:sz w:val="24"/>
          <w:szCs w:val="24"/>
        </w:rPr>
        <w:t>, I, todos do CPC, pois como dito, não há inventário em curso</w:t>
      </w:r>
      <w:r w:rsidR="00FC28C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0269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8D0572" w14:textId="1A631B1A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Interessante notar que nas próprias razões recursais os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Espólios</w:t>
      </w:r>
      <w:r w:rsidRPr="00026964">
        <w:rPr>
          <w:rFonts w:ascii="Times New Roman" w:hAnsi="Times New Roman" w:cs="Times New Roman"/>
          <w:sz w:val="24"/>
          <w:szCs w:val="24"/>
        </w:rPr>
        <w:t>” embargantes reconhecem que o inventário foi extinto no curso do processo. Entretanto, prosseguem a peticionar em nome deles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Espólios</w:t>
      </w:r>
      <w:r w:rsidRPr="00026964">
        <w:rPr>
          <w:rFonts w:ascii="Times New Roman" w:hAnsi="Times New Roman" w:cs="Times New Roman"/>
          <w:sz w:val="24"/>
          <w:szCs w:val="24"/>
        </w:rPr>
        <w:t>”, sem o menor respeito às decisões e os dispositivos legais que regulamentam a matéria processual.</w:t>
      </w:r>
    </w:p>
    <w:p w14:paraId="358B8B2C" w14:textId="56338789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Destarte, manifesta a ilegitimidade dos espólios/embargantes, pelo que se impõe o acolhimento desta prefacial para NÃO CONHECER OS EMBARGOS DECLARATÓRIOS.</w:t>
      </w:r>
    </w:p>
    <w:p w14:paraId="4566E19D" w14:textId="5D546822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64">
        <w:rPr>
          <w:rFonts w:ascii="Times New Roman" w:hAnsi="Times New Roman" w:cs="Times New Roman"/>
          <w:b/>
          <w:bCs/>
          <w:sz w:val="24"/>
          <w:szCs w:val="24"/>
        </w:rPr>
        <w:t>III-</w:t>
      </w:r>
      <w:r w:rsidRPr="00026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964">
        <w:rPr>
          <w:rFonts w:ascii="Times New Roman" w:hAnsi="Times New Roman" w:cs="Times New Roman"/>
          <w:b/>
          <w:bCs/>
          <w:sz w:val="24"/>
          <w:szCs w:val="24"/>
        </w:rPr>
        <w:t xml:space="preserve">REJEIÇÃO E APLICAÇÃO DE MULTA </w:t>
      </w:r>
    </w:p>
    <w:p w14:paraId="16EA1A95" w14:textId="7DEC0E95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Nos termos do art. 1.022 do CPC, os embargos de declaração destinam a suprir omissão, afastar obscuridade, eliminar contradição ou sanar erro material interno existente no julgado, não a contradição entre o entendimento da parte das questões de fundo com a decisão embargada</w:t>
      </w:r>
      <w:r w:rsidR="00FC28C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026964">
        <w:rPr>
          <w:rFonts w:ascii="Times New Roman" w:hAnsi="Times New Roman" w:cs="Times New Roman"/>
          <w:sz w:val="24"/>
          <w:szCs w:val="24"/>
        </w:rPr>
        <w:t>.</w:t>
      </w:r>
    </w:p>
    <w:p w14:paraId="61BA2E8F" w14:textId="7B5B1FC4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 xml:space="preserve">Na hipótese em tablado, a r. decisão embargada apreciou e decidiu topicamente os pontos principais da controvérsia trazidas via Recurso Especial e Agravo em Recurso Especial, não se prestando os </w:t>
      </w:r>
      <w:proofErr w:type="spellStart"/>
      <w:r w:rsidRPr="00026964">
        <w:rPr>
          <w:rFonts w:ascii="Times New Roman" w:hAnsi="Times New Roman" w:cs="Times New Roman"/>
          <w:sz w:val="24"/>
          <w:szCs w:val="24"/>
        </w:rPr>
        <w:t>aclaratórios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 para obter a reforma do julgado.</w:t>
      </w:r>
    </w:p>
    <w:p w14:paraId="3EB69D7F" w14:textId="507E22E9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Nas razões recursais retro transcritas não se localiza sequer as palavras, omissão, obscuridade e contradição, ou seja, não se arguiram quaisquer das premissas do art. 1.022 do CPC que pudesse permitir, excepcionalmente, efeitos infringentes, se algum desses vícios fosse reconhecido</w:t>
      </w:r>
      <w:r w:rsidR="00FC28C2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B082A" w14:textId="7C705DF6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 xml:space="preserve">Depreende-se, portanto, que as severas críticas lançadas contra </w:t>
      </w:r>
      <w:proofErr w:type="gramStart"/>
      <w:r w:rsidRPr="00026964">
        <w:rPr>
          <w:rFonts w:ascii="Times New Roman" w:hAnsi="Times New Roman" w:cs="Times New Roman"/>
          <w:sz w:val="24"/>
          <w:szCs w:val="24"/>
        </w:rPr>
        <w:t>o  decisum</w:t>
      </w:r>
      <w:proofErr w:type="gramEnd"/>
      <w:r w:rsidRPr="00026964">
        <w:rPr>
          <w:rFonts w:ascii="Times New Roman" w:hAnsi="Times New Roman" w:cs="Times New Roman"/>
          <w:sz w:val="24"/>
          <w:szCs w:val="24"/>
        </w:rPr>
        <w:t xml:space="preserve"> embargado,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0269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6964">
        <w:rPr>
          <w:rFonts w:ascii="Times New Roman" w:hAnsi="Times New Roman" w:cs="Times New Roman"/>
          <w:sz w:val="24"/>
          <w:szCs w:val="24"/>
        </w:rPr>
        <w:t xml:space="preserve"> não merecem acolhimento, não apontando os vícios catalogados no art. 1.022 do CPC,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>, traduzem</w:t>
      </w:r>
    </w:p>
    <w:p w14:paraId="4704C622" w14:textId="7DD19A0E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O proceder dos embargantes é da mais absoluta má-fé e está a merecer reprimenda.</w:t>
      </w:r>
    </w:p>
    <w:p w14:paraId="1D55CAC5" w14:textId="6DE0BA4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Extrai-se dos autos nas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a manifestação dos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ESPÓLIOS</w:t>
      </w:r>
      <w:r w:rsidRPr="00026964">
        <w:rPr>
          <w:rFonts w:ascii="Times New Roman" w:hAnsi="Times New Roman" w:cs="Times New Roman"/>
          <w:sz w:val="24"/>
          <w:szCs w:val="24"/>
        </w:rPr>
        <w:t>” requerendo a juntada de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mandato firmado pela inventariante e representante dos espólios, agora - autores, ratificando todos os atos já praticados</w:t>
      </w:r>
      <w:r w:rsidRPr="00026964">
        <w:rPr>
          <w:rFonts w:ascii="Times New Roman" w:hAnsi="Times New Roman" w:cs="Times New Roman"/>
          <w:sz w:val="24"/>
          <w:szCs w:val="24"/>
        </w:rPr>
        <w:t>” [sic].</w:t>
      </w:r>
    </w:p>
    <w:p w14:paraId="52B4C287" w14:textId="54BF0C75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A procuração foi outorgada pela “</w:t>
      </w:r>
      <w:proofErr w:type="spellStart"/>
      <w:r w:rsidRPr="00026964">
        <w:rPr>
          <w:rFonts w:ascii="Times New Roman" w:hAnsi="Times New Roman" w:cs="Times New Roman"/>
          <w:i/>
          <w:iCs/>
          <w:sz w:val="24"/>
          <w:szCs w:val="24"/>
        </w:rPr>
        <w:t>pseudo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” inventariante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em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>” e juntada aos autos como se estivesse em curso o inventário, vide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0381A10D" w14:textId="28CDD35E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lastRenderedPageBreak/>
        <w:t>Continuaram os ora embargantes a peticionar em nome dos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Espólios</w:t>
      </w:r>
      <w:r w:rsidRPr="00026964">
        <w:rPr>
          <w:rFonts w:ascii="Times New Roman" w:hAnsi="Times New Roman" w:cs="Times New Roman"/>
          <w:sz w:val="24"/>
          <w:szCs w:val="24"/>
        </w:rPr>
        <w:t>”, inclusive aviando “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embargos de declaração</w:t>
      </w:r>
      <w:r w:rsidRPr="00026964">
        <w:rPr>
          <w:rFonts w:ascii="Times New Roman" w:hAnsi="Times New Roman" w:cs="Times New Roman"/>
          <w:sz w:val="24"/>
          <w:szCs w:val="24"/>
        </w:rPr>
        <w:t>” protocolizados em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>”, vide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2CB84F58" w14:textId="71EB43C6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Entretanto, não comunicaram ao juízo que o inventariante tinha sido extinto desde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>” [e-STJ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], deixando </w:t>
      </w:r>
      <w:proofErr w:type="gramStart"/>
      <w:r w:rsidRPr="00026964">
        <w:rPr>
          <w:rFonts w:ascii="Times New Roman" w:hAnsi="Times New Roman" w:cs="Times New Roman"/>
          <w:sz w:val="24"/>
          <w:szCs w:val="24"/>
        </w:rPr>
        <w:t>transcorrer  ---</w:t>
      </w:r>
      <w:proofErr w:type="gramEnd"/>
      <w:r w:rsidRPr="00026964">
        <w:rPr>
          <w:rFonts w:ascii="Times New Roman" w:hAnsi="Times New Roman" w:cs="Times New Roman"/>
          <w:sz w:val="24"/>
          <w:szCs w:val="24"/>
        </w:rPr>
        <w:t xml:space="preserve">e que ainda prossegue---, o que levou o d. juízo </w:t>
      </w:r>
      <w:r w:rsidRPr="00026964">
        <w:rPr>
          <w:rFonts w:ascii="Times New Roman" w:hAnsi="Times New Roman" w:cs="Times New Roman"/>
          <w:i/>
          <w:iCs/>
          <w:sz w:val="24"/>
          <w:szCs w:val="24"/>
        </w:rPr>
        <w:t>a quo</w:t>
      </w:r>
      <w:r w:rsidRPr="00026964">
        <w:rPr>
          <w:rFonts w:ascii="Times New Roman" w:hAnsi="Times New Roman" w:cs="Times New Roman"/>
          <w:sz w:val="24"/>
          <w:szCs w:val="24"/>
        </w:rPr>
        <w:t>, em decisão saneadora deferir a emenda à inicial para incluir no polo ativo OS ESPÓLIOS 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>e sentenciar em favor dos ESPÓLIOS [e-STJ Fl.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>].</w:t>
      </w:r>
    </w:p>
    <w:p w14:paraId="4D6876EB" w14:textId="09384ECD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 xml:space="preserve">A r. decisão vergastada se encampa de absoluta correção ao conhecer o </w:t>
      </w:r>
      <w:proofErr w:type="spellStart"/>
      <w:r w:rsidRPr="00026964">
        <w:rPr>
          <w:rFonts w:ascii="Times New Roman" w:hAnsi="Times New Roman" w:cs="Times New Roman"/>
          <w:sz w:val="24"/>
          <w:szCs w:val="24"/>
        </w:rPr>
        <w:t>AREsp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 e dar provimento ao RECURSO </w:t>
      </w:r>
      <w:proofErr w:type="gramStart"/>
      <w:r w:rsidRPr="00026964">
        <w:rPr>
          <w:rFonts w:ascii="Times New Roman" w:hAnsi="Times New Roman" w:cs="Times New Roman"/>
          <w:sz w:val="24"/>
          <w:szCs w:val="24"/>
        </w:rPr>
        <w:t>ESPECIAL,  pois</w:t>
      </w:r>
      <w:proofErr w:type="gramEnd"/>
      <w:r w:rsidRPr="00026964">
        <w:rPr>
          <w:rFonts w:ascii="Times New Roman" w:hAnsi="Times New Roman" w:cs="Times New Roman"/>
          <w:sz w:val="24"/>
          <w:szCs w:val="24"/>
        </w:rPr>
        <w:t xml:space="preserve"> constatado que o “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>Espólio</w:t>
      </w:r>
      <w:r w:rsidRPr="00026964">
        <w:rPr>
          <w:rFonts w:ascii="Times New Roman" w:hAnsi="Times New Roman" w:cs="Times New Roman"/>
          <w:sz w:val="24"/>
          <w:szCs w:val="24"/>
        </w:rPr>
        <w:t>” teria sido extinto e verificada essa circunstância no curso da demanda. Por isso, como assinalado por V. Exa. não haveria como prosseguir o feito, mas sim a sua imediata extinção: “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>em outros termos, os herdeiros, em nome próprio, não podem postular bem ou direito que integra o espólio</w:t>
      </w:r>
      <w:r w:rsidRPr="00026964">
        <w:rPr>
          <w:rFonts w:ascii="Times New Roman" w:hAnsi="Times New Roman" w:cs="Times New Roman"/>
          <w:sz w:val="24"/>
          <w:szCs w:val="24"/>
        </w:rPr>
        <w:t>” [sic- e-STJ Fl.</w:t>
      </w:r>
      <w:r w:rsidR="00FC28C2">
        <w:rPr>
          <w:rFonts w:ascii="Times New Roman" w:hAnsi="Times New Roman" w:cs="Times New Roman"/>
          <w:sz w:val="24"/>
          <w:szCs w:val="24"/>
        </w:rPr>
        <w:t xml:space="preserve"> ...</w:t>
      </w:r>
      <w:r w:rsidRPr="00026964">
        <w:rPr>
          <w:rFonts w:ascii="Times New Roman" w:hAnsi="Times New Roman" w:cs="Times New Roman"/>
          <w:sz w:val="24"/>
          <w:szCs w:val="24"/>
        </w:rPr>
        <w:t>].</w:t>
      </w:r>
    </w:p>
    <w:p w14:paraId="5BAEC8E9" w14:textId="77777777" w:rsidR="00FC28C2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 xml:space="preserve">A questão processual é simples e não há amparo legal para o juiz de ofício retificar o polo ativo da lide por duas vezes, a última delas em decisão integrativa à sentença. </w:t>
      </w:r>
    </w:p>
    <w:p w14:paraId="6F67E3C7" w14:textId="4BD3F8EF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Inclusive, os ora “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>espólios/embargantes</w:t>
      </w:r>
      <w:r w:rsidRPr="00026964">
        <w:rPr>
          <w:rFonts w:ascii="Times New Roman" w:hAnsi="Times New Roman" w:cs="Times New Roman"/>
          <w:sz w:val="24"/>
          <w:szCs w:val="24"/>
        </w:rPr>
        <w:t xml:space="preserve">” prosseguiram e continuam a peticionar nos autos, mesmo extinto o inventário, como se verifica em todas as oportunidades posteriores à extinção do inventário, 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>verbi gratia</w:t>
      </w:r>
      <w:r w:rsidRPr="00026964">
        <w:rPr>
          <w:rFonts w:ascii="Times New Roman" w:hAnsi="Times New Roman" w:cs="Times New Roman"/>
          <w:sz w:val="24"/>
          <w:szCs w:val="24"/>
        </w:rPr>
        <w:t xml:space="preserve">, vide e-STJ Fl. </w:t>
      </w:r>
      <w:r w:rsidR="00FC28C2"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, Fl. </w:t>
      </w:r>
      <w:r w:rsidR="00FC28C2"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, Fl. </w:t>
      </w:r>
      <w:r w:rsidR="00FC28C2">
        <w:rPr>
          <w:rFonts w:ascii="Times New Roman" w:hAnsi="Times New Roman" w:cs="Times New Roman"/>
          <w:sz w:val="24"/>
          <w:szCs w:val="24"/>
        </w:rPr>
        <w:t>...</w:t>
      </w:r>
      <w:r w:rsidRPr="00026964">
        <w:rPr>
          <w:rFonts w:ascii="Times New Roman" w:hAnsi="Times New Roman" w:cs="Times New Roman"/>
          <w:sz w:val="24"/>
          <w:szCs w:val="24"/>
        </w:rPr>
        <w:t xml:space="preserve"> e agora Fl. </w:t>
      </w:r>
      <w:r w:rsidR="00FC28C2">
        <w:rPr>
          <w:rFonts w:ascii="Times New Roman" w:hAnsi="Times New Roman" w:cs="Times New Roman"/>
          <w:sz w:val="24"/>
          <w:szCs w:val="24"/>
        </w:rPr>
        <w:t>...</w:t>
      </w:r>
    </w:p>
    <w:p w14:paraId="5C58C670" w14:textId="272B023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Escorreita a r. decisão embargada e flagrante a má-fé processual dos “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>espólios embargantes</w:t>
      </w:r>
      <w:r w:rsidRPr="00026964">
        <w:rPr>
          <w:rFonts w:ascii="Times New Roman" w:hAnsi="Times New Roman" w:cs="Times New Roman"/>
          <w:sz w:val="24"/>
          <w:szCs w:val="24"/>
        </w:rPr>
        <w:t>”, pois sedimentado por múltiplos arestos desta augusta Quarta Turma que “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>os embargos de declaração têm como objetivo sanar eventual existência de obscuridade, contradição, omissão ou erro material (CPC/2015, art. 1.022). É inadmissível a sua oposição para rediscutir questões tratadas e devidamente fundamentadas na decisão embargada, já que não são cabíveis para provocar novo julgamento da lide</w:t>
      </w:r>
      <w:r w:rsidR="00FC28C2">
        <w:rPr>
          <w:rFonts w:ascii="Times New Roman" w:hAnsi="Times New Roman" w:cs="Times New Roman"/>
          <w:sz w:val="24"/>
          <w:szCs w:val="24"/>
        </w:rPr>
        <w:t>”</w:t>
      </w:r>
      <w:r w:rsidRPr="0002696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26964">
        <w:rPr>
          <w:rFonts w:ascii="Times New Roman" w:hAnsi="Times New Roman" w:cs="Times New Roman"/>
          <w:sz w:val="24"/>
          <w:szCs w:val="24"/>
        </w:rPr>
        <w:t>EDcl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26964">
        <w:rPr>
          <w:rFonts w:ascii="Times New Roman" w:hAnsi="Times New Roman" w:cs="Times New Roman"/>
          <w:sz w:val="24"/>
          <w:szCs w:val="24"/>
        </w:rPr>
        <w:t>AgInt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 no AGRAVO EM RECURSO ESPECIAL Nº 2.073.090/RO, Rel. Min. Raul Araújo, </w:t>
      </w:r>
      <w:proofErr w:type="spellStart"/>
      <w:r w:rsidRPr="00026964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 30.08.2023].</w:t>
      </w:r>
    </w:p>
    <w:p w14:paraId="22B546FD" w14:textId="3800B379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Os embargantes estão fazendo uso excessivo e abusivo dos embargos de declaração, agindo com má-fé processual. Em razão dessa conduta, é pertinente considerar a imposição de multa como medida corretiva.</w:t>
      </w:r>
    </w:p>
    <w:p w14:paraId="5438284D" w14:textId="0DF20B57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Dispõe o art. 5º do Código de Processo Civil “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>Aquele que de qualquer forma participa do processo deve comportar-se de acordo com a boa-fé</w:t>
      </w:r>
      <w:r w:rsidRPr="00026964">
        <w:rPr>
          <w:rFonts w:ascii="Times New Roman" w:hAnsi="Times New Roman" w:cs="Times New Roman"/>
          <w:sz w:val="24"/>
          <w:szCs w:val="24"/>
        </w:rPr>
        <w:t>”. Essa conduta há de ser seguida durante as sucessivas etapas do procedimento, de todos os protagonistas do processo.</w:t>
      </w:r>
    </w:p>
    <w:p w14:paraId="008FCE45" w14:textId="19A9CF0A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 xml:space="preserve">O art. 80, </w:t>
      </w:r>
      <w:proofErr w:type="spellStart"/>
      <w:r w:rsidRPr="00026964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 xml:space="preserve">. I e VII do CPC considera litigante de má-fé aquele que deduzir pretensão contra texto expresso de lei ou fato incontroverso e; interpor recurso com intuito manifestamente protelatório. </w:t>
      </w:r>
    </w:p>
    <w:p w14:paraId="32767A9D" w14:textId="22788295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Acresce a dicção do § 2º do art. 1.026 do CPC, em circunstâncias como a ora em pauta, a aplicação da multa não excedente a dois por cento, quando manifestamente protelatórios os embargos de declaração.</w:t>
      </w:r>
    </w:p>
    <w:p w14:paraId="77ADC049" w14:textId="043660B4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 xml:space="preserve">Os embargantes, </w:t>
      </w:r>
      <w:r w:rsidRPr="00FC28C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C28C2">
        <w:rPr>
          <w:rFonts w:ascii="Times New Roman" w:hAnsi="Times New Roman" w:cs="Times New Roman"/>
          <w:i/>
          <w:iCs/>
          <w:sz w:val="24"/>
          <w:szCs w:val="24"/>
        </w:rPr>
        <w:t>casu</w:t>
      </w:r>
      <w:proofErr w:type="spellEnd"/>
      <w:r w:rsidRPr="00026964">
        <w:rPr>
          <w:rFonts w:ascii="Times New Roman" w:hAnsi="Times New Roman" w:cs="Times New Roman"/>
          <w:sz w:val="24"/>
          <w:szCs w:val="24"/>
        </w:rPr>
        <w:t>, infringiram os incisos do art. 80 e se encaixam no § 2º do art. 1.026, ambos do CPC, faltando com dever ético, o possibilita ao julgador, de ofício ou por provocado pela parte, impor multa ao litigante de má-fé [CPC, art. 81].</w:t>
      </w:r>
    </w:p>
    <w:p w14:paraId="2A362E14" w14:textId="4C957325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lastRenderedPageBreak/>
        <w:t>Bem por isso, hão de ser</w:t>
      </w:r>
      <w:r w:rsidR="00FC28C2">
        <w:rPr>
          <w:rFonts w:ascii="Times New Roman" w:hAnsi="Times New Roman" w:cs="Times New Roman"/>
          <w:sz w:val="24"/>
          <w:szCs w:val="24"/>
        </w:rPr>
        <w:t>em</w:t>
      </w:r>
      <w:r w:rsidRPr="00026964">
        <w:rPr>
          <w:rFonts w:ascii="Times New Roman" w:hAnsi="Times New Roman" w:cs="Times New Roman"/>
          <w:sz w:val="24"/>
          <w:szCs w:val="24"/>
        </w:rPr>
        <w:t xml:space="preserve"> REJEITADOS OS EMBARGOS DE DECLARAÇÃO, E POR AGIREM COM PROPÓSITOS ESCUSOS E PROTELATÓRIOS, SEJA APLICADA MULTA DE 2% [DOIS POR CENTO] SOBRE O VALOR DA CAUSA</w:t>
      </w:r>
      <w:r w:rsidR="00FC28C2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02696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927F11" w14:textId="38E12A3E" w:rsidR="00026964" w:rsidRPr="00FC28C2" w:rsidRDefault="00026964" w:rsidP="00026964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8C2">
        <w:rPr>
          <w:rFonts w:ascii="Times New Roman" w:hAnsi="Times New Roman" w:cs="Times New Roman"/>
          <w:b/>
          <w:bCs/>
          <w:sz w:val="24"/>
          <w:szCs w:val="24"/>
        </w:rPr>
        <w:t>IV-</w:t>
      </w:r>
      <w:r w:rsidR="00FC28C2" w:rsidRPr="00FC2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8C2">
        <w:rPr>
          <w:rFonts w:ascii="Times New Roman" w:hAnsi="Times New Roman" w:cs="Times New Roman"/>
          <w:b/>
          <w:bCs/>
          <w:sz w:val="24"/>
          <w:szCs w:val="24"/>
        </w:rPr>
        <w:t xml:space="preserve">PEDIDOS </w:t>
      </w:r>
    </w:p>
    <w:p w14:paraId="3E21AC28" w14:textId="5AFA1616" w:rsidR="00026964" w:rsidRPr="00026964" w:rsidRDefault="00026964" w:rsidP="0002696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8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FC28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026964">
        <w:rPr>
          <w:rFonts w:ascii="Times New Roman" w:hAnsi="Times New Roman" w:cs="Times New Roman"/>
          <w:sz w:val="24"/>
          <w:szCs w:val="24"/>
        </w:rPr>
        <w:t>, a embargada requer</w:t>
      </w:r>
      <w:r w:rsidR="00FC28C2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026964">
        <w:rPr>
          <w:rFonts w:ascii="Times New Roman" w:hAnsi="Times New Roman" w:cs="Times New Roman"/>
          <w:sz w:val="24"/>
          <w:szCs w:val="24"/>
        </w:rPr>
        <w:t xml:space="preserve"> seja ACOLHIDA A PRELIMINAR DE NÃO CONHECIMENTO DOS PRESENTES EMBARGOS DE DECLARAÇÃO; e acaso ultrapassada a prefacial, SEJAM REJEITADOS APLICANDO MULTA DE 2% [DOIS POR CENTO] SOBRE O VALOR DA CAUSA.</w:t>
      </w:r>
    </w:p>
    <w:p w14:paraId="2CD65379" w14:textId="1E3E23CA" w:rsidR="00026964" w:rsidRPr="00026964" w:rsidRDefault="00026964" w:rsidP="00FC28C2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026964">
        <w:rPr>
          <w:rFonts w:ascii="Times New Roman" w:hAnsi="Times New Roman" w:cs="Times New Roman"/>
          <w:sz w:val="24"/>
          <w:szCs w:val="24"/>
        </w:rPr>
        <w:t>P</w:t>
      </w:r>
      <w:r w:rsidR="00FC28C2">
        <w:rPr>
          <w:rFonts w:ascii="Times New Roman" w:hAnsi="Times New Roman" w:cs="Times New Roman"/>
          <w:sz w:val="24"/>
          <w:szCs w:val="24"/>
        </w:rPr>
        <w:t xml:space="preserve">ede </w:t>
      </w:r>
      <w:r w:rsidRPr="00026964">
        <w:rPr>
          <w:rFonts w:ascii="Times New Roman" w:hAnsi="Times New Roman" w:cs="Times New Roman"/>
          <w:sz w:val="24"/>
          <w:szCs w:val="24"/>
        </w:rPr>
        <w:t>Deferimento.</w:t>
      </w:r>
    </w:p>
    <w:p w14:paraId="35C301ED" w14:textId="25CD811A" w:rsidR="00026964" w:rsidRDefault="00FC28C2" w:rsidP="00FC28C2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112FD8EE" w14:textId="0BF73A79" w:rsidR="00FC28C2" w:rsidRPr="00026964" w:rsidRDefault="00FC28C2" w:rsidP="00FC28C2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FC28C2" w:rsidRPr="00026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05BA" w14:textId="77777777" w:rsidR="005C547D" w:rsidRDefault="005C547D" w:rsidP="00026964">
      <w:pPr>
        <w:spacing w:after="0" w:line="240" w:lineRule="auto"/>
      </w:pPr>
      <w:r>
        <w:separator/>
      </w:r>
    </w:p>
  </w:endnote>
  <w:endnote w:type="continuationSeparator" w:id="0">
    <w:p w14:paraId="7E652AFD" w14:textId="77777777" w:rsidR="005C547D" w:rsidRDefault="005C547D" w:rsidP="0002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E0E2" w14:textId="77777777" w:rsidR="005C547D" w:rsidRDefault="005C547D" w:rsidP="00026964">
      <w:pPr>
        <w:spacing w:after="0" w:line="240" w:lineRule="auto"/>
      </w:pPr>
      <w:r>
        <w:separator/>
      </w:r>
    </w:p>
  </w:footnote>
  <w:footnote w:type="continuationSeparator" w:id="0">
    <w:p w14:paraId="03E42B05" w14:textId="77777777" w:rsidR="005C547D" w:rsidRDefault="005C547D" w:rsidP="00026964">
      <w:pPr>
        <w:spacing w:after="0" w:line="240" w:lineRule="auto"/>
      </w:pPr>
      <w:r>
        <w:continuationSeparator/>
      </w:r>
    </w:p>
  </w:footnote>
  <w:footnote w:id="1">
    <w:p w14:paraId="77CC7353" w14:textId="1B37F903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C28C2">
        <w:rPr>
          <w:rStyle w:val="Refdenotaderodap"/>
          <w:rFonts w:ascii="Times New Roman" w:hAnsi="Times New Roman" w:cs="Times New Roman"/>
        </w:rPr>
        <w:footnoteRef/>
      </w:r>
      <w:r w:rsidRPr="00FC28C2">
        <w:rPr>
          <w:rFonts w:ascii="Times New Roman" w:hAnsi="Times New Roman" w:cs="Times New Roman"/>
        </w:rPr>
        <w:t xml:space="preserve"> </w:t>
      </w:r>
      <w:r w:rsidRPr="00FC28C2">
        <w:rPr>
          <w:rFonts w:ascii="Times New Roman" w:hAnsi="Times New Roman" w:cs="Times New Roman"/>
        </w:rPr>
        <w:t>CPC, art. 1.023, § 2º.</w:t>
      </w:r>
    </w:p>
  </w:footnote>
  <w:footnote w:id="2">
    <w:p w14:paraId="47A1CFE7" w14:textId="791DED8B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C28C2">
        <w:rPr>
          <w:rStyle w:val="Refdenotaderodap"/>
          <w:rFonts w:ascii="Times New Roman" w:hAnsi="Times New Roman" w:cs="Times New Roman"/>
        </w:rPr>
        <w:footnoteRef/>
      </w:r>
      <w:r w:rsidRPr="00FC28C2">
        <w:rPr>
          <w:rFonts w:ascii="Times New Roman" w:hAnsi="Times New Roman" w:cs="Times New Roman"/>
        </w:rPr>
        <w:t xml:space="preserve"> </w:t>
      </w:r>
      <w:r w:rsidRPr="00FC28C2">
        <w:rPr>
          <w:rFonts w:ascii="Times New Roman" w:hAnsi="Times New Roman" w:cs="Times New Roman"/>
        </w:rPr>
        <w:t xml:space="preserve">EMENTA: EXECUÇÃO FISCAL - ENCERRAMENTO DO INVENTÁRIO ANTERIORMENTE AO AJUIZAMENTO DA DEMANDA - ESPÓLIO - ILEGITIMIDADE - SUBSTITUIÇÃO PROCESSUAL - IMPOSSIBILIDADE - HONORÁRIOS ADVOCATÍCIOS - PROVEITO ECONÔMICO - SENTENÇA REFORMADA EM PARTE. A capacidade processual do espólio, prevista no art. 75, VII, do CPC, encerra-se com o término do inventário e a formalização da partilha dos bens. Ajuizada execução fiscal em face do espólio após o encerramento do inventário, imperioso é o reconhecimento de sua ilegitimidade passiva ad causam [TJMG, Apel. Cível: 10000205528557001, </w:t>
      </w:r>
      <w:proofErr w:type="spellStart"/>
      <w:r w:rsidRPr="00FC28C2">
        <w:rPr>
          <w:rFonts w:ascii="Times New Roman" w:hAnsi="Times New Roman" w:cs="Times New Roman"/>
        </w:rPr>
        <w:t>DJe</w:t>
      </w:r>
      <w:proofErr w:type="spellEnd"/>
      <w:r w:rsidRPr="00FC28C2">
        <w:rPr>
          <w:rFonts w:ascii="Times New Roman" w:hAnsi="Times New Roman" w:cs="Times New Roman"/>
        </w:rPr>
        <w:t xml:space="preserve"> 26.02.2021]. EMENTA: APELAÇÃO. AÇÃO AJUIZADA PELO ESPÓLIO QUANDO JÁ ENCERRADO O INVENTÁRIO. Ilegitimidade ativa após a partilha. Habilitação de herdeiros. Impossibilidade. Regularização processual que apenas seria possível com a perda da legitimidade do espólio após o início do processo. Encerramento do inventário anterior ao ajuizamento da demanda. Sentença mantida. Recurso improvido [TJSP, Apel. Cível 1066240-86.2016.8.26.0100, </w:t>
      </w:r>
      <w:proofErr w:type="spellStart"/>
      <w:r w:rsidRPr="00FC28C2">
        <w:rPr>
          <w:rFonts w:ascii="Times New Roman" w:hAnsi="Times New Roman" w:cs="Times New Roman"/>
        </w:rPr>
        <w:t>DJe</w:t>
      </w:r>
      <w:proofErr w:type="spellEnd"/>
      <w:r w:rsidRPr="00FC28C2">
        <w:rPr>
          <w:rFonts w:ascii="Times New Roman" w:hAnsi="Times New Roman" w:cs="Times New Roman"/>
        </w:rPr>
        <w:t xml:space="preserve"> 15.05.2020].</w:t>
      </w:r>
    </w:p>
  </w:footnote>
  <w:footnote w:id="3">
    <w:p w14:paraId="63F86F80" w14:textId="0E8C1158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C28C2">
        <w:rPr>
          <w:rStyle w:val="Refdenotaderodap"/>
          <w:rFonts w:ascii="Times New Roman" w:hAnsi="Times New Roman" w:cs="Times New Roman"/>
        </w:rPr>
        <w:footnoteRef/>
      </w:r>
      <w:r w:rsidRPr="00FC28C2">
        <w:rPr>
          <w:rFonts w:ascii="Times New Roman" w:hAnsi="Times New Roman" w:cs="Times New Roman"/>
        </w:rPr>
        <w:t xml:space="preserve"> </w:t>
      </w:r>
      <w:proofErr w:type="spellStart"/>
      <w:r w:rsidRPr="00FC28C2">
        <w:rPr>
          <w:rFonts w:ascii="Times New Roman" w:hAnsi="Times New Roman" w:cs="Times New Roman"/>
        </w:rPr>
        <w:t>EDcl</w:t>
      </w:r>
      <w:proofErr w:type="spellEnd"/>
      <w:r w:rsidRPr="00FC28C2">
        <w:rPr>
          <w:rFonts w:ascii="Times New Roman" w:hAnsi="Times New Roman" w:cs="Times New Roman"/>
        </w:rPr>
        <w:t xml:space="preserve"> no </w:t>
      </w:r>
      <w:proofErr w:type="spellStart"/>
      <w:r w:rsidRPr="00FC28C2">
        <w:rPr>
          <w:rFonts w:ascii="Times New Roman" w:hAnsi="Times New Roman" w:cs="Times New Roman"/>
        </w:rPr>
        <w:t>AgRg</w:t>
      </w:r>
      <w:proofErr w:type="spellEnd"/>
      <w:r w:rsidRPr="00FC28C2">
        <w:rPr>
          <w:rFonts w:ascii="Times New Roman" w:hAnsi="Times New Roman" w:cs="Times New Roman"/>
        </w:rPr>
        <w:t xml:space="preserve"> no </w:t>
      </w:r>
      <w:proofErr w:type="spellStart"/>
      <w:r w:rsidRPr="00FC28C2">
        <w:rPr>
          <w:rFonts w:ascii="Times New Roman" w:hAnsi="Times New Roman" w:cs="Times New Roman"/>
        </w:rPr>
        <w:t>AREsp</w:t>
      </w:r>
      <w:proofErr w:type="spellEnd"/>
      <w:r w:rsidRPr="00FC28C2">
        <w:rPr>
          <w:rFonts w:ascii="Times New Roman" w:hAnsi="Times New Roman" w:cs="Times New Roman"/>
        </w:rPr>
        <w:t xml:space="preserve"> 579.516/RJ, Rel. Min. Marco Aurélio </w:t>
      </w:r>
      <w:proofErr w:type="spellStart"/>
      <w:r w:rsidRPr="00FC28C2">
        <w:rPr>
          <w:rFonts w:ascii="Times New Roman" w:hAnsi="Times New Roman" w:cs="Times New Roman"/>
        </w:rPr>
        <w:t>Bellizze</w:t>
      </w:r>
      <w:proofErr w:type="spellEnd"/>
      <w:r w:rsidRPr="00FC28C2">
        <w:rPr>
          <w:rFonts w:ascii="Times New Roman" w:hAnsi="Times New Roman" w:cs="Times New Roman"/>
        </w:rPr>
        <w:t xml:space="preserve">, </w:t>
      </w:r>
      <w:proofErr w:type="spellStart"/>
      <w:r w:rsidRPr="00FC28C2">
        <w:rPr>
          <w:rFonts w:ascii="Times New Roman" w:hAnsi="Times New Roman" w:cs="Times New Roman"/>
        </w:rPr>
        <w:t>DJe</w:t>
      </w:r>
      <w:proofErr w:type="spellEnd"/>
      <w:r w:rsidRPr="00FC28C2">
        <w:rPr>
          <w:rFonts w:ascii="Times New Roman" w:hAnsi="Times New Roman" w:cs="Times New Roman"/>
        </w:rPr>
        <w:t xml:space="preserve"> 06.03.2015].</w:t>
      </w:r>
    </w:p>
  </w:footnote>
  <w:footnote w:id="4">
    <w:p w14:paraId="120E2754" w14:textId="20A45E91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C28C2">
        <w:rPr>
          <w:rStyle w:val="Refdenotaderodap"/>
          <w:rFonts w:ascii="Times New Roman" w:hAnsi="Times New Roman" w:cs="Times New Roman"/>
        </w:rPr>
        <w:footnoteRef/>
      </w:r>
      <w:r w:rsidRPr="00FC28C2">
        <w:rPr>
          <w:rFonts w:ascii="Times New Roman" w:hAnsi="Times New Roman" w:cs="Times New Roman"/>
        </w:rPr>
        <w:t xml:space="preserve"> </w:t>
      </w:r>
      <w:proofErr w:type="spellStart"/>
      <w:r w:rsidRPr="00FC28C2">
        <w:rPr>
          <w:rFonts w:ascii="Times New Roman" w:hAnsi="Times New Roman" w:cs="Times New Roman"/>
        </w:rPr>
        <w:t>EDcl</w:t>
      </w:r>
      <w:proofErr w:type="spellEnd"/>
      <w:r w:rsidRPr="00FC28C2">
        <w:rPr>
          <w:rFonts w:ascii="Times New Roman" w:hAnsi="Times New Roman" w:cs="Times New Roman"/>
        </w:rPr>
        <w:t xml:space="preserve"> no </w:t>
      </w:r>
      <w:proofErr w:type="spellStart"/>
      <w:r w:rsidRPr="00FC28C2">
        <w:rPr>
          <w:rFonts w:ascii="Times New Roman" w:hAnsi="Times New Roman" w:cs="Times New Roman"/>
        </w:rPr>
        <w:t>AgInt</w:t>
      </w:r>
      <w:proofErr w:type="spellEnd"/>
      <w:r w:rsidRPr="00FC28C2">
        <w:rPr>
          <w:rFonts w:ascii="Times New Roman" w:hAnsi="Times New Roman" w:cs="Times New Roman"/>
        </w:rPr>
        <w:t xml:space="preserve"> no AGRAVO EM RECURSO ESPECIAL N. 1.996.955/GO, Rel. Min. Moura Ribeiro, </w:t>
      </w:r>
      <w:proofErr w:type="spellStart"/>
      <w:r w:rsidRPr="00FC28C2">
        <w:rPr>
          <w:rFonts w:ascii="Times New Roman" w:hAnsi="Times New Roman" w:cs="Times New Roman"/>
        </w:rPr>
        <w:t>DJe</w:t>
      </w:r>
      <w:proofErr w:type="spellEnd"/>
      <w:r w:rsidRPr="00FC28C2">
        <w:rPr>
          <w:rFonts w:ascii="Times New Roman" w:hAnsi="Times New Roman" w:cs="Times New Roman"/>
        </w:rPr>
        <w:t xml:space="preserve"> 06.09.2023].</w:t>
      </w:r>
    </w:p>
  </w:footnote>
  <w:footnote w:id="5">
    <w:p w14:paraId="7FAEF9C9" w14:textId="77777777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C28C2">
        <w:rPr>
          <w:rStyle w:val="Refdenotaderodap"/>
          <w:rFonts w:ascii="Times New Roman" w:hAnsi="Times New Roman" w:cs="Times New Roman"/>
        </w:rPr>
        <w:footnoteRef/>
      </w:r>
      <w:r w:rsidRPr="00FC28C2">
        <w:rPr>
          <w:rFonts w:ascii="Times New Roman" w:hAnsi="Times New Roman" w:cs="Times New Roman"/>
        </w:rPr>
        <w:t xml:space="preserve"> </w:t>
      </w:r>
      <w:proofErr w:type="spellStart"/>
      <w:r w:rsidRPr="00FC28C2">
        <w:rPr>
          <w:rFonts w:ascii="Times New Roman" w:hAnsi="Times New Roman" w:cs="Times New Roman"/>
        </w:rPr>
        <w:t>EDcl</w:t>
      </w:r>
      <w:proofErr w:type="spellEnd"/>
      <w:r w:rsidRPr="00FC28C2">
        <w:rPr>
          <w:rFonts w:ascii="Times New Roman" w:hAnsi="Times New Roman" w:cs="Times New Roman"/>
        </w:rPr>
        <w:t xml:space="preserve"> nos </w:t>
      </w:r>
      <w:proofErr w:type="spellStart"/>
      <w:r w:rsidRPr="00FC28C2">
        <w:rPr>
          <w:rFonts w:ascii="Times New Roman" w:hAnsi="Times New Roman" w:cs="Times New Roman"/>
        </w:rPr>
        <w:t>EDcl</w:t>
      </w:r>
      <w:proofErr w:type="spellEnd"/>
      <w:r w:rsidRPr="00FC28C2">
        <w:rPr>
          <w:rFonts w:ascii="Times New Roman" w:hAnsi="Times New Roman" w:cs="Times New Roman"/>
        </w:rPr>
        <w:t xml:space="preserve"> no </w:t>
      </w:r>
      <w:proofErr w:type="spellStart"/>
      <w:r w:rsidRPr="00FC28C2">
        <w:rPr>
          <w:rFonts w:ascii="Times New Roman" w:hAnsi="Times New Roman" w:cs="Times New Roman"/>
        </w:rPr>
        <w:t>AgInt</w:t>
      </w:r>
      <w:proofErr w:type="spellEnd"/>
      <w:r w:rsidRPr="00FC28C2">
        <w:rPr>
          <w:rFonts w:ascii="Times New Roman" w:hAnsi="Times New Roman" w:cs="Times New Roman"/>
        </w:rPr>
        <w:t xml:space="preserve"> nos </w:t>
      </w:r>
      <w:proofErr w:type="spellStart"/>
      <w:r w:rsidRPr="00FC28C2">
        <w:rPr>
          <w:rFonts w:ascii="Times New Roman" w:hAnsi="Times New Roman" w:cs="Times New Roman"/>
        </w:rPr>
        <w:t>EDcl</w:t>
      </w:r>
      <w:proofErr w:type="spellEnd"/>
      <w:r w:rsidRPr="00FC28C2">
        <w:rPr>
          <w:rFonts w:ascii="Times New Roman" w:hAnsi="Times New Roman" w:cs="Times New Roman"/>
        </w:rPr>
        <w:t xml:space="preserve"> no RECURSO ESPECIAL 1.471.164/MG, Rel. Min. Raul Araújo, </w:t>
      </w:r>
      <w:proofErr w:type="spellStart"/>
      <w:r w:rsidRPr="00FC28C2">
        <w:rPr>
          <w:rFonts w:ascii="Times New Roman" w:hAnsi="Times New Roman" w:cs="Times New Roman"/>
        </w:rPr>
        <w:t>DJe</w:t>
      </w:r>
      <w:proofErr w:type="spellEnd"/>
      <w:r w:rsidRPr="00FC28C2">
        <w:rPr>
          <w:rFonts w:ascii="Times New Roman" w:hAnsi="Times New Roman" w:cs="Times New Roman"/>
        </w:rPr>
        <w:t xml:space="preserve"> 30.11.2018.  </w:t>
      </w:r>
    </w:p>
    <w:p w14:paraId="76B189BB" w14:textId="77777777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proofErr w:type="spellStart"/>
      <w:r w:rsidRPr="00FC28C2">
        <w:rPr>
          <w:rFonts w:ascii="Times New Roman" w:hAnsi="Times New Roman" w:cs="Times New Roman"/>
        </w:rPr>
        <w:t>AgInt</w:t>
      </w:r>
      <w:proofErr w:type="spellEnd"/>
      <w:r w:rsidRPr="00FC28C2">
        <w:rPr>
          <w:rFonts w:ascii="Times New Roman" w:hAnsi="Times New Roman" w:cs="Times New Roman"/>
        </w:rPr>
        <w:t xml:space="preserve"> no RECURSO ESPECIAL 1.863.500/CE, Rel. Min. </w:t>
      </w:r>
      <w:proofErr w:type="spellStart"/>
      <w:r w:rsidRPr="00FC28C2">
        <w:rPr>
          <w:rFonts w:ascii="Times New Roman" w:hAnsi="Times New Roman" w:cs="Times New Roman"/>
        </w:rPr>
        <w:t>Luis</w:t>
      </w:r>
      <w:proofErr w:type="spellEnd"/>
      <w:r w:rsidRPr="00FC28C2">
        <w:rPr>
          <w:rFonts w:ascii="Times New Roman" w:hAnsi="Times New Roman" w:cs="Times New Roman"/>
        </w:rPr>
        <w:t xml:space="preserve"> Felipe Salomão, </w:t>
      </w:r>
      <w:proofErr w:type="spellStart"/>
      <w:r w:rsidRPr="00FC28C2">
        <w:rPr>
          <w:rFonts w:ascii="Times New Roman" w:hAnsi="Times New Roman" w:cs="Times New Roman"/>
        </w:rPr>
        <w:t>DJe</w:t>
      </w:r>
      <w:proofErr w:type="spellEnd"/>
      <w:r w:rsidRPr="00FC28C2">
        <w:rPr>
          <w:rFonts w:ascii="Times New Roman" w:hAnsi="Times New Roman" w:cs="Times New Roman"/>
        </w:rPr>
        <w:t xml:space="preserve"> 01.07.2021.</w:t>
      </w:r>
    </w:p>
    <w:p w14:paraId="1C6F42E9" w14:textId="13FDB290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proofErr w:type="spellStart"/>
      <w:r w:rsidRPr="00FC28C2">
        <w:rPr>
          <w:rFonts w:ascii="Times New Roman" w:hAnsi="Times New Roman" w:cs="Times New Roman"/>
        </w:rPr>
        <w:t>EDcl</w:t>
      </w:r>
      <w:proofErr w:type="spellEnd"/>
      <w:r w:rsidRPr="00FC28C2">
        <w:rPr>
          <w:rFonts w:ascii="Times New Roman" w:hAnsi="Times New Roman" w:cs="Times New Roman"/>
        </w:rPr>
        <w:t xml:space="preserve"> no </w:t>
      </w:r>
      <w:proofErr w:type="spellStart"/>
      <w:r w:rsidRPr="00FC28C2">
        <w:rPr>
          <w:rFonts w:ascii="Times New Roman" w:hAnsi="Times New Roman" w:cs="Times New Roman"/>
        </w:rPr>
        <w:t>AgInt</w:t>
      </w:r>
      <w:proofErr w:type="spellEnd"/>
      <w:r w:rsidRPr="00FC28C2">
        <w:rPr>
          <w:rFonts w:ascii="Times New Roman" w:hAnsi="Times New Roman" w:cs="Times New Roman"/>
        </w:rPr>
        <w:t xml:space="preserve"> no RECURSO ESPECIAL 1.600.675/RS, Rel. Min. Maria Isabel Gallotti, </w:t>
      </w:r>
      <w:proofErr w:type="spellStart"/>
      <w:r w:rsidRPr="00FC28C2">
        <w:rPr>
          <w:rFonts w:ascii="Times New Roman" w:hAnsi="Times New Roman" w:cs="Times New Roman"/>
        </w:rPr>
        <w:t>DJe</w:t>
      </w:r>
      <w:proofErr w:type="spellEnd"/>
      <w:r w:rsidRPr="00FC28C2">
        <w:rPr>
          <w:rFonts w:ascii="Times New Roman" w:hAnsi="Times New Roman" w:cs="Times New Roman"/>
        </w:rPr>
        <w:t xml:space="preserve"> 10.04.2017.</w:t>
      </w:r>
    </w:p>
  </w:footnote>
  <w:footnote w:id="6">
    <w:p w14:paraId="472E32AB" w14:textId="40C6F3A7" w:rsidR="00FC28C2" w:rsidRPr="00FC28C2" w:rsidRDefault="00FC28C2" w:rsidP="00FC28C2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C28C2">
        <w:rPr>
          <w:rStyle w:val="Refdenotaderodap"/>
          <w:rFonts w:ascii="Times New Roman" w:hAnsi="Times New Roman" w:cs="Times New Roman"/>
        </w:rPr>
        <w:footnoteRef/>
      </w:r>
      <w:r w:rsidRPr="00FC28C2">
        <w:rPr>
          <w:rFonts w:ascii="Times New Roman" w:hAnsi="Times New Roman" w:cs="Times New Roman"/>
        </w:rPr>
        <w:t xml:space="preserve"> </w:t>
      </w:r>
      <w:r w:rsidRPr="00FC28C2">
        <w:rPr>
          <w:rFonts w:ascii="Times New Roman" w:hAnsi="Times New Roman" w:cs="Times New Roman"/>
        </w:rPr>
        <w:t>CPC, art. 1.024, § 2º; RISTJ, art. 264, § 1º.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25055"/>
    <w:multiLevelType w:val="hybridMultilevel"/>
    <w:tmpl w:val="C9567FB4"/>
    <w:lvl w:ilvl="0" w:tplc="327AE3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64"/>
    <w:rsid w:val="00026964"/>
    <w:rsid w:val="005C547D"/>
    <w:rsid w:val="00BB7E08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B4CA"/>
  <w15:chartTrackingRefBased/>
  <w15:docId w15:val="{198F4357-9329-41A2-A6DF-B5C2CF98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96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28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C28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2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448D-DFAE-40E9-B43F-DDAFD29B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1836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2024-05-29T19:11:00Z</dcterms:created>
  <dcterms:modified xsi:type="dcterms:W3CDTF">2024-05-29T19:28:00Z</dcterms:modified>
</cp:coreProperties>
</file>