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142E8" w14:textId="77777777" w:rsidR="00D32EA9" w:rsidRDefault="00D32EA9" w:rsidP="00D32EA9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  <w:bCs/>
          <w:color w:val="000000"/>
        </w:rPr>
        <w:t>MODELO DE PETIÇÃO</w:t>
      </w:r>
    </w:p>
    <w:p w14:paraId="6BA08337" w14:textId="73C7D012" w:rsidR="008C49D7" w:rsidRDefault="00465ED5" w:rsidP="00D32EA9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</w:rPr>
        <w:t xml:space="preserve">PROCESSO CIVIL. </w:t>
      </w:r>
      <w:r w:rsidR="008C49D7" w:rsidRPr="00D32EA9">
        <w:rPr>
          <w:rFonts w:ascii="Arial Black" w:hAnsi="Arial Black"/>
          <w:b/>
          <w:bCs/>
          <w:color w:val="000000"/>
        </w:rPr>
        <w:t>DESISTÊNCIA DA AÇÃO COM RENÚNCIA DO DIREITO</w:t>
      </w:r>
    </w:p>
    <w:p w14:paraId="07D6B305" w14:textId="77777777" w:rsidR="00D32EA9" w:rsidRPr="007130F2" w:rsidRDefault="00D32EA9" w:rsidP="00D32EA9">
      <w:pPr>
        <w:ind w:left="0" w:right="-425"/>
        <w:jc w:val="right"/>
        <w:rPr>
          <w:rFonts w:ascii="Arial Black" w:hAnsi="Arial Black"/>
        </w:rPr>
      </w:pPr>
      <w:r>
        <w:rPr>
          <w:rStyle w:val="Forte"/>
          <w:rFonts w:ascii="Arial Black" w:hAnsi="Arial Black" w:cs="Arial"/>
        </w:rPr>
        <w:t>Rénan Kfuri Lopes</w:t>
      </w:r>
    </w:p>
    <w:p w14:paraId="529E78CB" w14:textId="77777777" w:rsidR="00D32EA9" w:rsidRPr="00D32EA9" w:rsidRDefault="00D32EA9" w:rsidP="00D32EA9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</w:p>
    <w:p w14:paraId="248CE382" w14:textId="77777777" w:rsidR="008C49D7" w:rsidRPr="004C7863" w:rsidRDefault="008C49D7" w:rsidP="00D32EA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C00AAF2" w14:textId="77777777" w:rsidR="007A1A93" w:rsidRPr="00D32EA9" w:rsidRDefault="008C49D7" w:rsidP="00D32EA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aps/>
          <w:color w:val="000000"/>
          <w:u w:color="000000"/>
        </w:rPr>
      </w:pPr>
      <w:r w:rsidRPr="000B3F1A">
        <w:rPr>
          <w:caps/>
          <w:color w:val="000000"/>
          <w:u w:val="single" w:color="000000"/>
        </w:rPr>
        <w:t>Comentários</w:t>
      </w:r>
      <w:r w:rsidR="000B3F1A">
        <w:rPr>
          <w:caps/>
          <w:color w:val="000000"/>
          <w:u w:color="000000"/>
        </w:rPr>
        <w:t>:</w:t>
      </w:r>
    </w:p>
    <w:p w14:paraId="50AAF302" w14:textId="77777777" w:rsidR="007A1A93" w:rsidRDefault="008C49D7" w:rsidP="00D32EA9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- A renúncia só pode envolver direito material disponível. Assim, em quaisquer dessas hipóteses, e desde que não haja obstáculos legais e contratuais, possível a renúncia.</w:t>
      </w:r>
    </w:p>
    <w:p w14:paraId="49397F8C" w14:textId="77777777" w:rsidR="000B3F1A" w:rsidRDefault="000B3F1A" w:rsidP="00D32EA9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- O advogado haverá de estar munido com poderes especiais para a renúncia do direito. </w:t>
      </w:r>
      <w:r>
        <w:rPr>
          <w:i/>
          <w:color w:val="000000"/>
        </w:rPr>
        <w:t>Ad cautelam</w:t>
      </w:r>
      <w:r>
        <w:rPr>
          <w:color w:val="000000"/>
        </w:rPr>
        <w:t>, sugerimos que a parte também assine a petição.</w:t>
      </w:r>
    </w:p>
    <w:p w14:paraId="3DDF064F" w14:textId="77777777" w:rsidR="000B3F1A" w:rsidRPr="000B3F1A" w:rsidRDefault="000B3F1A" w:rsidP="00D32EA9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</w:p>
    <w:p w14:paraId="3001E67B" w14:textId="77777777" w:rsidR="008C49D7" w:rsidRPr="004C7863" w:rsidRDefault="008C49D7" w:rsidP="00D32EA9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Exmo. Sr. Dr. Juiz de Direito da Comarca de ...</w:t>
      </w:r>
    </w:p>
    <w:p w14:paraId="53F3D818" w14:textId="77777777" w:rsidR="008C49D7" w:rsidRPr="004C7863" w:rsidRDefault="008C49D7" w:rsidP="00D32EA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CB601A3" w14:textId="77777777" w:rsidR="008C49D7" w:rsidRPr="004C7863" w:rsidRDefault="008C49D7" w:rsidP="00D32EA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Processo n. ....</w:t>
      </w:r>
    </w:p>
    <w:p w14:paraId="7D6999C9" w14:textId="77777777" w:rsidR="008C49D7" w:rsidRPr="004C7863" w:rsidRDefault="008C49D7" w:rsidP="00D32EA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573DB079" w14:textId="77777777" w:rsidR="008C49D7" w:rsidRPr="004C7863" w:rsidRDefault="008C49D7" w:rsidP="00D32EA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(nome</w:t>
      </w:r>
      <w:r>
        <w:rPr>
          <w:color w:val="000000"/>
        </w:rPr>
        <w:t xml:space="preserve"> do autor</w:t>
      </w:r>
      <w:r w:rsidRPr="004C7863">
        <w:rPr>
          <w:color w:val="000000"/>
        </w:rPr>
        <w:t xml:space="preserve">) e (nome do réu), por seus respectivos patronos, </w:t>
      </w:r>
      <w:r w:rsidRPr="004C7863">
        <w:rPr>
          <w:i/>
          <w:iCs/>
          <w:color w:val="000000"/>
        </w:rPr>
        <w:t xml:space="preserve">ut </w:t>
      </w:r>
      <w:r w:rsidRPr="004C7863">
        <w:rPr>
          <w:color w:val="000000"/>
        </w:rPr>
        <w:t xml:space="preserve">instrumentos de procuração em anexo (doc. n. ...), </w:t>
      </w:r>
      <w:r>
        <w:rPr>
          <w:color w:val="000000"/>
        </w:rPr>
        <w:t>com poderes especiais de transig</w:t>
      </w:r>
      <w:r w:rsidRPr="004C7863">
        <w:rPr>
          <w:color w:val="000000"/>
        </w:rPr>
        <w:t>ir e renunciar direitos</w:t>
      </w:r>
      <w:r w:rsidRPr="004C7863">
        <w:rPr>
          <w:color w:val="000000"/>
          <w:vertAlign w:val="superscript"/>
        </w:rPr>
        <w:footnoteReference w:id="1"/>
      </w:r>
      <w:r w:rsidRPr="004C7863">
        <w:rPr>
          <w:color w:val="000000"/>
        </w:rPr>
        <w:t>, nos autos epigrafados, ACORDARAM EM DESISTIR DA AÇÃO COM RENÚNCIA DE DIREITO MATERIAL, nos termos que se obrigam por si e seus herdeiros, adiante aduzidos:</w:t>
      </w:r>
    </w:p>
    <w:p w14:paraId="74A806EB" w14:textId="77777777" w:rsidR="008C49D7" w:rsidRPr="004C7863" w:rsidRDefault="008C49D7" w:rsidP="00D32EA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D1E53F6" w14:textId="77777777" w:rsidR="008C49D7" w:rsidRPr="004C7863" w:rsidRDefault="008C49D7" w:rsidP="00D32EA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1. O autor </w:t>
      </w:r>
      <w:r w:rsidRPr="004C7863">
        <w:rPr>
          <w:i/>
          <w:iCs/>
          <w:color w:val="000000"/>
          <w:u w:color="000000"/>
        </w:rPr>
        <w:t>expressamente</w:t>
      </w:r>
      <w:r w:rsidRPr="004C7863">
        <w:rPr>
          <w:color w:val="000000"/>
        </w:rPr>
        <w:t xml:space="preserve"> renuncia ao direito que se funda a presente ação consubstanciado no direito de receber indenização do réu em relação às perdas e danos, incluídos danos materiais e morais,</w:t>
      </w:r>
      <w:r w:rsidR="00D32EA9">
        <w:rPr>
          <w:color w:val="000000"/>
        </w:rPr>
        <w:t xml:space="preserve"> </w:t>
      </w:r>
      <w:r w:rsidRPr="004C7863">
        <w:rPr>
          <w:color w:val="000000"/>
        </w:rPr>
        <w:t>originados do acidente de trânsito noticiado na exordial.</w:t>
      </w:r>
    </w:p>
    <w:p w14:paraId="3F880877" w14:textId="77777777" w:rsidR="008C49D7" w:rsidRPr="004C7863" w:rsidRDefault="008C49D7" w:rsidP="00D32EA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0B9A00F" w14:textId="77777777" w:rsidR="008C49D7" w:rsidRPr="004C7863" w:rsidRDefault="008C49D7" w:rsidP="00D32EA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2. Cada parte arcará com os honorários advocatícios de seus advogados e as custas finais, se houver, ficarão por conta do autor.</w:t>
      </w:r>
    </w:p>
    <w:p w14:paraId="4C3E4FB1" w14:textId="77777777" w:rsidR="008C49D7" w:rsidRPr="004C7863" w:rsidRDefault="008C49D7" w:rsidP="00D32EA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0D8416E4" w14:textId="77777777" w:rsidR="008C49D7" w:rsidRPr="004C7863" w:rsidRDefault="008C49D7" w:rsidP="00D32EA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3. </w:t>
      </w:r>
      <w:r w:rsidRPr="004C7863">
        <w:rPr>
          <w:b/>
          <w:i/>
          <w:color w:val="000000"/>
        </w:rPr>
        <w:t>Ex positis</w:t>
      </w:r>
      <w:r w:rsidRPr="004C7863">
        <w:rPr>
          <w:color w:val="000000"/>
        </w:rPr>
        <w:t xml:space="preserve">, requerem seja por sentença HOMOLOGADO O PRESENTE ACORDO, extinguindo-se o processo com julgamento de mérito (CPC, art. </w:t>
      </w:r>
      <w:r w:rsidR="00BE4BD0">
        <w:rPr>
          <w:color w:val="000000"/>
        </w:rPr>
        <w:t>487</w:t>
      </w:r>
      <w:r w:rsidRPr="004C7863">
        <w:rPr>
          <w:color w:val="000000"/>
        </w:rPr>
        <w:t xml:space="preserve">, </w:t>
      </w:r>
      <w:r w:rsidR="00BE4BD0">
        <w:rPr>
          <w:color w:val="000000"/>
        </w:rPr>
        <w:t xml:space="preserve">III, alínea </w:t>
      </w:r>
      <w:r w:rsidR="00BE4BD0">
        <w:rPr>
          <w:i/>
          <w:color w:val="000000"/>
        </w:rPr>
        <w:t>c</w:t>
      </w:r>
      <w:r w:rsidRPr="004C7863">
        <w:rPr>
          <w:color w:val="000000"/>
        </w:rPr>
        <w:t>)</w:t>
      </w:r>
      <w:r w:rsidRPr="004C7863">
        <w:rPr>
          <w:color w:val="000000"/>
          <w:vertAlign w:val="superscript"/>
        </w:rPr>
        <w:footnoteReference w:id="2"/>
      </w:r>
      <w:r w:rsidRPr="004C7863">
        <w:rPr>
          <w:color w:val="000000"/>
        </w:rPr>
        <w:t>, para que produza seus jurídicos e legais efeitos.</w:t>
      </w:r>
    </w:p>
    <w:p w14:paraId="1F6ED749" w14:textId="77777777" w:rsidR="008C49D7" w:rsidRPr="004C7863" w:rsidRDefault="008C49D7" w:rsidP="00D32EA9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7A45D6AB" w14:textId="77777777" w:rsidR="00BE4BD0" w:rsidRDefault="008C49D7" w:rsidP="00D32EA9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P. Deferimento.</w:t>
      </w:r>
    </w:p>
    <w:p w14:paraId="64496571" w14:textId="77777777" w:rsidR="008C49D7" w:rsidRPr="004C7863" w:rsidRDefault="008C49D7" w:rsidP="00D32EA9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>
        <w:rPr>
          <w:color w:val="000000"/>
        </w:rPr>
        <w:t>(L</w:t>
      </w:r>
      <w:r w:rsidRPr="004C7863">
        <w:rPr>
          <w:color w:val="000000"/>
        </w:rPr>
        <w:t>ocal e data)</w:t>
      </w:r>
    </w:p>
    <w:p w14:paraId="6EC57BB0" w14:textId="77777777" w:rsidR="008C49D7" w:rsidRPr="004C7863" w:rsidRDefault="008C49D7" w:rsidP="00D32EA9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(Assinatura e OAB do Advogado)</w:t>
      </w:r>
    </w:p>
    <w:p w14:paraId="2926EE66" w14:textId="77777777" w:rsidR="001B23D8" w:rsidRDefault="001B23D8" w:rsidP="00D32EA9">
      <w:pPr>
        <w:ind w:left="0" w:right="-568"/>
      </w:pPr>
    </w:p>
    <w:sectPr w:rsidR="001B23D8" w:rsidSect="002656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E0518" w14:textId="77777777" w:rsidR="0024382D" w:rsidRDefault="0024382D" w:rsidP="008C49D7">
      <w:r>
        <w:separator/>
      </w:r>
    </w:p>
  </w:endnote>
  <w:endnote w:type="continuationSeparator" w:id="0">
    <w:p w14:paraId="74EDA653" w14:textId="77777777" w:rsidR="0024382D" w:rsidRDefault="0024382D" w:rsidP="008C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4E28D" w14:textId="77777777" w:rsidR="0024382D" w:rsidRDefault="0024382D" w:rsidP="008C49D7">
      <w:r>
        <w:separator/>
      </w:r>
    </w:p>
  </w:footnote>
  <w:footnote w:type="continuationSeparator" w:id="0">
    <w:p w14:paraId="0364C3CC" w14:textId="77777777" w:rsidR="0024382D" w:rsidRDefault="0024382D" w:rsidP="008C49D7">
      <w:r>
        <w:continuationSeparator/>
      </w:r>
    </w:p>
  </w:footnote>
  <w:footnote w:id="1">
    <w:p w14:paraId="4AA8E0E4" w14:textId="77777777" w:rsidR="008C49D7" w:rsidRPr="004C7863" w:rsidRDefault="008C49D7" w:rsidP="00D32EA9">
      <w:pPr>
        <w:pStyle w:val="Rodap"/>
        <w:tabs>
          <w:tab w:val="clear" w:pos="8504"/>
          <w:tab w:val="right" w:pos="9072"/>
        </w:tabs>
        <w:ind w:left="0" w:right="-568"/>
        <w:rPr>
          <w:sz w:val="20"/>
          <w:szCs w:val="20"/>
        </w:rPr>
      </w:pPr>
      <w:r w:rsidRPr="004C7863">
        <w:rPr>
          <w:sz w:val="20"/>
          <w:szCs w:val="20"/>
          <w:vertAlign w:val="superscript"/>
        </w:rPr>
        <w:footnoteRef/>
      </w:r>
      <w:r w:rsidRPr="004C7863">
        <w:rPr>
          <w:sz w:val="20"/>
          <w:szCs w:val="20"/>
        </w:rPr>
        <w:tab/>
        <w:t xml:space="preserve">Indispensável o advogado portar procuração outorgando-lhe os poderes especiais de transigir e, principalmente, renunciar direito, não abrangidos dentre aqueles para o do foro em geral previsto na primeira parte do art. </w:t>
      </w:r>
      <w:r w:rsidR="00C90A7F">
        <w:rPr>
          <w:sz w:val="20"/>
          <w:szCs w:val="20"/>
        </w:rPr>
        <w:t>105</w:t>
      </w:r>
      <w:r w:rsidRPr="004C7863">
        <w:rPr>
          <w:sz w:val="20"/>
          <w:szCs w:val="20"/>
        </w:rPr>
        <w:t xml:space="preserve"> </w:t>
      </w:r>
      <w:r w:rsidRPr="004C7863">
        <w:rPr>
          <w:i/>
          <w:iCs/>
          <w:sz w:val="20"/>
          <w:szCs w:val="20"/>
        </w:rPr>
        <w:t>caput</w:t>
      </w:r>
      <w:r w:rsidRPr="004C7863">
        <w:rPr>
          <w:sz w:val="20"/>
          <w:szCs w:val="20"/>
        </w:rPr>
        <w:t xml:space="preserve"> do CPC.</w:t>
      </w:r>
    </w:p>
  </w:footnote>
  <w:footnote w:id="2">
    <w:p w14:paraId="4BC85F46" w14:textId="77777777" w:rsidR="00BE4BD0" w:rsidRPr="00BE4BD0" w:rsidRDefault="008C49D7" w:rsidP="00D32EA9">
      <w:pPr>
        <w:pStyle w:val="Rodap"/>
        <w:tabs>
          <w:tab w:val="right" w:pos="9072"/>
        </w:tabs>
        <w:ind w:left="0" w:right="-568"/>
        <w:rPr>
          <w:spacing w:val="-4"/>
          <w:sz w:val="20"/>
          <w:szCs w:val="20"/>
        </w:rPr>
      </w:pPr>
      <w:r w:rsidRPr="004C7863">
        <w:rPr>
          <w:sz w:val="20"/>
          <w:szCs w:val="20"/>
          <w:vertAlign w:val="superscript"/>
        </w:rPr>
        <w:footnoteRef/>
      </w:r>
      <w:r w:rsidR="00BE4BD0" w:rsidRPr="00BE4BD0">
        <w:rPr>
          <w:b/>
          <w:spacing w:val="-4"/>
          <w:sz w:val="20"/>
          <w:szCs w:val="20"/>
        </w:rPr>
        <w:t>Art. 487</w:t>
      </w:r>
      <w:r w:rsidR="00BE4BD0" w:rsidRPr="00BE4BD0">
        <w:rPr>
          <w:spacing w:val="-4"/>
          <w:sz w:val="20"/>
          <w:szCs w:val="20"/>
        </w:rPr>
        <w:t>.  Haverá resolução de mérito quando o juiz:</w:t>
      </w:r>
      <w:r w:rsidR="00BE4BD0">
        <w:rPr>
          <w:spacing w:val="-4"/>
          <w:sz w:val="20"/>
          <w:szCs w:val="20"/>
        </w:rPr>
        <w:t xml:space="preserve"> (...) </w:t>
      </w:r>
      <w:bookmarkStart w:id="0" w:name="art487i"/>
      <w:bookmarkStart w:id="1" w:name="art487iii"/>
      <w:bookmarkEnd w:id="0"/>
      <w:bookmarkEnd w:id="1"/>
      <w:r w:rsidR="00BE4BD0" w:rsidRPr="00BE4BD0">
        <w:rPr>
          <w:spacing w:val="-4"/>
          <w:sz w:val="20"/>
          <w:szCs w:val="20"/>
        </w:rPr>
        <w:t>III - homologar:</w:t>
      </w:r>
      <w:bookmarkStart w:id="2" w:name="art487iiia"/>
      <w:bookmarkStart w:id="3" w:name="art487iiic"/>
      <w:bookmarkEnd w:id="2"/>
      <w:bookmarkEnd w:id="3"/>
      <w:r w:rsidR="00C90A7F">
        <w:rPr>
          <w:spacing w:val="-4"/>
          <w:sz w:val="20"/>
          <w:szCs w:val="20"/>
        </w:rPr>
        <w:t xml:space="preserve"> </w:t>
      </w:r>
      <w:r w:rsidR="00BE4BD0" w:rsidRPr="00BE4BD0">
        <w:rPr>
          <w:spacing w:val="-4"/>
          <w:sz w:val="20"/>
          <w:szCs w:val="20"/>
        </w:rPr>
        <w:t>c) a renúncia à pretensão formulada na ação ou na reconvenção.</w:t>
      </w:r>
    </w:p>
    <w:p w14:paraId="60FBCF1A" w14:textId="77777777" w:rsidR="008C49D7" w:rsidRPr="004C7863" w:rsidRDefault="008C49D7" w:rsidP="00D32EA9">
      <w:pPr>
        <w:pStyle w:val="Rodap"/>
        <w:tabs>
          <w:tab w:val="clear" w:pos="8504"/>
          <w:tab w:val="right" w:pos="9072"/>
        </w:tabs>
        <w:ind w:left="0" w:right="-568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9D7"/>
    <w:rsid w:val="00026D5E"/>
    <w:rsid w:val="000B3F1A"/>
    <w:rsid w:val="001B23D8"/>
    <w:rsid w:val="001D1F4B"/>
    <w:rsid w:val="0024382D"/>
    <w:rsid w:val="002656FF"/>
    <w:rsid w:val="003F07C8"/>
    <w:rsid w:val="0046061E"/>
    <w:rsid w:val="00465ED5"/>
    <w:rsid w:val="004F69E8"/>
    <w:rsid w:val="005B0E79"/>
    <w:rsid w:val="00627B68"/>
    <w:rsid w:val="00645F13"/>
    <w:rsid w:val="006D6291"/>
    <w:rsid w:val="007A1A93"/>
    <w:rsid w:val="0085319A"/>
    <w:rsid w:val="008C49D7"/>
    <w:rsid w:val="0098217A"/>
    <w:rsid w:val="00A92F06"/>
    <w:rsid w:val="00AF4185"/>
    <w:rsid w:val="00BE4BD0"/>
    <w:rsid w:val="00C571D2"/>
    <w:rsid w:val="00C90A7F"/>
    <w:rsid w:val="00D32EA9"/>
    <w:rsid w:val="00F5529A"/>
    <w:rsid w:val="00F70283"/>
    <w:rsid w:val="00F77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B8BD"/>
  <w15:docId w15:val="{92ABB758-7084-48C8-AFDE-5955A4C0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9D7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C49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49D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D32EA9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3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3</cp:revision>
  <dcterms:created xsi:type="dcterms:W3CDTF">2020-07-13T20:09:00Z</dcterms:created>
  <dcterms:modified xsi:type="dcterms:W3CDTF">2020-08-28T01:01:00Z</dcterms:modified>
</cp:coreProperties>
</file>