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B12AB" w14:textId="77777777" w:rsidR="00174847" w:rsidRDefault="00174847" w:rsidP="00174847">
      <w:pPr>
        <w:spacing w:after="0" w:line="240" w:lineRule="auto"/>
        <w:ind w:right="-1134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14:paraId="372F942E" w14:textId="77777777" w:rsidR="00AB30E6" w:rsidRDefault="00AB30E6" w:rsidP="00174847">
      <w:pPr>
        <w:spacing w:after="0" w:line="240" w:lineRule="auto"/>
        <w:ind w:right="-1134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AÇÃO </w:t>
      </w:r>
      <w:r w:rsidR="00174847">
        <w:rPr>
          <w:rFonts w:ascii="Arial Black" w:hAnsi="Arial Black" w:cs="Times New Roman"/>
          <w:sz w:val="24"/>
          <w:szCs w:val="24"/>
        </w:rPr>
        <w:t>DECLA</w:t>
      </w:r>
      <w:r w:rsidR="00F04780">
        <w:rPr>
          <w:rFonts w:ascii="Arial Black" w:hAnsi="Arial Black" w:cs="Times New Roman"/>
          <w:sz w:val="24"/>
          <w:szCs w:val="24"/>
        </w:rPr>
        <w:t>RA</w:t>
      </w:r>
      <w:r w:rsidR="00174847">
        <w:rPr>
          <w:rFonts w:ascii="Arial Black" w:hAnsi="Arial Black" w:cs="Times New Roman"/>
          <w:sz w:val="24"/>
          <w:szCs w:val="24"/>
        </w:rPr>
        <w:t>TÓRIA</w:t>
      </w:r>
      <w:r>
        <w:rPr>
          <w:rFonts w:ascii="Arial Black" w:hAnsi="Arial Black" w:cs="Times New Roman"/>
          <w:sz w:val="24"/>
          <w:szCs w:val="24"/>
        </w:rPr>
        <w:t xml:space="preserve"> COM PEDIDO DE REPETIÇÃO DE INDÉBITO</w:t>
      </w:r>
    </w:p>
    <w:p w14:paraId="61D7FF17" w14:textId="3E34477B" w:rsidR="00174847" w:rsidRDefault="00AB30E6" w:rsidP="00174847">
      <w:pPr>
        <w:spacing w:after="0" w:line="240" w:lineRule="auto"/>
        <w:ind w:right="-1134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TAXA DE ILUMINAÇÃO PÚBLICA</w:t>
      </w:r>
      <w:r w:rsidR="00174847">
        <w:rPr>
          <w:rFonts w:ascii="Arial Black" w:hAnsi="Arial Black" w:cs="Times New Roman"/>
          <w:sz w:val="24"/>
          <w:szCs w:val="24"/>
        </w:rPr>
        <w:t>. INEXISTÊNCIA DE RELAÇÃO JURÍDICO TRIBUTÁRIA. REPETIÇÃO DE INDÉBITO.</w:t>
      </w:r>
      <w:r>
        <w:rPr>
          <w:rFonts w:ascii="Arial Black" w:hAnsi="Arial Black" w:cs="Times New Roman"/>
          <w:sz w:val="24"/>
          <w:szCs w:val="24"/>
        </w:rPr>
        <w:t xml:space="preserve"> INICIAL</w:t>
      </w:r>
      <w:bookmarkStart w:id="0" w:name="_GoBack"/>
      <w:bookmarkEnd w:id="0"/>
    </w:p>
    <w:p w14:paraId="4F58E527" w14:textId="33CAC30B" w:rsidR="00F04780" w:rsidRDefault="00F04780" w:rsidP="00F04780">
      <w:pPr>
        <w:spacing w:after="0" w:line="240" w:lineRule="auto"/>
        <w:ind w:right="-1134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14:paraId="468213AD" w14:textId="77777777" w:rsidR="00F04780" w:rsidRDefault="00174847" w:rsidP="00174847">
      <w:pPr>
        <w:ind w:right="-1135"/>
        <w:jc w:val="both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 </w:t>
      </w:r>
    </w:p>
    <w:p w14:paraId="3C8E621F" w14:textId="77777777" w:rsidR="00F04780" w:rsidRDefault="00174847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4780"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4630D58D" w14:textId="1B61D972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, já devidamente qualificada nos autos, por seu advogado </w:t>
      </w:r>
      <w:r w:rsidR="00174847" w:rsidRPr="00F04780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F04780">
        <w:rPr>
          <w:rFonts w:ascii="Times New Roman" w:hAnsi="Times New Roman" w:cs="Times New Roman"/>
          <w:i/>
          <w:iCs/>
          <w:sz w:val="24"/>
          <w:szCs w:val="24"/>
        </w:rPr>
        <w:t xml:space="preserve"> 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assinado, vem à presença de V.Exa. apresentar esta AÇÃO DECLARATÓRIA COM PEDIDO DE REPETIÇÃO DE INDÉBITO E DE TUTELA DE URGÊNCIA ANTECIPADA em face do município de </w:t>
      </w:r>
      <w:r w:rsidR="00174847">
        <w:rPr>
          <w:rFonts w:ascii="Times New Roman" w:hAnsi="Times New Roman" w:cs="Times New Roman"/>
          <w:sz w:val="24"/>
          <w:szCs w:val="24"/>
        </w:rPr>
        <w:t>...</w:t>
      </w:r>
      <w:r w:rsidR="00174847" w:rsidRPr="00174847">
        <w:rPr>
          <w:rFonts w:ascii="Times New Roman" w:hAnsi="Times New Roman" w:cs="Times New Roman"/>
          <w:sz w:val="24"/>
          <w:szCs w:val="24"/>
        </w:rPr>
        <w:t>, ante os seguintes argumentos de fato e de direito a seguir expostos:</w:t>
      </w:r>
    </w:p>
    <w:p w14:paraId="5A7D4AFA" w14:textId="07C40F8A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174847" w:rsidRPr="00174847">
        <w:rPr>
          <w:rFonts w:ascii="Times New Roman" w:hAnsi="Times New Roman" w:cs="Times New Roman"/>
          <w:sz w:val="24"/>
          <w:szCs w:val="24"/>
        </w:rPr>
        <w:t>DOS FATOS</w:t>
      </w:r>
    </w:p>
    <w:p w14:paraId="13B240F9" w14:textId="1DBF8EED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A Autora é pessoa jurídica de Direito Privado dedicada à fabricação de tapetes persas. Nesta qualidade encontra-se instalada em imóvel industrial de sua propriedade, na Rua </w:t>
      </w:r>
      <w:r w:rsidR="00174847">
        <w:rPr>
          <w:rFonts w:ascii="Times New Roman" w:hAnsi="Times New Roman" w:cs="Times New Roman"/>
          <w:sz w:val="24"/>
          <w:szCs w:val="24"/>
        </w:rPr>
        <w:t>...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 nesta cidade e comarca.</w:t>
      </w:r>
    </w:p>
    <w:p w14:paraId="3873565E" w14:textId="39A60664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4847" w:rsidRPr="00174847">
        <w:rPr>
          <w:rFonts w:ascii="Times New Roman" w:hAnsi="Times New Roman" w:cs="Times New Roman"/>
          <w:sz w:val="24"/>
          <w:szCs w:val="24"/>
        </w:rPr>
        <w:t>O Referido imóvel está inscrito sob 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 </w:t>
      </w:r>
      <w:r w:rsidR="00174847">
        <w:rPr>
          <w:rFonts w:ascii="Times New Roman" w:hAnsi="Times New Roman" w:cs="Times New Roman"/>
          <w:sz w:val="24"/>
          <w:szCs w:val="24"/>
        </w:rPr>
        <w:t>...</w:t>
      </w:r>
      <w:r w:rsidR="00174847" w:rsidRPr="00174847">
        <w:rPr>
          <w:rFonts w:ascii="Times New Roman" w:hAnsi="Times New Roman" w:cs="Times New Roman"/>
          <w:sz w:val="24"/>
          <w:szCs w:val="24"/>
        </w:rPr>
        <w:t>, certidão de registro de imóveis, conforme documentos anexados</w:t>
      </w:r>
      <w:r>
        <w:rPr>
          <w:rFonts w:ascii="Times New Roman" w:hAnsi="Times New Roman" w:cs="Times New Roman"/>
          <w:sz w:val="24"/>
          <w:szCs w:val="24"/>
        </w:rPr>
        <w:t xml:space="preserve"> (doc. n. ...)</w:t>
      </w:r>
      <w:r w:rsidR="00174847" w:rsidRPr="00174847">
        <w:rPr>
          <w:rFonts w:ascii="Times New Roman" w:hAnsi="Times New Roman" w:cs="Times New Roman"/>
          <w:sz w:val="24"/>
          <w:szCs w:val="24"/>
        </w:rPr>
        <w:t>.</w:t>
      </w:r>
    </w:p>
    <w:p w14:paraId="3BC519AF" w14:textId="24009B01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4847" w:rsidRPr="00174847">
        <w:rPr>
          <w:rFonts w:ascii="Times New Roman" w:hAnsi="Times New Roman" w:cs="Times New Roman"/>
          <w:sz w:val="24"/>
          <w:szCs w:val="24"/>
        </w:rPr>
        <w:t>O Réu tem lançado, em nome da Autora, taxas referentes à iluminação pública, limpeza pública, extinção de incêndio e taxa de fiscalização e funcionamento, conforme planilha discriminada em anexo, que desta inicial faz parte integrante.</w:t>
      </w:r>
    </w:p>
    <w:p w14:paraId="137717A2" w14:textId="09FCBF89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Até </w:t>
      </w:r>
      <w:r w:rsidR="00174847">
        <w:rPr>
          <w:rFonts w:ascii="Times New Roman" w:hAnsi="Times New Roman" w:cs="Times New Roman"/>
          <w:sz w:val="24"/>
          <w:szCs w:val="24"/>
        </w:rPr>
        <w:t>...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, a Autora recolheu aos cofres do Réu o montante de R$ </w:t>
      </w:r>
      <w:r w:rsidR="0017484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  <w:r w:rsidR="00174847" w:rsidRPr="00174847">
        <w:rPr>
          <w:rFonts w:ascii="Times New Roman" w:hAnsi="Times New Roman" w:cs="Times New Roman"/>
          <w:sz w:val="24"/>
          <w:szCs w:val="24"/>
        </w:rPr>
        <w:t>, conforme cálculos em anexo</w:t>
      </w:r>
      <w:r>
        <w:rPr>
          <w:rFonts w:ascii="Times New Roman" w:hAnsi="Times New Roman" w:cs="Times New Roman"/>
          <w:sz w:val="24"/>
          <w:szCs w:val="24"/>
        </w:rPr>
        <w:t xml:space="preserve"> (doc. n. ...)</w:t>
      </w:r>
      <w:r w:rsidR="00174847" w:rsidRPr="00174847">
        <w:rPr>
          <w:rFonts w:ascii="Times New Roman" w:hAnsi="Times New Roman" w:cs="Times New Roman"/>
          <w:sz w:val="24"/>
          <w:szCs w:val="24"/>
        </w:rPr>
        <w:t>.</w:t>
      </w:r>
    </w:p>
    <w:p w14:paraId="5AD25926" w14:textId="619BB92C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4847" w:rsidRPr="00174847">
        <w:rPr>
          <w:rFonts w:ascii="Times New Roman" w:hAnsi="Times New Roman" w:cs="Times New Roman"/>
          <w:sz w:val="24"/>
          <w:szCs w:val="24"/>
        </w:rPr>
        <w:t>Todavia, as taxas de iluminação pública, limpeza pública, extinção de incêndio e de fiscalização e funcionamento, lançadas pelo Réu, são manifestamente ilegais, por não corresponderem a qualquer contraprestação por serviços realizados ou disponibilizados, de forma divisível e individualizada, pelo Réu em favor da Autora.</w:t>
      </w:r>
    </w:p>
    <w:p w14:paraId="52B2E297" w14:textId="4819C173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74847" w:rsidRPr="00174847">
        <w:rPr>
          <w:rFonts w:ascii="Times New Roman" w:hAnsi="Times New Roman" w:cs="Times New Roman"/>
          <w:sz w:val="24"/>
          <w:szCs w:val="24"/>
        </w:rPr>
        <w:t>Tais lançamentos são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 portanto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 ilegais, tem-se que inexiste relação juríd</w:t>
      </w:r>
      <w:r w:rsidR="00174847">
        <w:rPr>
          <w:rFonts w:ascii="Times New Roman" w:hAnsi="Times New Roman" w:cs="Times New Roman"/>
          <w:sz w:val="24"/>
          <w:szCs w:val="24"/>
        </w:rPr>
        <w:t>ico-tributária entre as partes.</w:t>
      </w:r>
    </w:p>
    <w:p w14:paraId="33ABA840" w14:textId="52A2AD67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74847" w:rsidRPr="00174847">
        <w:rPr>
          <w:rFonts w:ascii="Times New Roman" w:hAnsi="Times New Roman" w:cs="Times New Roman"/>
          <w:sz w:val="24"/>
          <w:szCs w:val="24"/>
        </w:rPr>
        <w:t>Neste diapasão os valores recolhidos indevidamente, a título das taxas inquinadas de ilegais, deverão ser restituídos aos cofres da Autora, diretamente ou por compensação com os recolhimentos futuros do IPTU.</w:t>
      </w:r>
    </w:p>
    <w:p w14:paraId="5B628095" w14:textId="4486F5FE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74847" w:rsidRPr="00174847">
        <w:rPr>
          <w:rFonts w:ascii="Times New Roman" w:hAnsi="Times New Roman" w:cs="Times New Roman"/>
          <w:sz w:val="24"/>
          <w:szCs w:val="24"/>
        </w:rPr>
        <w:t>A autora tentou receber amigavelmente o valor pago indevidamente, mas não logrou êxito, tendo que recorrer a justiça para declarar seus direitos e fixar compensação ou ressarcimento por sentença.</w:t>
      </w:r>
    </w:p>
    <w:p w14:paraId="6CEBAC18" w14:textId="1B9D4756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174847" w:rsidRPr="00174847">
        <w:rPr>
          <w:rFonts w:ascii="Times New Roman" w:hAnsi="Times New Roman" w:cs="Times New Roman"/>
          <w:sz w:val="24"/>
          <w:szCs w:val="24"/>
        </w:rPr>
        <w:t>DO DIREITO</w:t>
      </w:r>
    </w:p>
    <w:p w14:paraId="2835F800" w14:textId="0C9E9780" w:rsid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174847" w:rsidRPr="00174847">
        <w:rPr>
          <w:rFonts w:ascii="Times New Roman" w:hAnsi="Times New Roman" w:cs="Times New Roman"/>
          <w:sz w:val="24"/>
          <w:szCs w:val="24"/>
        </w:rPr>
        <w:t>Segundo definição do Código Tributário Nacional, em seu artigo 77, a cobrança de taxas pelo município decorre do exercício regular do poder de polícia, ou da utilização, efetiva ou potencial, de serviço público específico e divisível, prestado ou disponibilizado, o que não ocorreu no caso em tela.</w:t>
      </w:r>
    </w:p>
    <w:p w14:paraId="3977E567" w14:textId="28A1CBD7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74847" w:rsidRPr="00174847">
        <w:rPr>
          <w:rFonts w:ascii="Times New Roman" w:hAnsi="Times New Roman" w:cs="Times New Roman"/>
          <w:sz w:val="24"/>
          <w:szCs w:val="24"/>
        </w:rPr>
        <w:t>Improcede a cobrança da Taxa de Fiscalização e Funcionamento, porque não enquadrada em nenhuma das hip</w:t>
      </w:r>
      <w:r w:rsidR="00174847">
        <w:rPr>
          <w:rFonts w:ascii="Times New Roman" w:hAnsi="Times New Roman" w:cs="Times New Roman"/>
          <w:sz w:val="24"/>
          <w:szCs w:val="24"/>
        </w:rPr>
        <w:t>óteses de incidência da exação.</w:t>
      </w:r>
    </w:p>
    <w:p w14:paraId="47A86C3F" w14:textId="7A93134A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74847" w:rsidRPr="00174847">
        <w:rPr>
          <w:rFonts w:ascii="Times New Roman" w:hAnsi="Times New Roman" w:cs="Times New Roman"/>
          <w:sz w:val="24"/>
          <w:szCs w:val="24"/>
        </w:rPr>
        <w:t>Embora o nomen Juris dado pelo Réu sugestione sua vinculação ao exercício do Poder de Polícia pelo município, em realidade isto não ocorre. A cobrança de taxas inerentes ao exercício do poder de polícia ocorre somente quando a administração pública pratica ato positivo, ato ou abstenção, em razão de interesse público relativo à segurança, higiene, ordem, costumes, etc....</w:t>
      </w:r>
    </w:p>
    <w:p w14:paraId="234D7FD6" w14:textId="7756610D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74847" w:rsidRPr="00174847">
        <w:rPr>
          <w:rFonts w:ascii="Times New Roman" w:hAnsi="Times New Roman" w:cs="Times New Roman"/>
          <w:sz w:val="24"/>
          <w:szCs w:val="24"/>
        </w:rPr>
        <w:t>A cobrança de tal taxa seria admissível somente por ocasião do exercício de algum dos atos descritos na lei como hipóteses de incidência para a exigência de taxa inerente ao poder de polícia.</w:t>
      </w:r>
    </w:p>
    <w:p w14:paraId="6F2DEB23" w14:textId="1EAB2CF0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74847" w:rsidRPr="00174847">
        <w:rPr>
          <w:rFonts w:ascii="Times New Roman" w:hAnsi="Times New Roman" w:cs="Times New Roman"/>
          <w:sz w:val="24"/>
          <w:szCs w:val="24"/>
        </w:rPr>
        <w:t>A Taxa de Fiscalização e Funcionamento neste município é cobrada aleatoriamente, sem que o Réu pratique qualquer atividade in</w:t>
      </w:r>
      <w:r w:rsidR="00174847">
        <w:rPr>
          <w:rFonts w:ascii="Times New Roman" w:hAnsi="Times New Roman" w:cs="Times New Roman"/>
          <w:sz w:val="24"/>
          <w:szCs w:val="24"/>
        </w:rPr>
        <w:t>erente ao seu poder de polícia.</w:t>
      </w:r>
    </w:p>
    <w:p w14:paraId="4FA298F9" w14:textId="1CA7AF02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74847" w:rsidRPr="00174847">
        <w:rPr>
          <w:rFonts w:ascii="Times New Roman" w:hAnsi="Times New Roman" w:cs="Times New Roman"/>
          <w:sz w:val="24"/>
          <w:szCs w:val="24"/>
        </w:rPr>
        <w:t>Por isto, inexiste relação jurídico-tributária entre Autora e Réu, que possibilite a cobrança de Taxa de Fiscalização e Funcionamento.</w:t>
      </w:r>
    </w:p>
    <w:p w14:paraId="2BD35AA8" w14:textId="177F275C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174847" w:rsidRPr="00174847">
        <w:rPr>
          <w:rFonts w:ascii="Times New Roman" w:hAnsi="Times New Roman" w:cs="Times New Roman"/>
          <w:sz w:val="24"/>
          <w:szCs w:val="24"/>
        </w:rPr>
        <w:t>Quanto a taxa de iluminação pública também não se enquadra na hipótese de incidência do art. 77 c/c art. 79, ambos do CTN. A iluminação pública não se trata de serviço divisível, nem específico, não podendo ser utilizado separadamente, por parte de cada um de seus usuários, nem dividido em unidades autônomas.</w:t>
      </w:r>
    </w:p>
    <w:p w14:paraId="66499C78" w14:textId="32E51D4A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74847" w:rsidRPr="00174847">
        <w:rPr>
          <w:rFonts w:ascii="Times New Roman" w:hAnsi="Times New Roman" w:cs="Times New Roman"/>
          <w:sz w:val="24"/>
          <w:szCs w:val="24"/>
        </w:rPr>
        <w:t>A iluminação pública serve a todas as pessoas, de forma indistinta, indivisível e inespecífica.</w:t>
      </w:r>
    </w:p>
    <w:p w14:paraId="3104A5B3" w14:textId="51661A68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174847" w:rsidRPr="00174847">
        <w:rPr>
          <w:rFonts w:ascii="Times New Roman" w:hAnsi="Times New Roman" w:cs="Times New Roman"/>
          <w:sz w:val="24"/>
          <w:szCs w:val="24"/>
        </w:rPr>
        <w:t>Sendo assim, também inexiste relação jurídico-tributária entre as partes, com relação à taxa de iluminação.</w:t>
      </w:r>
    </w:p>
    <w:p w14:paraId="1A559268" w14:textId="20F56093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174847" w:rsidRPr="00174847">
        <w:rPr>
          <w:rFonts w:ascii="Times New Roman" w:hAnsi="Times New Roman" w:cs="Times New Roman"/>
          <w:sz w:val="24"/>
          <w:szCs w:val="24"/>
        </w:rPr>
        <w:t>A Taxa de Limpeza Pública também não se enquadra na hipótese de incidência do art. 77 c/c art. 79, ambos do CTN. Trata-se de outro serviço indivisível e inespecífico, que serve a uma coletividade, sem qualquer possibilidade de identificação de seus destinatários finais ou potenciais.</w:t>
      </w:r>
    </w:p>
    <w:p w14:paraId="5FDE531B" w14:textId="0AD60212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A limpeza pública também não se enquadra nas hipóteses dos artigos 77 e 79 do CTN, razão pela qual inexiste relação jurídico-tributária entre as partes, que possibilite a cobrança da exação sobre tal serviço. </w:t>
      </w:r>
    </w:p>
    <w:p w14:paraId="6F271CE8" w14:textId="5FDFA366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74847" w:rsidRPr="00174847">
        <w:rPr>
          <w:rFonts w:ascii="Times New Roman" w:hAnsi="Times New Roman" w:cs="Times New Roman"/>
          <w:sz w:val="24"/>
          <w:szCs w:val="24"/>
        </w:rPr>
        <w:t>A Taxa de extinção de incêndios também não se enquadra na hipótese de incidência do art. 77 c/c art. 79, ambos do CTN, tal taxa somente poderia ser exigida caso ocorresse efetivamente um incêndio, nas instalações da Autora, que fosse combatido mediante equipes custeadas pela municipalidade.</w:t>
      </w:r>
    </w:p>
    <w:p w14:paraId="4A8CD1EA" w14:textId="5B2011BC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174847" w:rsidRPr="00174847">
        <w:rPr>
          <w:rFonts w:ascii="Times New Roman" w:hAnsi="Times New Roman" w:cs="Times New Roman"/>
          <w:sz w:val="24"/>
          <w:szCs w:val="24"/>
        </w:rPr>
        <w:t>Entretanto, inexiste ocorrência de incêndio nas instalações da Autora e, caso houvesse, seria combatido pelo Corpo de Bombeiros da Polícia Militar do Estado.</w:t>
      </w:r>
    </w:p>
    <w:p w14:paraId="175DCB90" w14:textId="08AFCA00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174847" w:rsidRPr="00174847">
        <w:rPr>
          <w:rFonts w:ascii="Times New Roman" w:hAnsi="Times New Roman" w:cs="Times New Roman"/>
          <w:sz w:val="24"/>
          <w:szCs w:val="24"/>
        </w:rPr>
        <w:t>Portanto, todas as taxas acima mencionadas descumprem os requisitos dos artigos 77 e 79 do CTN, inexistindo relação jurídico-tributária que possa embasar tal cobrança. Por isto, a Autora deverá ser eximida desse recolhimento e ressarcida de tudo quanto recolheu indevidamente a tais títulos.</w:t>
      </w:r>
    </w:p>
    <w:p w14:paraId="045706B8" w14:textId="6D802D77" w:rsid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 PEDIDO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9A96530" w14:textId="1904DAF1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174847" w:rsidRPr="00F047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174847" w:rsidRPr="00174847">
        <w:rPr>
          <w:rFonts w:ascii="Times New Roman" w:hAnsi="Times New Roman" w:cs="Times New Roman"/>
          <w:sz w:val="24"/>
          <w:szCs w:val="24"/>
        </w:rPr>
        <w:t>, requer-se:</w:t>
      </w:r>
    </w:p>
    <w:p w14:paraId="129B9996" w14:textId="004B1F04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0478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74847" w:rsidRPr="00F04780">
        <w:rPr>
          <w:rFonts w:ascii="Times New Roman" w:hAnsi="Times New Roman" w:cs="Times New Roman"/>
          <w:i/>
          <w:iCs/>
          <w:sz w:val="24"/>
          <w:szCs w:val="24"/>
        </w:rPr>
        <w:t>nitio litis</w:t>
      </w:r>
      <w:r w:rsidR="00174847" w:rsidRPr="00174847">
        <w:rPr>
          <w:rFonts w:ascii="Times New Roman" w:hAnsi="Times New Roman" w:cs="Times New Roman"/>
          <w:sz w:val="24"/>
          <w:szCs w:val="24"/>
        </w:rPr>
        <w:t>, a TUTELA DE URGÊNCIA ANTECIPADA, para o fim de eximir-se a Autora de recolher a Taxa de Fiscalização e Funcionamento, Taxa de Limpeza Pública, Taxa de Iluminação Pública e Taxa de Extinção de Incêndios, aos cofres do Réu, autorizando-a a compensar tudo o que foi recolhido a maior, nos termos da planilha que integra esta inicial, com os recolhimentos futuros a título de IPTU;</w:t>
      </w:r>
    </w:p>
    <w:p w14:paraId="765FDD57" w14:textId="551A6B6E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 designação de audiência de mediação/conciliação, sendo o réu citado com, no mínimo, 20 (vinte) dias de antecedência, não comparecendo à audiência, sem que, com no mínimo 10 (dez) dias de antecedência, tenha peticionado em contrário a autocomposição, requer a aplicação de multa de 2% do valor da causa, conforme disposição do art. 334, §§ 5º e 8º do CPC/2015.</w:t>
      </w:r>
    </w:p>
    <w:p w14:paraId="56BB483E" w14:textId="02BEEDB9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</w:t>
      </w:r>
      <w:r w:rsidR="00174847" w:rsidRPr="00174847">
        <w:rPr>
          <w:rFonts w:ascii="Times New Roman" w:hAnsi="Times New Roman" w:cs="Times New Roman"/>
          <w:sz w:val="24"/>
          <w:szCs w:val="24"/>
        </w:rPr>
        <w:t>eja o Réu informado de que poderá contestar a petição inicial, no prazo de 15 (quinze) dias contatos da audiência de mediação/conciliação (art. 335, CPC/2015), e caso não conteste a ação, incorrerá em revelia (art. 344, CPC/2015).</w:t>
      </w:r>
    </w:p>
    <w:p w14:paraId="69CF5341" w14:textId="02253D2B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</w:t>
      </w:r>
      <w:r w:rsidR="00174847" w:rsidRPr="00174847">
        <w:rPr>
          <w:rFonts w:ascii="Times New Roman" w:hAnsi="Times New Roman" w:cs="Times New Roman"/>
          <w:sz w:val="24"/>
          <w:szCs w:val="24"/>
        </w:rPr>
        <w:t>o final seja julgado procedente a ação, para o fim de declarar a inexistência de relação jurídico-tributária entre as partes concernente à Taxa de Fiscalização e Funcionamento, Taxa de Limpeza Pública, Taxa de Iluminação Pública e Taxa de Extinção de incêndio;</w:t>
      </w:r>
    </w:p>
    <w:p w14:paraId="51B9D18F" w14:textId="67C8A2EC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q</w:t>
      </w:r>
      <w:r w:rsidR="00174847" w:rsidRPr="00174847">
        <w:rPr>
          <w:rFonts w:ascii="Times New Roman" w:hAnsi="Times New Roman" w:cs="Times New Roman"/>
          <w:sz w:val="24"/>
          <w:szCs w:val="24"/>
        </w:rPr>
        <w:t>ue a Autora seja eximida de efetuar qualquer recolhimento, das taxas acima citadas, aos cofres do Réu;</w:t>
      </w:r>
    </w:p>
    <w:p w14:paraId="60A938D5" w14:textId="78A00F7E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q</w:t>
      </w:r>
      <w:r w:rsidR="00174847" w:rsidRPr="00174847">
        <w:rPr>
          <w:rFonts w:ascii="Times New Roman" w:hAnsi="Times New Roman" w:cs="Times New Roman"/>
          <w:sz w:val="24"/>
          <w:szCs w:val="24"/>
        </w:rPr>
        <w:t>ue o réu seja condenado a abster-se de efetuar qualquer lançamento contra a Autora, bem como, a restituir tudo o quanto recebeu da Autora, a esses títulos, com base na planilha que integra esta inicial;</w:t>
      </w:r>
    </w:p>
    <w:p w14:paraId="56F63412" w14:textId="182F0F3C" w:rsidR="00174847" w:rsidRPr="00174847" w:rsidRDefault="00F04780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a produção de</w:t>
      </w:r>
      <w:r w:rsidR="00174847" w:rsidRPr="00174847">
        <w:rPr>
          <w:rFonts w:ascii="Times New Roman" w:hAnsi="Times New Roman" w:cs="Times New Roman"/>
          <w:sz w:val="24"/>
          <w:szCs w:val="24"/>
        </w:rPr>
        <w:t xml:space="preserve"> todos os meios de provas admitidas pelo Direito.</w:t>
      </w:r>
    </w:p>
    <w:p w14:paraId="3E387792" w14:textId="6B88E6D8" w:rsidR="00174847" w:rsidRPr="00174847" w:rsidRDefault="00174847" w:rsidP="00174847">
      <w:pPr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174847">
        <w:rPr>
          <w:rFonts w:ascii="Times New Roman" w:hAnsi="Times New Roman" w:cs="Times New Roman"/>
          <w:sz w:val="24"/>
          <w:szCs w:val="24"/>
        </w:rPr>
        <w:t>Valor da causa: R$</w:t>
      </w:r>
      <w:r w:rsidR="00F0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04780">
        <w:rPr>
          <w:rFonts w:ascii="Times New Roman" w:hAnsi="Times New Roman" w:cs="Times New Roman"/>
          <w:sz w:val="24"/>
          <w:szCs w:val="24"/>
        </w:rPr>
        <w:t xml:space="preserve"> (...).</w:t>
      </w:r>
    </w:p>
    <w:p w14:paraId="0DA448F7" w14:textId="4E17744E" w:rsidR="00174847" w:rsidRPr="00174847" w:rsidRDefault="00174847" w:rsidP="00174847">
      <w:pPr>
        <w:spacing w:after="0" w:line="24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 w:rsidRPr="00174847">
        <w:rPr>
          <w:rFonts w:ascii="Times New Roman" w:hAnsi="Times New Roman" w:cs="Times New Roman"/>
          <w:sz w:val="24"/>
          <w:szCs w:val="24"/>
        </w:rPr>
        <w:t xml:space="preserve">Pede </w:t>
      </w:r>
      <w:r w:rsidR="00F04780">
        <w:rPr>
          <w:rFonts w:ascii="Times New Roman" w:hAnsi="Times New Roman" w:cs="Times New Roman"/>
          <w:sz w:val="24"/>
          <w:szCs w:val="24"/>
        </w:rPr>
        <w:t>D</w:t>
      </w:r>
      <w:r w:rsidRPr="00174847">
        <w:rPr>
          <w:rFonts w:ascii="Times New Roman" w:hAnsi="Times New Roman" w:cs="Times New Roman"/>
          <w:sz w:val="24"/>
          <w:szCs w:val="24"/>
        </w:rPr>
        <w:t>eferimento.</w:t>
      </w:r>
    </w:p>
    <w:p w14:paraId="728FD84F" w14:textId="4A7975C8" w:rsidR="004C6026" w:rsidRDefault="00174847" w:rsidP="00174847">
      <w:pPr>
        <w:spacing w:after="0" w:line="24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04780">
        <w:rPr>
          <w:rFonts w:ascii="Times New Roman" w:hAnsi="Times New Roman" w:cs="Times New Roman"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A8616F" w14:textId="0635820A" w:rsidR="00F04780" w:rsidRPr="00174847" w:rsidRDefault="00F04780" w:rsidP="00174847">
      <w:pPr>
        <w:spacing w:after="0" w:line="24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F04780" w:rsidRPr="00174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47"/>
    <w:rsid w:val="00174847"/>
    <w:rsid w:val="004C6026"/>
    <w:rsid w:val="00AB30E6"/>
    <w:rsid w:val="00F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E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RÉNAN KFURI LOPES</cp:lastModifiedBy>
  <cp:revision>3</cp:revision>
  <dcterms:created xsi:type="dcterms:W3CDTF">2022-05-24T20:15:00Z</dcterms:created>
  <dcterms:modified xsi:type="dcterms:W3CDTF">2024-02-25T22:54:00Z</dcterms:modified>
</cp:coreProperties>
</file>