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702" w:rsidRPr="00BA2702" w:rsidRDefault="00BA2702" w:rsidP="00BA270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A2702">
        <w:rPr>
          <w:rFonts w:ascii="Arial Black" w:hAnsi="Arial Black" w:cs="Times New Roman"/>
          <w:sz w:val="24"/>
          <w:szCs w:val="24"/>
        </w:rPr>
        <w:t>MODELO DE PETIÇÃO</w:t>
      </w:r>
    </w:p>
    <w:p w:rsidR="00BA2702" w:rsidRDefault="00BA2702" w:rsidP="00BA270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A2702">
        <w:rPr>
          <w:rFonts w:ascii="Arial Black" w:hAnsi="Arial Black" w:cs="Times New Roman"/>
          <w:sz w:val="24"/>
          <w:szCs w:val="24"/>
        </w:rPr>
        <w:t xml:space="preserve">CUMPRIMENTO DE SENTENÇA. TAXA CONDOMINIAL. TERMO DE PENHORA. IMÓVEIS. GARANTIA </w:t>
      </w:r>
      <w:r w:rsidRPr="00BA2702">
        <w:rPr>
          <w:rFonts w:ascii="Arial Black" w:hAnsi="Arial Black" w:cs="Times New Roman"/>
          <w:i/>
          <w:iCs/>
          <w:sz w:val="24"/>
          <w:szCs w:val="24"/>
        </w:rPr>
        <w:t>PROPTER REM</w:t>
      </w:r>
      <w:r w:rsidRPr="00BA2702">
        <w:rPr>
          <w:rFonts w:ascii="Arial Black" w:hAnsi="Arial Black" w:cs="Times New Roman"/>
          <w:sz w:val="24"/>
          <w:szCs w:val="24"/>
        </w:rPr>
        <w:t>. INTIMAÇÃO ESPOSA DO EXECUTADO. COMUNICAÇÃO DA PENHORA POR MEIO ELETRÔNICO</w:t>
      </w:r>
    </w:p>
    <w:p w:rsidR="00BA2702" w:rsidRPr="00BA2702" w:rsidRDefault="00BA2702" w:rsidP="00BA270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2702">
        <w:rPr>
          <w:rFonts w:ascii="Times New Roman" w:hAnsi="Times New Roman" w:cs="Times New Roman"/>
          <w:sz w:val="24"/>
          <w:szCs w:val="24"/>
        </w:rPr>
        <w:t>lavratura</w:t>
      </w:r>
      <w:proofErr w:type="gramEnd"/>
      <w:r w:rsidRPr="00BA2702">
        <w:rPr>
          <w:rFonts w:ascii="Times New Roman" w:hAnsi="Times New Roman" w:cs="Times New Roman"/>
          <w:sz w:val="24"/>
          <w:szCs w:val="24"/>
        </w:rPr>
        <w:t xml:space="preserve"> de termo de penhora -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2702">
        <w:rPr>
          <w:rFonts w:ascii="Times New Roman" w:hAnsi="Times New Roman" w:cs="Times New Roman"/>
          <w:sz w:val="24"/>
          <w:szCs w:val="24"/>
        </w:rPr>
        <w:t>valor</w:t>
      </w:r>
      <w:proofErr w:type="gramEnd"/>
      <w:r w:rsidRPr="00BA2702">
        <w:rPr>
          <w:rFonts w:ascii="Times New Roman" w:hAnsi="Times New Roman" w:cs="Times New Roman"/>
          <w:sz w:val="24"/>
          <w:szCs w:val="24"/>
        </w:rPr>
        <w:t xml:space="preserve"> atualizado do débito -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2702">
        <w:rPr>
          <w:rFonts w:ascii="Times New Roman" w:hAnsi="Times New Roman" w:cs="Times New Roman"/>
          <w:sz w:val="24"/>
          <w:szCs w:val="24"/>
        </w:rPr>
        <w:t>diligências</w:t>
      </w:r>
      <w:proofErr w:type="gramEnd"/>
      <w:r w:rsidRPr="00BA27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CONDOMÍNIO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autor/exequente, por seu advogado </w:t>
      </w:r>
      <w:r w:rsidRPr="00BA2702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A2702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BA2702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BA2702">
        <w:rPr>
          <w:rFonts w:ascii="Times New Roman" w:hAnsi="Times New Roman" w:cs="Times New Roman"/>
          <w:sz w:val="24"/>
          <w:szCs w:val="24"/>
        </w:rPr>
        <w:t>instrumento de procuração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], nos autos epigrafados promovidos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02">
        <w:rPr>
          <w:rFonts w:ascii="Times New Roman" w:hAnsi="Times New Roman" w:cs="Times New Roman"/>
          <w:b/>
          <w:bCs/>
          <w:sz w:val="24"/>
          <w:szCs w:val="24"/>
        </w:rPr>
        <w:t>BREVE ESCORÇO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02">
        <w:rPr>
          <w:rFonts w:ascii="Times New Roman" w:hAnsi="Times New Roman" w:cs="Times New Roman"/>
          <w:b/>
          <w:bCs/>
          <w:sz w:val="24"/>
          <w:szCs w:val="24"/>
        </w:rPr>
        <w:t>Inicial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Trata-se de uma ação sumária de cobrança promovida pelo Condomínio contra o Proprietário por débitos de “</w:t>
      </w:r>
      <w:r w:rsidRPr="00BA2702">
        <w:rPr>
          <w:rFonts w:ascii="Times New Roman" w:hAnsi="Times New Roman" w:cs="Times New Roman"/>
          <w:i/>
          <w:iCs/>
          <w:sz w:val="24"/>
          <w:szCs w:val="24"/>
        </w:rPr>
        <w:t>taxas condominiais</w:t>
      </w:r>
      <w:r w:rsidRPr="00BA2702">
        <w:rPr>
          <w:rFonts w:ascii="Times New Roman" w:hAnsi="Times New Roman" w:cs="Times New Roman"/>
          <w:sz w:val="24"/>
          <w:szCs w:val="24"/>
        </w:rPr>
        <w:t xml:space="preserve">” devidas em relação às salas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dos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e mais as vincendas no curso do processo [inicial às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02">
        <w:rPr>
          <w:rFonts w:ascii="Times New Roman" w:hAnsi="Times New Roman" w:cs="Times New Roman"/>
          <w:b/>
          <w:bCs/>
          <w:sz w:val="24"/>
          <w:szCs w:val="24"/>
        </w:rPr>
        <w:t>Sentença e Decisão Integrativa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A v. sentença proferida julgou PROCEDENTE O PEDIDO de cobrança e condenou ao réu ao pagamento da importância certa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] referente a taxa condominial dos meses informados na inicial, corrigidos pela Tabela da Corregedoria de Justiça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desde seus vencimentos e juros de mora de 0,5% desde a data da citação, custas processuais e honorários advocatícios no percentual de 15% [quinze por cento] sobre o valor da condenação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Foi proferida decisão integrativa acrescendo a condenação das “</w:t>
      </w:r>
      <w:r w:rsidRPr="00BA2702">
        <w:rPr>
          <w:rFonts w:ascii="Times New Roman" w:hAnsi="Times New Roman" w:cs="Times New Roman"/>
          <w:i/>
          <w:iCs/>
          <w:sz w:val="24"/>
          <w:szCs w:val="24"/>
        </w:rPr>
        <w:t>parcelas vincendas</w:t>
      </w:r>
      <w:r w:rsidRPr="00BA2702">
        <w:rPr>
          <w:rFonts w:ascii="Times New Roman" w:hAnsi="Times New Roman" w:cs="Times New Roman"/>
          <w:sz w:val="24"/>
          <w:szCs w:val="24"/>
        </w:rPr>
        <w:t>”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02">
        <w:rPr>
          <w:rFonts w:ascii="Times New Roman" w:hAnsi="Times New Roman" w:cs="Times New Roman"/>
          <w:b/>
          <w:bCs/>
          <w:sz w:val="24"/>
          <w:szCs w:val="24"/>
        </w:rPr>
        <w:t>Cumprimento de Sentença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Iniciada a “</w:t>
      </w:r>
      <w:r w:rsidRPr="00BA2702">
        <w:rPr>
          <w:rFonts w:ascii="Times New Roman" w:hAnsi="Times New Roman" w:cs="Times New Roman"/>
          <w:i/>
          <w:iCs/>
          <w:sz w:val="24"/>
          <w:szCs w:val="24"/>
        </w:rPr>
        <w:t>execução da sentença</w:t>
      </w:r>
      <w:r w:rsidRPr="00BA2702">
        <w:rPr>
          <w:rFonts w:ascii="Times New Roman" w:hAnsi="Times New Roman" w:cs="Times New Roman"/>
          <w:sz w:val="24"/>
          <w:szCs w:val="24"/>
        </w:rPr>
        <w:t xml:space="preserve">” pelo autor/exequente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Juntaram-se as matrículas dos imóveis/salas que estavam com os débitos das taxas condominiais exequendas, ambas de propriedade do executado e sua mulher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casados sob o regime de comunhão universal de bens [Matrícula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/CRI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º Ofício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- sala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com direito ao uso de uma vaga de garagem/fls.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e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/CRI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º Ofício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- sala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com direito ao uso de uma vaga de garagem/fls.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lastRenderedPageBreak/>
        <w:t xml:space="preserve">Citado por edital, </w:t>
      </w:r>
      <w:proofErr w:type="gramStart"/>
      <w:r w:rsidRPr="00BA2702">
        <w:rPr>
          <w:rFonts w:ascii="Times New Roman" w:hAnsi="Times New Roman" w:cs="Times New Roman"/>
          <w:sz w:val="24"/>
          <w:szCs w:val="24"/>
        </w:rPr>
        <w:t>o executado apresentaram</w:t>
      </w:r>
      <w:proofErr w:type="gramEnd"/>
      <w:r w:rsidRPr="00BA2702">
        <w:rPr>
          <w:rFonts w:ascii="Times New Roman" w:hAnsi="Times New Roman" w:cs="Times New Roman"/>
          <w:sz w:val="24"/>
          <w:szCs w:val="24"/>
        </w:rPr>
        <w:t xml:space="preserve"> “</w:t>
      </w:r>
      <w:r w:rsidRPr="00BA2702">
        <w:rPr>
          <w:rFonts w:ascii="Times New Roman" w:hAnsi="Times New Roman" w:cs="Times New Roman"/>
          <w:i/>
          <w:iCs/>
          <w:sz w:val="24"/>
          <w:szCs w:val="24"/>
        </w:rPr>
        <w:t>EXCEÇÃO DE PRE-EXECUTIVIDADE</w:t>
      </w:r>
      <w:r w:rsidRPr="00BA2702">
        <w:rPr>
          <w:rFonts w:ascii="Times New Roman" w:hAnsi="Times New Roman" w:cs="Times New Roman"/>
          <w:sz w:val="24"/>
          <w:szCs w:val="24"/>
        </w:rPr>
        <w:t>”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>] sendo a mesma rejeitada, pois fora dos estreitos limites deste incidente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Realizou-se à penhora no rosto dos autos de um crédito do executado nos autos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O executado outorgou procuração à douta advogada por ele constituída, 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[fls.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02">
        <w:rPr>
          <w:rFonts w:ascii="Times New Roman" w:hAnsi="Times New Roman" w:cs="Times New Roman"/>
          <w:b/>
          <w:bCs/>
          <w:sz w:val="24"/>
          <w:szCs w:val="24"/>
        </w:rPr>
        <w:t xml:space="preserve">Lavratura de Termo de Penhora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Por se tratar de débito condominial de unidades, a obrigação pelo pagamento possui natureza </w:t>
      </w:r>
      <w:proofErr w:type="spellStart"/>
      <w:r w:rsidRPr="00BA2702"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 w:rsidRPr="00BA2702">
        <w:rPr>
          <w:rFonts w:ascii="Times New Roman" w:hAnsi="Times New Roman" w:cs="Times New Roman"/>
          <w:i/>
          <w:iCs/>
          <w:sz w:val="24"/>
          <w:szCs w:val="24"/>
        </w:rPr>
        <w:t xml:space="preserve"> rem</w:t>
      </w:r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BA2702">
        <w:rPr>
          <w:rFonts w:ascii="Times New Roman" w:hAnsi="Times New Roman" w:cs="Times New Roman"/>
          <w:sz w:val="24"/>
          <w:szCs w:val="24"/>
        </w:rPr>
        <w:t>, sendo o proprietário do imóvel a responsabilidade pelo adimplemento das despesas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BA2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Ademais, como cediço, “</w:t>
      </w:r>
      <w:r w:rsidRPr="00BA2702">
        <w:rPr>
          <w:rFonts w:ascii="Times New Roman" w:hAnsi="Times New Roman" w:cs="Times New Roman"/>
          <w:i/>
          <w:iCs/>
          <w:sz w:val="24"/>
          <w:szCs w:val="24"/>
        </w:rPr>
        <w:t>a obrigação ´</w:t>
      </w:r>
      <w:proofErr w:type="spellStart"/>
      <w:r w:rsidRPr="00BA2702"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 w:rsidRPr="00BA2702">
        <w:rPr>
          <w:rFonts w:ascii="Times New Roman" w:hAnsi="Times New Roman" w:cs="Times New Roman"/>
          <w:i/>
          <w:iCs/>
          <w:sz w:val="24"/>
          <w:szCs w:val="24"/>
        </w:rPr>
        <w:t xml:space="preserve"> rem´ prevalece sobre a obrigação pessoal, </w:t>
      </w:r>
      <w:proofErr w:type="spellStart"/>
      <w:r w:rsidRPr="00BA2702">
        <w:rPr>
          <w:rFonts w:ascii="Times New Roman" w:hAnsi="Times New Roman" w:cs="Times New Roman"/>
          <w:i/>
          <w:iCs/>
          <w:sz w:val="24"/>
          <w:szCs w:val="24"/>
        </w:rPr>
        <w:t>independente</w:t>
      </w:r>
      <w:proofErr w:type="spellEnd"/>
      <w:r w:rsidRPr="00BA2702">
        <w:rPr>
          <w:rFonts w:ascii="Times New Roman" w:hAnsi="Times New Roman" w:cs="Times New Roman"/>
          <w:i/>
          <w:iCs/>
          <w:sz w:val="24"/>
          <w:szCs w:val="24"/>
        </w:rPr>
        <w:t xml:space="preserve"> de sua origem, conforme art. 961 do Código Civil, motivo pelo qual mostra-se possível a penhora de imóvel para pagamento de dívida a ele vinculado</w:t>
      </w:r>
      <w:r w:rsidRPr="00BA2702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BA2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As salas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desde a distribuição desta ação até a presente data encontram-se registradas em nome do executado e sua esposa, conforme se depreendem das recentes matrículas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ambas do CRI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 xml:space="preserve">O valor atual do débito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], conforme DEMONSTRATIVO DO DÉBITO ora anexado, obediente aos comandos do título judicial exequendo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BA2702"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BA2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Destarte, dando regular seguimento ao presente cumprimento de sentença, indispensável a LAVRATURA DO TERMO DE PENHORA e demais diligências nomeadas nos pedidos.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02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BA2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BA2702">
        <w:rPr>
          <w:rFonts w:ascii="Times New Roman" w:hAnsi="Times New Roman" w:cs="Times New Roman"/>
          <w:sz w:val="24"/>
          <w:szCs w:val="24"/>
        </w:rPr>
        <w:t>, o exequente requer: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02">
        <w:rPr>
          <w:rFonts w:ascii="Times New Roman" w:hAnsi="Times New Roman" w:cs="Times New Roman"/>
          <w:sz w:val="24"/>
          <w:szCs w:val="24"/>
        </w:rPr>
        <w:t xml:space="preserve">seja determinada à ilustrada secretaria que proceda à LAVRATURA DO TERMO DE PENHORA, que recairá sobre os seguintes bens do executado, que figurará como depositário: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702">
        <w:rPr>
          <w:rFonts w:ascii="Times New Roman" w:hAnsi="Times New Roman" w:cs="Times New Roman"/>
          <w:sz w:val="24"/>
          <w:szCs w:val="24"/>
        </w:rPr>
        <w:t xml:space="preserve">SALA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à Av.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e seu terreno ideal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dos lotes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do quarteirão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ª seção urbana. Cabe a unidade o direito de uso de uma vaga na garagem do prédio </w:t>
      </w:r>
      <w:r w:rsidRPr="00BA2702">
        <w:rPr>
          <w:rFonts w:ascii="Times New Roman" w:hAnsi="Times New Roman" w:cs="Times New Roman"/>
          <w:sz w:val="24"/>
          <w:szCs w:val="24"/>
        </w:rPr>
        <w:lastRenderedPageBreak/>
        <w:t xml:space="preserve">conforme consta da Convenção de Condomínio registrada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- Registro Auxiliar, registrada na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perante 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;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702">
        <w:rPr>
          <w:rFonts w:ascii="Times New Roman" w:hAnsi="Times New Roman" w:cs="Times New Roman"/>
          <w:sz w:val="24"/>
          <w:szCs w:val="24"/>
        </w:rPr>
        <w:t xml:space="preserve">SALA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à Av.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e seu terreno ideal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dos lotes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do quarteirão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ª seção urbana. Cabe a unidade o direito de uso de uma vaga na garagem do prédio conforme consta da Convenção de Condomínio registrada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- Registro Auxiliar, registrada na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perante 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;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02">
        <w:rPr>
          <w:rFonts w:ascii="Times New Roman" w:hAnsi="Times New Roman" w:cs="Times New Roman"/>
          <w:sz w:val="24"/>
          <w:szCs w:val="24"/>
        </w:rPr>
        <w:t xml:space="preserve">seja oficiado por meio eletrônico ao Cartório de Registro de Imóveis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para proceder ao REGISTRO DA PENHORA por meio eletrônico perante as 2 [duas] matrículas acima;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02">
        <w:rPr>
          <w:rFonts w:ascii="Times New Roman" w:hAnsi="Times New Roman" w:cs="Times New Roman"/>
          <w:sz w:val="24"/>
          <w:szCs w:val="24"/>
        </w:rPr>
        <w:t xml:space="preserve">seja o executado INTIMADO DA PENHORA na pessoa de sua advogada 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02">
        <w:rPr>
          <w:rFonts w:ascii="Times New Roman" w:hAnsi="Times New Roman" w:cs="Times New Roman"/>
          <w:sz w:val="24"/>
          <w:szCs w:val="24"/>
        </w:rPr>
        <w:t xml:space="preserve">seja INTIMADA DA PENHORA A CÔNJUGE DO EXECUTADO de nome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sito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27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2702" w:rsidRPr="00BA2702" w:rsidRDefault="00BA2702" w:rsidP="00BA270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02">
        <w:rPr>
          <w:rFonts w:ascii="Times New Roman" w:hAnsi="Times New Roman" w:cs="Times New Roman"/>
          <w:sz w:val="24"/>
          <w:szCs w:val="24"/>
        </w:rPr>
        <w:t>a juntada de 02[duas] guias quitadas das diligências das alíneas ´b´ [transmissão por meio eletrônico] e ´d´ [mandado de intimação da esposa] ---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BA2702">
        <w:rPr>
          <w:rFonts w:ascii="Times New Roman" w:hAnsi="Times New Roman" w:cs="Times New Roman"/>
          <w:sz w:val="24"/>
          <w:szCs w:val="24"/>
        </w:rPr>
        <w:t>].</w:t>
      </w:r>
    </w:p>
    <w:p w:rsidR="00BA2702" w:rsidRPr="00BA2702" w:rsidRDefault="00BA2702" w:rsidP="00BA270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A27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BA2702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BA2702" w:rsidRDefault="00BA2702" w:rsidP="00BA270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BA2702" w:rsidRPr="00BA2702" w:rsidRDefault="00BA2702" w:rsidP="00BA270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A2702" w:rsidRPr="00BA2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C52" w:rsidRDefault="00D40C52" w:rsidP="00BA2702">
      <w:pPr>
        <w:spacing w:after="0" w:line="240" w:lineRule="auto"/>
      </w:pPr>
      <w:r>
        <w:separator/>
      </w:r>
    </w:p>
  </w:endnote>
  <w:endnote w:type="continuationSeparator" w:id="0">
    <w:p w:rsidR="00D40C52" w:rsidRDefault="00D40C52" w:rsidP="00BA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C52" w:rsidRDefault="00D40C52" w:rsidP="00BA2702">
      <w:pPr>
        <w:spacing w:after="0" w:line="240" w:lineRule="auto"/>
      </w:pPr>
      <w:r>
        <w:separator/>
      </w:r>
    </w:p>
  </w:footnote>
  <w:footnote w:type="continuationSeparator" w:id="0">
    <w:p w:rsidR="00D40C52" w:rsidRDefault="00D40C52" w:rsidP="00BA2702">
      <w:pPr>
        <w:spacing w:after="0" w:line="240" w:lineRule="auto"/>
      </w:pPr>
      <w:r>
        <w:continuationSeparator/>
      </w:r>
    </w:p>
  </w:footnote>
  <w:footnote w:id="1">
    <w:p w:rsidR="00BA2702" w:rsidRPr="00BA2702" w:rsidRDefault="00BA2702" w:rsidP="00BA270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A2702">
        <w:rPr>
          <w:rStyle w:val="Refdenotaderodap"/>
          <w:rFonts w:ascii="Times New Roman" w:hAnsi="Times New Roman" w:cs="Times New Roman"/>
        </w:rPr>
        <w:footnoteRef/>
      </w:r>
      <w:r w:rsidRPr="00BA2702">
        <w:rPr>
          <w:rFonts w:ascii="Times New Roman" w:hAnsi="Times New Roman" w:cs="Times New Roman"/>
        </w:rPr>
        <w:t xml:space="preserve"> </w:t>
      </w:r>
      <w:r w:rsidRPr="00BA2702">
        <w:rPr>
          <w:rFonts w:ascii="Times New Roman" w:hAnsi="Times New Roman" w:cs="Times New Roman"/>
        </w:rPr>
        <w:t>“As obrigações reais, ´</w:t>
      </w:r>
      <w:proofErr w:type="spellStart"/>
      <w:r w:rsidRPr="00BA2702">
        <w:rPr>
          <w:rFonts w:ascii="Times New Roman" w:hAnsi="Times New Roman" w:cs="Times New Roman"/>
        </w:rPr>
        <w:t>propter</w:t>
      </w:r>
      <w:proofErr w:type="spellEnd"/>
      <w:r w:rsidRPr="00BA2702">
        <w:rPr>
          <w:rFonts w:ascii="Times New Roman" w:hAnsi="Times New Roman" w:cs="Times New Roman"/>
        </w:rPr>
        <w:t xml:space="preserve"> rem´ (em razão da coisa), ou ´in rem </w:t>
      </w:r>
      <w:proofErr w:type="spellStart"/>
      <w:r w:rsidRPr="00BA2702">
        <w:rPr>
          <w:rFonts w:ascii="Times New Roman" w:hAnsi="Times New Roman" w:cs="Times New Roman"/>
        </w:rPr>
        <w:t>scriptae</w:t>
      </w:r>
      <w:proofErr w:type="spellEnd"/>
      <w:r w:rsidRPr="00BA2702">
        <w:rPr>
          <w:rFonts w:ascii="Times New Roman" w:hAnsi="Times New Roman" w:cs="Times New Roman"/>
        </w:rPr>
        <w:t xml:space="preserve">´ (gravadas na coisa), situam-se numa zona cinzenta, entre o direito real e o direito obrigacional. Surgem como obrigações pessoais de um devedor, por ser ele titular de um direito real. Mas acabam aderindo mais à coisa do que ao seu eventual titular...Todas essas dívidas, além de não largaram o devedor originário, sob o aspecto obrigacional, vão também acompanhando sempre a coisa, sob o aspecto real, até que sejam satisfeitas, </w:t>
      </w:r>
      <w:proofErr w:type="gramStart"/>
      <w:r w:rsidRPr="00BA2702">
        <w:rPr>
          <w:rFonts w:ascii="Times New Roman" w:hAnsi="Times New Roman" w:cs="Times New Roman"/>
        </w:rPr>
        <w:t>não  importando</w:t>
      </w:r>
      <w:proofErr w:type="gramEnd"/>
      <w:r w:rsidRPr="00BA2702">
        <w:rPr>
          <w:rFonts w:ascii="Times New Roman" w:hAnsi="Times New Roman" w:cs="Times New Roman"/>
        </w:rPr>
        <w:t xml:space="preserve"> se o devedor originário já foi substituído. Por isso se diz que são dívidas em razão da coisa, ´</w:t>
      </w:r>
      <w:proofErr w:type="spellStart"/>
      <w:r w:rsidRPr="00BA2702">
        <w:rPr>
          <w:rFonts w:ascii="Times New Roman" w:hAnsi="Times New Roman" w:cs="Times New Roman"/>
        </w:rPr>
        <w:t>propter</w:t>
      </w:r>
      <w:proofErr w:type="spellEnd"/>
      <w:r w:rsidRPr="00BA2702">
        <w:rPr>
          <w:rFonts w:ascii="Times New Roman" w:hAnsi="Times New Roman" w:cs="Times New Roman"/>
        </w:rPr>
        <w:t xml:space="preserve"> rem´” [MAXIMILIANUS C. AMÉRICO FUHRER, in Curso de DIREITO Civil, vol. 4, p.49].</w:t>
      </w:r>
    </w:p>
  </w:footnote>
  <w:footnote w:id="2">
    <w:p w:rsidR="00BA2702" w:rsidRPr="00BA2702" w:rsidRDefault="00BA2702" w:rsidP="00BA270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A2702">
        <w:rPr>
          <w:rStyle w:val="Refdenotaderodap"/>
          <w:rFonts w:ascii="Times New Roman" w:hAnsi="Times New Roman" w:cs="Times New Roman"/>
        </w:rPr>
        <w:footnoteRef/>
      </w:r>
      <w:r w:rsidRPr="00BA2702">
        <w:rPr>
          <w:rFonts w:ascii="Times New Roman" w:hAnsi="Times New Roman" w:cs="Times New Roman"/>
        </w:rPr>
        <w:t xml:space="preserve"> </w:t>
      </w:r>
      <w:r w:rsidRPr="00BA2702">
        <w:rPr>
          <w:rFonts w:ascii="Times New Roman" w:hAnsi="Times New Roman" w:cs="Times New Roman"/>
        </w:rPr>
        <w:t xml:space="preserve">PROCESSUAL CIVIL. AGRAVO INTERNO EM RECURSO ESPECIAL. EMBARGOS À EXECUÇÃO. TAXAS CONDOMINIAIS. OBRIGAÇÃO PROPTER REM. RESPONSABILIDADE DO PROPRIETÁRIO DO IMÓVEL 1. Julgamento sob a égide do CPC/15. 2. A obrigação pelo pagamento de débitos de condomínio possui natureza </w:t>
      </w:r>
      <w:proofErr w:type="spellStart"/>
      <w:r w:rsidRPr="00BA2702">
        <w:rPr>
          <w:rFonts w:ascii="Times New Roman" w:hAnsi="Times New Roman" w:cs="Times New Roman"/>
        </w:rPr>
        <w:t>propter</w:t>
      </w:r>
      <w:proofErr w:type="spellEnd"/>
      <w:r w:rsidRPr="00BA2702">
        <w:rPr>
          <w:rFonts w:ascii="Times New Roman" w:hAnsi="Times New Roman" w:cs="Times New Roman"/>
        </w:rPr>
        <w:t xml:space="preserve"> rem, sendo o proprietário do imóvel a responsabilidade pelo adimplemento das despesas. Súmula 568/STJ. 3. Agravo interno não provido.</w:t>
      </w:r>
    </w:p>
    <w:p w:rsidR="00BA2702" w:rsidRPr="00BA2702" w:rsidRDefault="00BA2702" w:rsidP="00BA270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A2702">
        <w:rPr>
          <w:rFonts w:ascii="Times New Roman" w:hAnsi="Times New Roman" w:cs="Times New Roman"/>
        </w:rPr>
        <w:t xml:space="preserve">[STJ, </w:t>
      </w:r>
      <w:proofErr w:type="spellStart"/>
      <w:r w:rsidRPr="00BA2702">
        <w:rPr>
          <w:rFonts w:ascii="Times New Roman" w:hAnsi="Times New Roman" w:cs="Times New Roman"/>
        </w:rPr>
        <w:t>AgInt</w:t>
      </w:r>
      <w:proofErr w:type="spellEnd"/>
      <w:r w:rsidRPr="00BA2702">
        <w:rPr>
          <w:rFonts w:ascii="Times New Roman" w:hAnsi="Times New Roman" w:cs="Times New Roman"/>
        </w:rPr>
        <w:t xml:space="preserve"> no </w:t>
      </w:r>
      <w:proofErr w:type="spellStart"/>
      <w:r w:rsidRPr="00BA2702">
        <w:rPr>
          <w:rFonts w:ascii="Times New Roman" w:hAnsi="Times New Roman" w:cs="Times New Roman"/>
        </w:rPr>
        <w:t>REsp</w:t>
      </w:r>
      <w:proofErr w:type="spellEnd"/>
      <w:r w:rsidRPr="00BA2702">
        <w:rPr>
          <w:rFonts w:ascii="Times New Roman" w:hAnsi="Times New Roman" w:cs="Times New Roman"/>
        </w:rPr>
        <w:t xml:space="preserve">: 1730607 SP 2018/0061332-0, Rel. Ministra NANCY ANDRIGHI, </w:t>
      </w:r>
      <w:proofErr w:type="spellStart"/>
      <w:r w:rsidRPr="00BA2702">
        <w:rPr>
          <w:rFonts w:ascii="Times New Roman" w:hAnsi="Times New Roman" w:cs="Times New Roman"/>
        </w:rPr>
        <w:t>DJe</w:t>
      </w:r>
      <w:proofErr w:type="spellEnd"/>
      <w:r w:rsidRPr="00BA2702">
        <w:rPr>
          <w:rFonts w:ascii="Times New Roman" w:hAnsi="Times New Roman" w:cs="Times New Roman"/>
        </w:rPr>
        <w:t xml:space="preserve"> 02.08.2018].</w:t>
      </w:r>
    </w:p>
  </w:footnote>
  <w:footnote w:id="3">
    <w:p w:rsidR="00BA2702" w:rsidRPr="00BA2702" w:rsidRDefault="00BA2702" w:rsidP="00BA270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A2702">
        <w:rPr>
          <w:rStyle w:val="Refdenotaderodap"/>
          <w:rFonts w:ascii="Times New Roman" w:hAnsi="Times New Roman" w:cs="Times New Roman"/>
        </w:rPr>
        <w:footnoteRef/>
      </w:r>
      <w:r w:rsidRPr="00BA2702">
        <w:rPr>
          <w:rFonts w:ascii="Times New Roman" w:hAnsi="Times New Roman" w:cs="Times New Roman"/>
        </w:rPr>
        <w:t xml:space="preserve"> </w:t>
      </w:r>
      <w:r w:rsidRPr="00BA2702">
        <w:rPr>
          <w:rFonts w:ascii="Times New Roman" w:hAnsi="Times New Roman" w:cs="Times New Roman"/>
        </w:rPr>
        <w:t xml:space="preserve">TJMG, AI 1.0000.22.173643-2/001, Rel. Des. Habib Felippe Jabour, </w:t>
      </w:r>
      <w:proofErr w:type="spellStart"/>
      <w:r w:rsidRPr="00BA2702">
        <w:rPr>
          <w:rFonts w:ascii="Times New Roman" w:hAnsi="Times New Roman" w:cs="Times New Roman"/>
        </w:rPr>
        <w:t>DJe</w:t>
      </w:r>
      <w:proofErr w:type="spellEnd"/>
      <w:r w:rsidRPr="00BA2702">
        <w:rPr>
          <w:rFonts w:ascii="Times New Roman" w:hAnsi="Times New Roman" w:cs="Times New Roman"/>
        </w:rPr>
        <w:t xml:space="preserve"> 04.10.22. No mesmo sentido: TJMG, AI 1.0702.11.056827-7/001, Rel. Des. Shirley </w:t>
      </w:r>
      <w:proofErr w:type="spellStart"/>
      <w:r w:rsidRPr="00BA2702">
        <w:rPr>
          <w:rFonts w:ascii="Times New Roman" w:hAnsi="Times New Roman" w:cs="Times New Roman"/>
        </w:rPr>
        <w:t>Fenzi</w:t>
      </w:r>
      <w:proofErr w:type="spellEnd"/>
      <w:r w:rsidRPr="00BA2702">
        <w:rPr>
          <w:rFonts w:ascii="Times New Roman" w:hAnsi="Times New Roman" w:cs="Times New Roman"/>
        </w:rPr>
        <w:t xml:space="preserve"> </w:t>
      </w:r>
      <w:proofErr w:type="spellStart"/>
      <w:r w:rsidRPr="00BA2702">
        <w:rPr>
          <w:rFonts w:ascii="Times New Roman" w:hAnsi="Times New Roman" w:cs="Times New Roman"/>
        </w:rPr>
        <w:t>Bertão</w:t>
      </w:r>
      <w:proofErr w:type="spellEnd"/>
      <w:r w:rsidRPr="00BA2702">
        <w:rPr>
          <w:rFonts w:ascii="Times New Roman" w:hAnsi="Times New Roman" w:cs="Times New Roman"/>
        </w:rPr>
        <w:t xml:space="preserve">, </w:t>
      </w:r>
      <w:proofErr w:type="spellStart"/>
      <w:r w:rsidRPr="00BA2702">
        <w:rPr>
          <w:rFonts w:ascii="Times New Roman" w:hAnsi="Times New Roman" w:cs="Times New Roman"/>
        </w:rPr>
        <w:t>DJe</w:t>
      </w:r>
      <w:proofErr w:type="spellEnd"/>
      <w:r w:rsidRPr="00BA2702">
        <w:rPr>
          <w:rFonts w:ascii="Times New Roman" w:hAnsi="Times New Roman" w:cs="Times New Roman"/>
        </w:rPr>
        <w:t xml:space="preserve"> 13.07.2016.</w:t>
      </w:r>
    </w:p>
  </w:footnote>
  <w:footnote w:id="4">
    <w:p w:rsidR="00BA2702" w:rsidRPr="00BA2702" w:rsidRDefault="00BA2702" w:rsidP="00BA270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A2702">
        <w:rPr>
          <w:rStyle w:val="Refdenotaderodap"/>
          <w:rFonts w:ascii="Times New Roman" w:hAnsi="Times New Roman" w:cs="Times New Roman"/>
        </w:rPr>
        <w:footnoteRef/>
      </w:r>
      <w:r w:rsidRPr="00BA2702">
        <w:rPr>
          <w:rFonts w:ascii="Times New Roman" w:hAnsi="Times New Roman" w:cs="Times New Roman"/>
        </w:rPr>
        <w:t xml:space="preserve"> </w:t>
      </w:r>
      <w:r w:rsidRPr="00BA2702">
        <w:rPr>
          <w:rFonts w:ascii="Times New Roman" w:hAnsi="Times New Roman" w:cs="Times New Roman"/>
        </w:rPr>
        <w:t xml:space="preserve">A penhora recairá </w:t>
      </w:r>
      <w:proofErr w:type="gramStart"/>
      <w:r w:rsidRPr="00BA2702">
        <w:rPr>
          <w:rFonts w:ascii="Times New Roman" w:hAnsi="Times New Roman" w:cs="Times New Roman"/>
        </w:rPr>
        <w:t>sobre  tantos</w:t>
      </w:r>
      <w:proofErr w:type="gramEnd"/>
      <w:r w:rsidRPr="00BA2702">
        <w:rPr>
          <w:rFonts w:ascii="Times New Roman" w:hAnsi="Times New Roman" w:cs="Times New Roman"/>
        </w:rPr>
        <w:t xml:space="preserve"> bens quanto basta para o pagamento do principal atualizado, juros, custas e honorários advocatícios [CPC, art. 831].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850"/>
    <w:multiLevelType w:val="hybridMultilevel"/>
    <w:tmpl w:val="A3162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7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02"/>
    <w:rsid w:val="00BA2702"/>
    <w:rsid w:val="00D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D40"/>
  <w15:chartTrackingRefBased/>
  <w15:docId w15:val="{81BCFACD-ABF4-4BD0-9960-34C0C2A5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70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A27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27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BC4E-0275-40E6-9E9E-818D792B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792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2023-04-18T20:56:00Z</dcterms:created>
  <dcterms:modified xsi:type="dcterms:W3CDTF">2023-04-18T21:08:00Z</dcterms:modified>
</cp:coreProperties>
</file>