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0A3A1" w14:textId="77777777" w:rsidR="00354230" w:rsidRPr="00354230" w:rsidRDefault="00354230" w:rsidP="00354230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354230">
        <w:rPr>
          <w:rFonts w:ascii="Arial Black" w:hAnsi="Arial Black" w:cs="Times New Roman"/>
          <w:sz w:val="24"/>
          <w:szCs w:val="24"/>
        </w:rPr>
        <w:t>MODELO DE PETIÇÃO</w:t>
      </w:r>
    </w:p>
    <w:p w14:paraId="1D523FA4" w14:textId="77777777" w:rsidR="00354230" w:rsidRPr="00354230" w:rsidRDefault="00354230" w:rsidP="00354230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354230">
        <w:rPr>
          <w:rFonts w:ascii="Arial Black" w:hAnsi="Arial Black" w:cs="Times New Roman"/>
          <w:sz w:val="24"/>
          <w:szCs w:val="24"/>
        </w:rPr>
        <w:t>CUMPRIMENTO DE SENTENÇA. MUNICÍPIO. EXPEDIÇÃO DE RPV.</w:t>
      </w:r>
    </w:p>
    <w:p w14:paraId="77603CA2" w14:textId="77777777" w:rsidR="00354230" w:rsidRPr="00354230" w:rsidRDefault="00354230" w:rsidP="00354230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354230">
        <w:rPr>
          <w:rFonts w:ascii="Arial Black" w:hAnsi="Arial Black" w:cs="Times New Roman"/>
          <w:sz w:val="24"/>
          <w:szCs w:val="24"/>
        </w:rPr>
        <w:t>INICIAL</w:t>
      </w:r>
    </w:p>
    <w:p w14:paraId="42030CAF" w14:textId="77777777" w:rsidR="00354230" w:rsidRPr="00354230" w:rsidRDefault="00354230" w:rsidP="00354230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354230">
        <w:rPr>
          <w:rFonts w:ascii="Arial Black" w:hAnsi="Arial Black" w:cs="Times New Roman"/>
          <w:sz w:val="24"/>
          <w:szCs w:val="24"/>
        </w:rPr>
        <w:t>Rénan Kfuri Lopes</w:t>
      </w:r>
    </w:p>
    <w:p w14:paraId="0A0A7CE7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F5185AE" w14:textId="77777777" w:rsid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Feitos Tributários da Comarca de ...</w:t>
      </w:r>
    </w:p>
    <w:p w14:paraId="06072567" w14:textId="3061F8FC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230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FC7D9B3" w14:textId="3999AD85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prioridade de tramitação </w:t>
      </w:r>
    </w:p>
    <w:p w14:paraId="3A2DB9DB" w14:textId="558B51D0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354230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54230">
        <w:rPr>
          <w:rFonts w:ascii="Times New Roman" w:hAnsi="Times New Roman" w:cs="Times New Roman"/>
          <w:sz w:val="24"/>
          <w:szCs w:val="24"/>
        </w:rPr>
        <w:t xml:space="preserve"> assinados,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 w:rsidRPr="00354230">
        <w:rPr>
          <w:rFonts w:ascii="Times New Roman" w:hAnsi="Times New Roman" w:cs="Times New Roman"/>
          <w:sz w:val="24"/>
          <w:szCs w:val="24"/>
        </w:rPr>
        <w:t xml:space="preserve"> substabelecimento sem reservas de poderes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>, vem, respeitosamente, promover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>CUMPRIMENTO DEFINITIVO DE SENTENÇA COM PEDIDO DE EXPEDIÇÃO DE RPV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 xml:space="preserve"> [art. 536 e seguintes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54230">
        <w:rPr>
          <w:rFonts w:ascii="Times New Roman" w:hAnsi="Times New Roman" w:cs="Times New Roman"/>
          <w:sz w:val="24"/>
          <w:szCs w:val="24"/>
        </w:rPr>
        <w:t xml:space="preserve"> e art. 100, §3° da CF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54230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 xml:space="preserve">contra 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inscrita no CNPJ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com sede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>, pelos fatos e fundamentos aduzidos a seguir:</w:t>
      </w:r>
    </w:p>
    <w:p w14:paraId="6C2FD8E3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230">
        <w:rPr>
          <w:rFonts w:ascii="Times New Roman" w:hAnsi="Times New Roman" w:cs="Times New Roman"/>
          <w:b/>
          <w:bCs/>
          <w:sz w:val="24"/>
          <w:szCs w:val="24"/>
        </w:rPr>
        <w:t>O TÍTULO JUDICIAL EXEQUENDO</w:t>
      </w:r>
    </w:p>
    <w:p w14:paraId="02A05B67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O pronunciamento jurisdicional terminativo estabeleceu obrigação de fazer e de pagar quantia certa à parte vencida.</w:t>
      </w:r>
    </w:p>
    <w:p w14:paraId="7A58E68D" w14:textId="48F48703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Em apertada síntese, trata-se de “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>AÇÃO PELO PROCEDIMENTO COMUM</w:t>
      </w:r>
      <w:r w:rsidRPr="00354230">
        <w:rPr>
          <w:rFonts w:ascii="Times New Roman" w:hAnsi="Times New Roman" w:cs="Times New Roman"/>
          <w:sz w:val="24"/>
          <w:szCs w:val="24"/>
        </w:rPr>
        <w:t xml:space="preserve">” ajuizada pelo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contra 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/ora executado, tendo como causa de pedir o indevido redirecionamento da cobrança das dívidas de IPTU do imóvel sito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sem a efetiva transferência da titularidade dominial ao adjudicante/exequente, condensando o propósito da demanda nos seguintes pedidos: </w:t>
      </w:r>
    </w:p>
    <w:p w14:paraId="026CBCA9" w14:textId="554EF6A1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72FE5EF" w14:textId="50DF4ED9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Este d. juízo concedeu a tutela antecipada de urgência pleiteada na exordial, determinando a suspensão da exigibilidade dos créditos tributários descritos na narrativa inaugural, bem como </w:t>
      </w:r>
      <w:r w:rsidRPr="00354230">
        <w:rPr>
          <w:rFonts w:ascii="Times New Roman" w:hAnsi="Times New Roman" w:cs="Times New Roman"/>
          <w:sz w:val="24"/>
          <w:szCs w:val="24"/>
        </w:rPr>
        <w:lastRenderedPageBreak/>
        <w:t xml:space="preserve">determinou o cancelamento dos protestos efetivados perante 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º ao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º Tabelionatos de Protesto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decorrente de IPTU do imóvel em questão,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394E69B" w14:textId="6E9980F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O demandado foi regularmente citado e apresentou sua contestação,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5DFEB63" w14:textId="36954C83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Por se tratar matéria exclusivamente de direito, despiciendo adentrar na fase de instrução probatória, os integrantes da relação processual apresentaram suas respectivas alegações finais escritas, vide </w:t>
      </w:r>
      <w:proofErr w:type="spellStart"/>
      <w:r w:rsidRPr="00354230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354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ABE3C" w14:textId="3ECAC1A9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Logo em seguida proferida a v. sentença por este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ª Vara de Execução Fiscal Municipal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>, acolhendo fração dos pedidos ao JULGAR PARCIALMENTE PROCEDENTE a pretensão inaugural, a fim de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3542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CBA73E" w14:textId="579FEB7A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D729F28" w14:textId="77777777" w:rsid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Como se observa, o pedido indenizatório foi julgado improcedente pelo juízo de primeiro grau.</w:t>
      </w:r>
    </w:p>
    <w:p w14:paraId="11CC75BD" w14:textId="6274E673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Ainda que sujeito ao duplo grau de jurisdição o r. 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decisum </w:t>
      </w:r>
      <w:r w:rsidRPr="00354230">
        <w:rPr>
          <w:rFonts w:ascii="Times New Roman" w:hAnsi="Times New Roman" w:cs="Times New Roman"/>
          <w:sz w:val="24"/>
          <w:szCs w:val="24"/>
        </w:rPr>
        <w:t xml:space="preserve">proferido, os litigantes interpuseram seus recursos próprios de apelação, vide </w:t>
      </w:r>
      <w:proofErr w:type="spellStart"/>
      <w:r w:rsidRPr="00354230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; posteriormente contrarrazoados pela parte adversa, vide </w:t>
      </w:r>
      <w:proofErr w:type="spellStart"/>
      <w:r w:rsidRPr="00354230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>.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35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6A852" w14:textId="41A94B3E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E por fim, em reexame necessário a colenda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ª Câmara Cível do Tribunal de Justiça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REFORMOU PARCIALMENTE A SENTENÇA, sobremaneira no que toca à indenização por danos morais, responsabilizado 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pelos danos ocasionados pelos indevidos protestos efetivados em nome do autor/ora exequente, fixando em seu favor o 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354230">
        <w:rPr>
          <w:rFonts w:ascii="Times New Roman" w:hAnsi="Times New Roman" w:cs="Times New Roman"/>
          <w:sz w:val="24"/>
          <w:szCs w:val="24"/>
        </w:rPr>
        <w:t xml:space="preserve"> indenizatório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], a época, mantendo-se incólume as demais obrigações impostas pelo juízo de piso, </w:t>
      </w:r>
      <w:proofErr w:type="spell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>:</w:t>
      </w:r>
    </w:p>
    <w:p w14:paraId="1550422C" w14:textId="32E186C6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30749F5" w14:textId="40557CDB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Transcorreu o prazo para oposição/interposição de recursos, transitando livremente em julgado na data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” o v. acórdão proferido sob relatoria do Desembargador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[JD Convocado], no julgamento da Ap. Cível/Rem. Necessária n. 1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230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1BA9312" w14:textId="63303336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Esse o breve relatório necessário deste processado.</w:t>
      </w:r>
    </w:p>
    <w:p w14:paraId="4DA8F82C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230">
        <w:rPr>
          <w:rFonts w:ascii="Times New Roman" w:hAnsi="Times New Roman" w:cs="Times New Roman"/>
          <w:b/>
          <w:bCs/>
          <w:sz w:val="24"/>
          <w:szCs w:val="24"/>
        </w:rPr>
        <w:t>DA TRAMITAÇÃO PRIORITÁRIA- IDOSO</w:t>
      </w:r>
    </w:p>
    <w:p w14:paraId="1723BA0A" w14:textId="13C2125D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Para fins de concessão preferencial do pagamento da Requisição de Pequeno Valor (RPV), junta-se em anexo cópias dos documentos de identificação particulares do exequente, identificando-o como pessoa idosa com 76 anos de idade.</w:t>
      </w:r>
    </w:p>
    <w:p w14:paraId="5E04DF81" w14:textId="4C55ADFD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lastRenderedPageBreak/>
        <w:t>Por esta razão que se justifica a prioridade de tramitação na presente demanda, nos termos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4230">
        <w:rPr>
          <w:rFonts w:ascii="Times New Roman" w:hAnsi="Times New Roman" w:cs="Times New Roman"/>
          <w:sz w:val="24"/>
          <w:szCs w:val="24"/>
        </w:rPr>
        <w:t xml:space="preserve"> artigo 10, inciso VI, alínea b, da Lei n. 8.842/1994 [Política Nacional do Idoso], combinado com o artigo 3º, parágrafo único, inciso I, da Lei n. 10.741/2003 [Estatuto da Pessoa Idosa], e também com o artigo 1.048, inciso I, primeira parte, da Código de Processo Civil, </w:t>
      </w:r>
      <w:proofErr w:type="spell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354230">
        <w:rPr>
          <w:rFonts w:ascii="Times New Roman" w:hAnsi="Times New Roman" w:cs="Times New Roman"/>
          <w:sz w:val="24"/>
          <w:szCs w:val="24"/>
        </w:rPr>
        <w:t>:</w:t>
      </w:r>
    </w:p>
    <w:p w14:paraId="7BFF3BD0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Lei n°: 8.842/1994, art. 10. Na implementação da política nacional do idoso, são competências dos órgãos e entidades públicos: [...] </w:t>
      </w:r>
    </w:p>
    <w:p w14:paraId="09A6A69B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IV - </w:t>
      </w:r>
      <w:proofErr w:type="gram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gramEnd"/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 área de trabalho e previdência social: [...]</w:t>
      </w:r>
    </w:p>
    <w:p w14:paraId="459AFF5C" w14:textId="4B7881AB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b) priorizar o atendimento do idoso nos benefícios previdenciários;</w:t>
      </w:r>
    </w:p>
    <w:p w14:paraId="66434B5B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Lei n°: 10.741/2003, art. 3º É obrigação da família, da comunidade, da sociedade e do poder público assegurar à pessoa idosa, com absoluta prioridade, a efetivação do direito à vida, à saúde, à alimentação, à educação, à cultura, ao esporte, ao lazer, ao trabalho, à cidadania, à liberdade, à dignidade, ao respeito e à convivência familiar e comunitária. [...]</w:t>
      </w:r>
    </w:p>
    <w:p w14:paraId="51374F0B" w14:textId="0E00B04F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I – </w:t>
      </w:r>
      <w:proofErr w:type="gram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atendimento</w:t>
      </w:r>
      <w:proofErr w:type="gramEnd"/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 preferencial imediato e individualizado junto aos órgãos públicos e privados prestadores de serviços à população;</w:t>
      </w:r>
    </w:p>
    <w:p w14:paraId="51E040B2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CPC, art. 1.048. Terão prioridade de tramitação, em qualquer juízo ou tribunal, os procedimentos judiciais: </w:t>
      </w:r>
    </w:p>
    <w:p w14:paraId="231ED57E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gramEnd"/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 que figure como parte ou interessado pessoa com idade igual ou superior a 60 (sessenta) anos ou portadora de doença grave, assim compreendida qualquer das enumeradas no art. 6º, inciso XIV, da Lei nº 7.713, de 22 de dezembro de 1988</w:t>
      </w:r>
      <w:r w:rsidRPr="00354230">
        <w:rPr>
          <w:rFonts w:ascii="Times New Roman" w:hAnsi="Times New Roman" w:cs="Times New Roman"/>
          <w:sz w:val="24"/>
          <w:szCs w:val="24"/>
        </w:rPr>
        <w:t>.</w:t>
      </w:r>
    </w:p>
    <w:p w14:paraId="67CD5F4A" w14:textId="61CC4955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Pr="00354230">
        <w:rPr>
          <w:rFonts w:ascii="Times New Roman" w:hAnsi="Times New Roman" w:cs="Times New Roman"/>
          <w:sz w:val="24"/>
          <w:szCs w:val="24"/>
        </w:rPr>
        <w:t>, urge asseverar a concessão dos benefícios de “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>prioridade de tramitação</w:t>
      </w:r>
      <w:r w:rsidRPr="00354230">
        <w:rPr>
          <w:rFonts w:ascii="Times New Roman" w:hAnsi="Times New Roman" w:cs="Times New Roman"/>
          <w:sz w:val="24"/>
          <w:szCs w:val="24"/>
        </w:rPr>
        <w:t xml:space="preserve">”, tendo em visto que Autor é idoso com mais de 76 anos de idade,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79259C" w14:textId="75263F4E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Em razão disso, faz jus à prioridade na tramitação do presente processo, o que de logo assim o requer. </w:t>
      </w:r>
    </w:p>
    <w:p w14:paraId="33A4A9F0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230">
        <w:rPr>
          <w:rFonts w:ascii="Times New Roman" w:hAnsi="Times New Roman" w:cs="Times New Roman"/>
          <w:b/>
          <w:bCs/>
          <w:sz w:val="24"/>
          <w:szCs w:val="24"/>
        </w:rPr>
        <w:t xml:space="preserve">DO VALOR ATUALIZADO DO DÉBITO </w:t>
      </w:r>
    </w:p>
    <w:p w14:paraId="3A1958E7" w14:textId="7FCD7DD1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Por oportuno, em conformidade ao determinado em acórdão e em atenção ao digesto instrumental civil, </w:t>
      </w:r>
      <w:proofErr w:type="gramStart"/>
      <w:r w:rsidRPr="00354230">
        <w:rPr>
          <w:rFonts w:ascii="Times New Roman" w:hAnsi="Times New Roman" w:cs="Times New Roman"/>
          <w:sz w:val="24"/>
          <w:szCs w:val="24"/>
        </w:rPr>
        <w:t>este exequente junta</w:t>
      </w:r>
      <w:proofErr w:type="gramEnd"/>
      <w:r w:rsidRPr="00354230">
        <w:rPr>
          <w:rFonts w:ascii="Times New Roman" w:hAnsi="Times New Roman" w:cs="Times New Roman"/>
          <w:sz w:val="24"/>
          <w:szCs w:val="24"/>
        </w:rPr>
        <w:t xml:space="preserve"> aos autos planilha de débito exequendo contendo a atualização do valor da indenização por danos morais, acrescidos de correção monetária e juros de 1% ao mês desde a data do evento danoso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>]:</w:t>
      </w:r>
    </w:p>
    <w:p w14:paraId="006C541F" w14:textId="7BD9A18C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3A6B06AC" w14:textId="2EC6DDB5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Portanto, requer a juntada de demonstrativo discriminado e atualizado do crédito nos termos do art. 534, do Código de Processo Civil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354230">
        <w:rPr>
          <w:rFonts w:ascii="Times New Roman" w:hAnsi="Times New Roman" w:cs="Times New Roman"/>
          <w:sz w:val="24"/>
          <w:szCs w:val="24"/>
        </w:rPr>
        <w:t>.</w:t>
      </w:r>
    </w:p>
    <w:p w14:paraId="36EBC555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230">
        <w:rPr>
          <w:rFonts w:ascii="Times New Roman" w:hAnsi="Times New Roman" w:cs="Times New Roman"/>
          <w:b/>
          <w:bCs/>
          <w:sz w:val="24"/>
          <w:szCs w:val="24"/>
        </w:rPr>
        <w:t>DA EXPEDIÇÃO DE RPV</w:t>
      </w:r>
    </w:p>
    <w:p w14:paraId="6A383029" w14:textId="0A103AF9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Como já explanado, este cumprimento de sentença baseia-se no r. acórdão como título executivo judicial, pelo qual o executado foi condenado ao pagamento de indenização por </w:t>
      </w:r>
      <w:r w:rsidRPr="00354230">
        <w:rPr>
          <w:rFonts w:ascii="Times New Roman" w:hAnsi="Times New Roman" w:cs="Times New Roman"/>
          <w:sz w:val="24"/>
          <w:szCs w:val="24"/>
        </w:rPr>
        <w:lastRenderedPageBreak/>
        <w:t>danos morais acrescidos de correção monetária pelo índice CCJ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, desde a publicação do acórdão, juntamente de juros de 1% ao mês, contabilizando desde a data do evento, vide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756312D" w14:textId="3FB8455A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Desde já, esta parte renuncia ao valor excedente ao teto do RPV/RGPS, enquadrando nos limites do artigo 1°, par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54230">
        <w:rPr>
          <w:rFonts w:ascii="Times New Roman" w:hAnsi="Times New Roman" w:cs="Times New Roman"/>
          <w:sz w:val="24"/>
          <w:szCs w:val="24"/>
        </w:rPr>
        <w:t>grafo §1° da Lei n° 11.158 de 2019 e artigo 2° da Portaria Interministerial MPS/MF Nº 2, de 2024, vide:</w:t>
      </w:r>
    </w:p>
    <w:p w14:paraId="40A98F12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LEI Nº 11.158, DE 13 DE FEVEREIRO DE 2019.</w:t>
      </w:r>
    </w:p>
    <w:p w14:paraId="43E28BF7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Art. 1º - Esta lei dispõe sobre os débitos ou as obrigações de pequeno valor no Município, observado o disposto nos §§ 3º e 4º do art. 100 da Constituição da República de 1988 - CR/88 - e no art. 87 do Ato das Disposições Constitucionais Transitórias.</w:t>
      </w:r>
    </w:p>
    <w:p w14:paraId="2749AAAB" w14:textId="1B495D32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 xml:space="preserve">§ 1º - Para fins do disposto no caput, consideram-se de pequeno valor no Município os débitos ou as obrigações consignados em precatório judiciário, cujos valores brutos apurados em liquidação de sentença e após o trânsito em julgado de eventuais embargos do devedor sejam iguais ou inferiores ao valor definido na legislação federal como o maior benefício pago pelo Regime Geral de Previdência Social - </w:t>
      </w:r>
      <w:proofErr w:type="gramStart"/>
      <w:r w:rsidRPr="00354230">
        <w:rPr>
          <w:rFonts w:ascii="Times New Roman" w:hAnsi="Times New Roman" w:cs="Times New Roman"/>
          <w:i/>
          <w:iCs/>
          <w:sz w:val="24"/>
          <w:szCs w:val="24"/>
        </w:rPr>
        <w:t>RGPS</w:t>
      </w:r>
      <w:r w:rsidRPr="00354230">
        <w:rPr>
          <w:rFonts w:ascii="Times New Roman" w:hAnsi="Times New Roman" w:cs="Times New Roman"/>
          <w:sz w:val="24"/>
          <w:szCs w:val="24"/>
        </w:rPr>
        <w:t>.(...)</w:t>
      </w:r>
      <w:proofErr w:type="gramEnd"/>
    </w:p>
    <w:p w14:paraId="5025228F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PORTARIA INTERMINISTERIAL MPS/MF Nº 2, DE 11 DE JANEIRO DE 2024</w:t>
      </w:r>
    </w:p>
    <w:p w14:paraId="43A10616" w14:textId="68891649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230">
        <w:rPr>
          <w:rFonts w:ascii="Times New Roman" w:hAnsi="Times New Roman" w:cs="Times New Roman"/>
          <w:i/>
          <w:iCs/>
          <w:sz w:val="24"/>
          <w:szCs w:val="24"/>
        </w:rPr>
        <w:t>Art. 2º A partir de 1º de janeiro de 2024, o salário de benefício e o salário de contribuição não poderão ser inferiores a R$ 1.412,00 (um mil quatrocentos e doze reais), nem superiores a R$ 7.786,02 (sete mil setecentos e oitenta e seis reais e dois centavos).</w:t>
      </w:r>
    </w:p>
    <w:p w14:paraId="4C9D0A72" w14:textId="61A7D502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 xml:space="preserve">Ressalta-se a observância ao Tema Repetitivo nº 292 do STJ, segundo o qual: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4230">
        <w:rPr>
          <w:rFonts w:ascii="Times New Roman" w:hAnsi="Times New Roman" w:cs="Times New Roman"/>
          <w:i/>
          <w:iCs/>
          <w:sz w:val="24"/>
          <w:szCs w:val="24"/>
        </w:rPr>
        <w:t>incide correção monetária no período compreendido entre a elaboração dos cálculos e o efetivo pagamento da RPV</w:t>
      </w:r>
      <w:r w:rsidRPr="00354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54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14EE8" w14:textId="5515D1E9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Diante do acórdão proferido conclui-se que o crédito exequendo está dentro do teto permissivo, portanto, o seu pagamento dar-se-á através de Requisição de Pequeno Valor (RPV) para o pagamento da obrigação condenatória, nos termos do art. 100, § 3º da Constituição Federal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354230">
        <w:rPr>
          <w:rFonts w:ascii="Times New Roman" w:hAnsi="Times New Roman" w:cs="Times New Roman"/>
          <w:sz w:val="24"/>
          <w:szCs w:val="24"/>
        </w:rPr>
        <w:t>.</w:t>
      </w:r>
    </w:p>
    <w:p w14:paraId="65BD05A7" w14:textId="24E4D756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Desde já, o exequente requer, com base na dicção do art. 535, parágrafo §3°, inciso I e II do Código de Processo Civil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354230">
        <w:rPr>
          <w:rFonts w:ascii="Times New Roman" w:hAnsi="Times New Roman" w:cs="Times New Roman"/>
          <w:sz w:val="24"/>
          <w:szCs w:val="24"/>
        </w:rPr>
        <w:t xml:space="preserve">, a intimação da Fazenda Pública para, querendo, apresentar impugnação no prazo legal.  </w:t>
      </w:r>
    </w:p>
    <w:p w14:paraId="41EBC680" w14:textId="2F590A18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lastRenderedPageBreak/>
        <w:t xml:space="preserve">Desde já manifesta que, em caso de falta de impugnação ao cumprimento de sentença, requer desde já a expedição de requisição judicial do montante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>], valor referente ao teto do RGPS.</w:t>
      </w:r>
    </w:p>
    <w:p w14:paraId="0D2AF18C" w14:textId="77777777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230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50BCB92E" w14:textId="3EA636E4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2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542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54230">
        <w:rPr>
          <w:rFonts w:ascii="Times New Roman" w:hAnsi="Times New Roman" w:cs="Times New Roman"/>
          <w:sz w:val="24"/>
          <w:szCs w:val="24"/>
        </w:rPr>
        <w:t>, o exequente requer:</w:t>
      </w:r>
    </w:p>
    <w:p w14:paraId="1FAE951D" w14:textId="537FFA21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 xml:space="preserve">o recebimento e processamento do presente cumprimento de sentença, objetivando cumprimento e pagamento através de Requisição de Pequeno Valor (RPV), tendo em vista que o crédito exequendo está dentro do teto permissivo, sendo ele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54230">
        <w:rPr>
          <w:rFonts w:ascii="Times New Roman" w:hAnsi="Times New Roman" w:cs="Times New Roman"/>
          <w:sz w:val="24"/>
          <w:szCs w:val="24"/>
        </w:rPr>
        <w:t>);</w:t>
      </w:r>
    </w:p>
    <w:p w14:paraId="67319CBA" w14:textId="64420D59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 xml:space="preserve">a intimação da Fazenda Pública para, querendo, apresentar impugnação no prazo legal, e caso não haja o cumprindo que seja expedido por intermédio do presidente do tribunal competente, precatório em favor do exequente, observando-se o disposto na Constituição Federal; </w:t>
      </w:r>
    </w:p>
    <w:p w14:paraId="6406FE19" w14:textId="7173601C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>seja deferido o benefício de Prioridade de Tramitação, com fulcro nos art. 1.048, I do CPC c/c, art. 71da Lei 10.741/03 e art. 10 da Lei n°: 8.842/1994,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>vez que é pessoa idosa, sendo determinada à secretaria da Vara a devida identificação dos autos e a tomada das demais providências cabíveis para assegurar, além da prioridade na tramitação, também a concernente à execução dos atos e diligências relativos a este feito.</w:t>
      </w:r>
    </w:p>
    <w:p w14:paraId="285682F5" w14:textId="710E8D0B" w:rsidR="00354230" w:rsidRPr="00354230" w:rsidRDefault="00354230" w:rsidP="0035423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30">
        <w:rPr>
          <w:rFonts w:ascii="Times New Roman" w:hAnsi="Times New Roman" w:cs="Times New Roman"/>
          <w:sz w:val="24"/>
          <w:szCs w:val="24"/>
        </w:rPr>
        <w:t xml:space="preserve">em caso de descumprimento da obrigação, seja aplicada multa diária de R$ 100,00 [cem reais] em favor do exequente até o efetivo cumprimento da decisão que a tiver cominado [CPC, </w:t>
      </w:r>
      <w:proofErr w:type="spellStart"/>
      <w:r w:rsidRPr="0035423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54230">
        <w:rPr>
          <w:rFonts w:ascii="Times New Roman" w:hAnsi="Times New Roman" w:cs="Times New Roman"/>
          <w:sz w:val="24"/>
          <w:szCs w:val="24"/>
        </w:rPr>
        <w:t>. 536, §1º e 537], observando os critérios da razoabilidade e proporcionalidade levando em conta a natureza da obrigação de fazer</w:t>
      </w:r>
      <w:r w:rsidR="007647EE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354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AC168" w14:textId="4C421042" w:rsidR="00354230" w:rsidRPr="00354230" w:rsidRDefault="00354230" w:rsidP="00354230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3542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354230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24C339F" w14:textId="433E67E7" w:rsidR="00354230" w:rsidRDefault="00354230" w:rsidP="00354230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DDCC0FE" w14:textId="38C3BAFB" w:rsidR="00354230" w:rsidRPr="00354230" w:rsidRDefault="00354230" w:rsidP="00354230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54230" w:rsidRPr="00354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EAE480" w14:textId="77777777" w:rsidR="00D87078" w:rsidRDefault="00D87078" w:rsidP="00354230">
      <w:pPr>
        <w:spacing w:after="0" w:line="240" w:lineRule="auto"/>
      </w:pPr>
      <w:r>
        <w:separator/>
      </w:r>
    </w:p>
  </w:endnote>
  <w:endnote w:type="continuationSeparator" w:id="0">
    <w:p w14:paraId="2406E345" w14:textId="77777777" w:rsidR="00D87078" w:rsidRDefault="00D87078" w:rsidP="0035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FE8E" w14:textId="77777777" w:rsidR="00D87078" w:rsidRDefault="00D87078" w:rsidP="00354230">
      <w:pPr>
        <w:spacing w:after="0" w:line="240" w:lineRule="auto"/>
      </w:pPr>
      <w:r>
        <w:separator/>
      </w:r>
    </w:p>
  </w:footnote>
  <w:footnote w:type="continuationSeparator" w:id="0">
    <w:p w14:paraId="42EBB288" w14:textId="77777777" w:rsidR="00D87078" w:rsidRDefault="00D87078" w:rsidP="00354230">
      <w:pPr>
        <w:spacing w:after="0" w:line="240" w:lineRule="auto"/>
      </w:pPr>
      <w:r>
        <w:continuationSeparator/>
      </w:r>
    </w:p>
  </w:footnote>
  <w:footnote w:id="1">
    <w:p w14:paraId="18D4258E" w14:textId="4440C295" w:rsidR="00354230" w:rsidRPr="007647EE" w:rsidRDefault="00354230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>CPC, art. 536. No cumprimento de sentença que reconheça a exigibilidade de obrigação de fazer ou de não fazer, o juiz poderá, de ofício ou a requerimento, para a efetivação da tutela específica ou a obtenção de tutela pelo resultado prático equivalente, determinar as medidas necessárias à satisfação do exequente. §1º Para atender ao disposto no caput, o juiz poderá determinar, entre outras medidas, a imposição de multa, a busca e apreensão, a remoção de pessoas e coisas, o desfazimento de obras e o impedimento de atividade nociva, podendo, caso necessário, requisitar o auxílio de força policial. §2º O mandado de busca e apreensão de pessoas e coisas será cumprido por 2 (dois) oficiais de justiça, observando-se o disposto no art. 846, §§ 1º a 4</w:t>
      </w:r>
      <w:proofErr w:type="gramStart"/>
      <w:r w:rsidRPr="007647EE">
        <w:rPr>
          <w:rFonts w:ascii="Times New Roman" w:hAnsi="Times New Roman" w:cs="Times New Roman"/>
        </w:rPr>
        <w:t>º ,</w:t>
      </w:r>
      <w:proofErr w:type="gramEnd"/>
      <w:r w:rsidRPr="007647EE">
        <w:rPr>
          <w:rFonts w:ascii="Times New Roman" w:hAnsi="Times New Roman" w:cs="Times New Roman"/>
        </w:rPr>
        <w:t xml:space="preserve"> se houver necessidade de arrombamento. §3º O executado incidirá nas penas de litigância de má-fé quando injustificadamente descumprir a ordem judicial, sem prejuízo de sua responsabilização por crime de desobediência. §4º No cumprimento de sentença que reconheça a exigibilidade de obrigação de fazer ou de não fazer, aplica-se o art. 525, no que couber. §5º O disposto neste artigo aplica-se, no que couber, ao cumprimento de sentença que reconheça deveres de fazer e de não fazer de natureza não obrigacional...</w:t>
      </w:r>
    </w:p>
  </w:footnote>
  <w:footnote w:id="2">
    <w:p w14:paraId="5CCE88E1" w14:textId="7C1DDA9E" w:rsidR="00354230" w:rsidRPr="007647EE" w:rsidRDefault="00354230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 xml:space="preserve">CF, art. 100. Os pagamentos devidos pelas Fazendas Públicas Federal, Estaduais, Distrital e Municipal, em virtude de sentença judiciária, far-se-ão exclusivamente na ordem cronológica de apresentação dos precatórios e à conta dos créditos respectivos, proibida a designação de casos ou de pessoas nas dotações orçamentárias e nos créditos adicionais abertos para este fim. (Redação dada pela Emenda Constitucional nº 62, de 2009). (Vide Emenda Constitucional nº 62, de 2009) (Vide ADI </w:t>
      </w:r>
      <w:proofErr w:type="gramStart"/>
      <w:r w:rsidRPr="007647EE">
        <w:rPr>
          <w:rFonts w:ascii="Times New Roman" w:hAnsi="Times New Roman" w:cs="Times New Roman"/>
        </w:rPr>
        <w:t>4425)...</w:t>
      </w:r>
      <w:proofErr w:type="gramEnd"/>
      <w:r w:rsidRPr="007647EE">
        <w:rPr>
          <w:rFonts w:ascii="Times New Roman" w:hAnsi="Times New Roman" w:cs="Times New Roman"/>
        </w:rPr>
        <w:t>§ 3º deste artigo, admitido o fracionamento para essa finalidade, sendo que o restante será pago na ordem cronológica de apresentação do precatório. (Redação dada pela Emenda Constitucional nº 62, de 2009). (Vide ADI 4425)</w:t>
      </w:r>
    </w:p>
  </w:footnote>
  <w:footnote w:id="3">
    <w:p w14:paraId="18A50A65" w14:textId="1F9C5E87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>CPC, art. 364. Finda a instrução, o juiz dará a palavra ao advogado do autor e do réu, bem como ao membro do Ministério Público, se for o caso de sua intervenção, sucessivamente, pelo prazo de 20 (vinte) minutos para cada um, prorrogável por 10 (dez) minutos, a critério do juiz... §2º Quando a causa apresentar questões complexas de fato ou de direito, o debate oral poderá ser substituído por razões finais escritas, que serão apresentadas pelo autor e pelo réu, bem como pelo Ministério Público, se for o caso de sua intervenção, em prazos sucessivos de 15 (quinze) dias, assegurada vista dos autos.</w:t>
      </w:r>
    </w:p>
  </w:footnote>
  <w:footnote w:id="4">
    <w:p w14:paraId="03744C56" w14:textId="2412437B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>CPC, art. 487. Haverá resolução de mérito quando o juiz: I - acolher ou rejeitar o pedido formulado na ação ou na reconvenção;</w:t>
      </w:r>
    </w:p>
  </w:footnote>
  <w:footnote w:id="5">
    <w:p w14:paraId="39B9A9C3" w14:textId="5EBD63EA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 xml:space="preserve">CPC, art. 496. Está sujeita ao duplo grau de jurisdição, não produzindo efeito senão depois de confirmada pelo tribunal, a sentença: I - proferida contra a União, os Estados, o Distrito Federal, os Municípios e suas respectivas autarquias e fundações de direito </w:t>
      </w:r>
      <w:proofErr w:type="gramStart"/>
      <w:r w:rsidRPr="007647EE">
        <w:rPr>
          <w:rFonts w:ascii="Times New Roman" w:hAnsi="Times New Roman" w:cs="Times New Roman"/>
        </w:rPr>
        <w:t>público;...</w:t>
      </w:r>
      <w:proofErr w:type="gramEnd"/>
    </w:p>
  </w:footnote>
  <w:footnote w:id="6">
    <w:p w14:paraId="1E3427C5" w14:textId="7EC6B8A8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>CPC, art. 534. No cumprimento de sentença que impuser à Fazenda Pública o dever de pagar quantia certa, o exequente apresentará demonstrativo discriminado e atualizado do crédito contendo...</w:t>
      </w:r>
    </w:p>
  </w:footnote>
  <w:footnote w:id="7">
    <w:p w14:paraId="4122C018" w14:textId="6391ED3C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>CF, art. 100. Os pagamentos devidos pelas Fazendas Públicas Federal, Estaduais, Distrital e Municipais, em virtude de sentença judiciária, far-se-ão exclusivamente na ordem cronológica de apresentação dos precatórios e à conta dos créditos respectivos, proibida a designação de casos ou de pessoas nas dotações orçamentárias e nos créditos adicionais abertos para este fim. (Redação dada pela Emenda Constitucional nº 62, de 2009). (Vide Emenda Constitucional nº 62, de 2009) (Vide ADI 4425) ... § 3º Deste artigo, admitido o fracionamento para essa finalidade, sendo que o restante será pago na ordem cronológica de apresentação do precatório. (Redação dada pela Emenda Constitucional nº 62, de 2009). (Vide ADI 4425)</w:t>
      </w:r>
    </w:p>
  </w:footnote>
  <w:footnote w:id="8">
    <w:p w14:paraId="7A25BE4D" w14:textId="14148761" w:rsidR="007647EE" w:rsidRPr="007647EE" w:rsidRDefault="007647EE" w:rsidP="007647EE">
      <w:pPr>
        <w:ind w:right="-427"/>
        <w:jc w:val="both"/>
        <w:rPr>
          <w:rFonts w:ascii="Times New Roman" w:hAnsi="Times New Roman" w:cs="Times New Roman"/>
          <w:sz w:val="20"/>
          <w:szCs w:val="20"/>
        </w:rPr>
      </w:pPr>
      <w:r w:rsidRPr="007647E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647EE">
        <w:rPr>
          <w:rFonts w:ascii="Times New Roman" w:hAnsi="Times New Roman" w:cs="Times New Roman"/>
          <w:sz w:val="20"/>
          <w:szCs w:val="20"/>
        </w:rPr>
        <w:t xml:space="preserve"> </w:t>
      </w:r>
      <w:r w:rsidRPr="007647EE">
        <w:rPr>
          <w:rFonts w:ascii="Times New Roman" w:hAnsi="Times New Roman" w:cs="Times New Roman"/>
          <w:sz w:val="20"/>
          <w:szCs w:val="20"/>
        </w:rPr>
        <w:t>CPC, art. 535. A Fazenda Pública será intimada na pessoa de seu representante judicial, por carga, remessa ou meio eletrônico, para, querendo, no prazo de 30 (trinta) dias e nos próprios autos, impugnar a execução, podendo arguir: ... § 3º Não impugnada a execução ou rejeitadas as arguições da executada:... I- expedir-se-á, por intermédio do presidente do tribunal competente, precatório em favor do exequente, observando-se o disposto na Constituição Federal; II- por ordem do juiz, dirigida à autoridade na pessoa de quem o ente público foi citado para o processo, o pagamento de obrigação de pequeno valor será realizado no prazo de 2 (dois) meses contado da entrega da requisição, mediante depósito na agência de banco oficial mais próxima da residência do exequente...</w:t>
      </w:r>
    </w:p>
  </w:footnote>
  <w:footnote w:id="9">
    <w:p w14:paraId="1D471296" w14:textId="77777777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Style w:val="Refdenotaderodap"/>
          <w:rFonts w:ascii="Times New Roman" w:hAnsi="Times New Roman" w:cs="Times New Roman"/>
        </w:rPr>
        <w:footnoteRef/>
      </w:r>
      <w:r w:rsidRPr="007647EE">
        <w:rPr>
          <w:rFonts w:ascii="Times New Roman" w:hAnsi="Times New Roman" w:cs="Times New Roman"/>
        </w:rPr>
        <w:t xml:space="preserve"> </w:t>
      </w:r>
      <w:r w:rsidRPr="007647EE">
        <w:rPr>
          <w:rFonts w:ascii="Times New Roman" w:hAnsi="Times New Roman" w:cs="Times New Roman"/>
        </w:rPr>
        <w:t>CPC, art. 536...§1º Para atender ao disposto no caput, o juiz poderá determinar, entre outras medidas, a imposição de multa, a busca e apreensão, a remoção de pessoas e coisas, o desfazimento de obras e o impedimento de atividade nociva, podendo, caso necessário, requisitar o auxílio de força policial.</w:t>
      </w:r>
    </w:p>
    <w:p w14:paraId="5645D4EF" w14:textId="4AA0C0E2" w:rsidR="007647EE" w:rsidRPr="007647EE" w:rsidRDefault="007647EE" w:rsidP="007647EE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7647EE">
        <w:rPr>
          <w:rFonts w:ascii="Times New Roman" w:hAnsi="Times New Roman" w:cs="Times New Roman"/>
        </w:rPr>
        <w:t>CPC, art. 537. A multa independe de requerimento da parte e poderá ser aplicada na fase de conhecimento, em tutela provisória ou na sentença, ou na fase de execução, desde que seja suficiente e compatível com a obrigação e que se determine prazo razoável para cumprimento do preceito. §1º O juiz poderá, de ofício ou a requerimento, modificar o valor ou a periodicidade da multa vincenda ou excluí-la, caso verifique que: I - se tornou insuficiente ou excessiva; II - o obrigado demonstrou cumprimento parcial superveniente da obrigação ou justa causa para o descumprimento. §2º O valor da multa será devido ao exequente. §3º A decisão que fixa a multa é passível de cumprimento provisório, devendo ser depositada em juízo, permitido o levantamento do valor após o trânsito em julgado da sentença favorável à parte.  §4º A multa será devida desde o dia em que se configurar o descumprimento da decisão e incidirá enquanto não for cumprida a decisão que a tiver cominado. §5º O disposto neste artigo aplica-se, no que couber, ao cumprimento de sentença que reconheça deveres de fazer e de não fazer de natureza não obrigacional.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336D3"/>
    <w:multiLevelType w:val="hybridMultilevel"/>
    <w:tmpl w:val="6E9E2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30"/>
    <w:rsid w:val="00354230"/>
    <w:rsid w:val="007647EE"/>
    <w:rsid w:val="00D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643"/>
  <w15:chartTrackingRefBased/>
  <w15:docId w15:val="{402C1468-7B2B-4956-BDDD-88D912CD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23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542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42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4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E7B-851A-469B-A857-000E50FE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2024-04-09T17:49:00Z</dcterms:created>
  <dcterms:modified xsi:type="dcterms:W3CDTF">2024-04-09T18:05:00Z</dcterms:modified>
</cp:coreProperties>
</file>