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EE" w:rsidRDefault="003C07EE" w:rsidP="003C07EE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MODELO DE PETIÇÃO</w:t>
      </w:r>
    </w:p>
    <w:p w:rsidR="008923C7" w:rsidRDefault="00976D7E" w:rsidP="003C07EE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</w:rPr>
      </w:pPr>
      <w:r>
        <w:rPr>
          <w:rFonts w:ascii="Arial Black" w:hAnsi="Arial Black"/>
          <w:b/>
          <w:bCs/>
        </w:rPr>
        <w:t xml:space="preserve">CONSUMIDOR. </w:t>
      </w:r>
      <w:r w:rsidR="008923C7" w:rsidRPr="003C07EE">
        <w:rPr>
          <w:rFonts w:ascii="Arial Black" w:hAnsi="Arial Black"/>
          <w:b/>
          <w:bCs/>
        </w:rPr>
        <w:t>EMBARGOS DE DECLARAÇÃO</w:t>
      </w:r>
      <w:r w:rsidR="00C95621" w:rsidRPr="003C07EE">
        <w:rPr>
          <w:rFonts w:ascii="Arial Black" w:hAnsi="Arial Black"/>
          <w:b/>
          <w:bCs/>
        </w:rPr>
        <w:t xml:space="preserve">. </w:t>
      </w:r>
      <w:r w:rsidR="008923C7" w:rsidRPr="003C07EE">
        <w:rPr>
          <w:rFonts w:ascii="Arial Black" w:hAnsi="Arial Black"/>
          <w:b/>
        </w:rPr>
        <w:t xml:space="preserve">VOTO MÉDIO. DISPERSÃO DE </w:t>
      </w:r>
      <w:r w:rsidR="00C95621" w:rsidRPr="003C07EE">
        <w:rPr>
          <w:rFonts w:ascii="Arial Black" w:hAnsi="Arial Black"/>
          <w:b/>
        </w:rPr>
        <w:t>POSICIONAMENTOS</w:t>
      </w:r>
      <w:r w:rsidR="008923C7" w:rsidRPr="003C07EE">
        <w:rPr>
          <w:rFonts w:ascii="Arial Black" w:hAnsi="Arial Black"/>
          <w:b/>
        </w:rPr>
        <w:t>. JUROS REMUNERATÓRIOS.</w:t>
      </w:r>
      <w:r w:rsidR="00C95621" w:rsidRPr="003C07EE">
        <w:rPr>
          <w:rFonts w:ascii="Arial Black" w:hAnsi="Arial Black"/>
          <w:b/>
        </w:rPr>
        <w:t xml:space="preserve"> CONSUMIDOR. RAZÕES RECURSAIS</w:t>
      </w:r>
    </w:p>
    <w:p w:rsidR="003C07EE" w:rsidRPr="00E146C3" w:rsidRDefault="003C07EE" w:rsidP="003C07EE">
      <w:pPr>
        <w:ind w:left="0" w:right="-286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:rsidR="008923C7" w:rsidRPr="004C7863" w:rsidRDefault="008923C7" w:rsidP="003C07EE">
      <w:pPr>
        <w:ind w:left="0" w:right="-568"/>
      </w:pPr>
    </w:p>
    <w:p w:rsidR="008923C7" w:rsidRPr="004C7863" w:rsidRDefault="008923C7" w:rsidP="003C07EE">
      <w:pPr>
        <w:ind w:left="0" w:right="-568"/>
      </w:pPr>
      <w:r w:rsidRPr="004C7863">
        <w:t>Exmo. Sr. Des. ... DD Rel. da Apelação Cível n. ...- ...ª Câmara Cível – TJ ...</w:t>
      </w:r>
    </w:p>
    <w:p w:rsidR="008923C7" w:rsidRPr="004C7863" w:rsidRDefault="008923C7" w:rsidP="003C07EE">
      <w:pPr>
        <w:ind w:left="0" w:right="-568"/>
      </w:pPr>
    </w:p>
    <w:p w:rsidR="008923C7" w:rsidRPr="004C7863" w:rsidRDefault="008923C7" w:rsidP="003C07EE">
      <w:pPr>
        <w:ind w:left="0" w:right="-568"/>
      </w:pPr>
      <w:r w:rsidRPr="004C7863">
        <w:t xml:space="preserve">(nome), por seu advogado </w:t>
      </w:r>
      <w:r w:rsidRPr="004C7863">
        <w:rPr>
          <w:i/>
        </w:rPr>
        <w:t>in fine</w:t>
      </w:r>
      <w:r w:rsidRPr="004C7863">
        <w:t xml:space="preserve"> assinado, nos autos epigrafados que contende com o BANCO ...., vem, respeitosamente, com fulcro no art. </w:t>
      </w:r>
      <w:r w:rsidR="0047773F">
        <w:t>1.022</w:t>
      </w:r>
      <w:r w:rsidRPr="004C7863">
        <w:t xml:space="preserve"> do CPC</w:t>
      </w:r>
      <w:r w:rsidRPr="004C7863">
        <w:rPr>
          <w:rStyle w:val="Refdenotaderodap"/>
        </w:rPr>
        <w:footnoteReference w:id="1"/>
      </w:r>
      <w:r w:rsidRPr="004C7863">
        <w:t xml:space="preserve"> interpor os presentes embargos de declaração, pelas razões de direito adiante articulados:</w:t>
      </w:r>
    </w:p>
    <w:p w:rsidR="008923C7" w:rsidRPr="004C7863" w:rsidRDefault="008923C7" w:rsidP="003C07EE">
      <w:pPr>
        <w:ind w:left="0" w:right="-568"/>
      </w:pPr>
    </w:p>
    <w:p w:rsidR="008923C7" w:rsidRPr="004C7863" w:rsidRDefault="008923C7" w:rsidP="003C07EE">
      <w:pPr>
        <w:ind w:left="0" w:right="-568"/>
      </w:pPr>
      <w:r w:rsidRPr="004C7863">
        <w:t>-I- DO V. ACÓRDÃO EMBARGADO</w:t>
      </w:r>
    </w:p>
    <w:p w:rsidR="008923C7" w:rsidRPr="004C7863" w:rsidRDefault="008923C7" w:rsidP="003C07EE">
      <w:pPr>
        <w:ind w:left="0" w:right="-568"/>
      </w:pPr>
    </w:p>
    <w:p w:rsidR="008923C7" w:rsidRPr="004C7863" w:rsidRDefault="008923C7" w:rsidP="003C07EE">
      <w:pPr>
        <w:ind w:left="0" w:right="-568"/>
      </w:pPr>
      <w:r w:rsidRPr="004C7863">
        <w:t>VOTO MÉDIO (juros remuneratórios)</w:t>
      </w:r>
    </w:p>
    <w:p w:rsidR="008923C7" w:rsidRPr="004C7863" w:rsidRDefault="008923C7" w:rsidP="003C07EE">
      <w:pPr>
        <w:ind w:left="0" w:right="-568"/>
      </w:pPr>
    </w:p>
    <w:p w:rsidR="008923C7" w:rsidRPr="004C7863" w:rsidRDefault="008923C7" w:rsidP="003C07EE">
      <w:pPr>
        <w:ind w:left="0" w:right="-568"/>
      </w:pPr>
      <w:r w:rsidRPr="004C7863">
        <w:t>OMISSÃO (retirada nome órgãos de proteção ao crédito)</w:t>
      </w:r>
    </w:p>
    <w:p w:rsidR="008923C7" w:rsidRPr="004C7863" w:rsidRDefault="008923C7" w:rsidP="003C07EE">
      <w:pPr>
        <w:ind w:left="0" w:right="-568"/>
      </w:pPr>
    </w:p>
    <w:p w:rsidR="008923C7" w:rsidRPr="004C7863" w:rsidRDefault="008923C7" w:rsidP="003C07EE">
      <w:pPr>
        <w:ind w:left="0" w:right="-568"/>
      </w:pPr>
      <w:r w:rsidRPr="004C7863">
        <w:t>1. O v. acórdão embargado apreciou os 04 (quatro) temas objeto das insurgências recursais, a saber: (</w:t>
      </w:r>
      <w:r w:rsidRPr="008923C7">
        <w:rPr>
          <w:i/>
        </w:rPr>
        <w:t>i</w:t>
      </w:r>
      <w:r w:rsidRPr="004C7863">
        <w:t>) a taxa aplicada dos juros remuneratórios; (</w:t>
      </w:r>
      <w:proofErr w:type="spellStart"/>
      <w:r w:rsidRPr="008923C7">
        <w:rPr>
          <w:i/>
        </w:rPr>
        <w:t>ii</w:t>
      </w:r>
      <w:proofErr w:type="spellEnd"/>
      <w:r w:rsidRPr="004C7863">
        <w:t>) a capitalização de juros; (</w:t>
      </w:r>
      <w:proofErr w:type="spellStart"/>
      <w:r w:rsidRPr="008923C7">
        <w:rPr>
          <w:i/>
        </w:rPr>
        <w:t>iii</w:t>
      </w:r>
      <w:proofErr w:type="spellEnd"/>
      <w:r w:rsidRPr="004C7863">
        <w:t>) a mantença ou não da tutela antecipada para retirar o nome da ora embargante dos registros negativos perante os órgãos de proteção ao crédito e (</w:t>
      </w:r>
      <w:proofErr w:type="spellStart"/>
      <w:r w:rsidRPr="008923C7">
        <w:rPr>
          <w:i/>
        </w:rPr>
        <w:t>iv</w:t>
      </w:r>
      <w:proofErr w:type="spellEnd"/>
      <w:r w:rsidRPr="004C7863">
        <w:t>) a verba honorária sucumbencial.</w:t>
      </w:r>
    </w:p>
    <w:p w:rsidR="008923C7" w:rsidRPr="004C7863" w:rsidRDefault="008923C7" w:rsidP="003C07EE">
      <w:pPr>
        <w:ind w:left="0" w:right="-568"/>
      </w:pPr>
    </w:p>
    <w:p w:rsidR="008923C7" w:rsidRPr="004C7863" w:rsidRDefault="008923C7" w:rsidP="003C07EE">
      <w:pPr>
        <w:ind w:left="0" w:right="-568"/>
      </w:pPr>
      <w:r w:rsidRPr="004C7863">
        <w:t>2. Mister adentrar aos votos proferidos por cada um dos ilustres julgadores, para melhor identificar os pontos obscuros e omissões a justificar a interposição dessa quadra recursal.</w:t>
      </w:r>
      <w:r w:rsidRPr="004C7863">
        <w:tab/>
      </w:r>
    </w:p>
    <w:p w:rsidR="008923C7" w:rsidRPr="004C7863" w:rsidRDefault="008923C7" w:rsidP="003C07EE">
      <w:pPr>
        <w:ind w:left="0" w:right="-568"/>
      </w:pPr>
      <w:r w:rsidRPr="004C7863">
        <w:t>- A TAXA DE JUROS MENSAIS REMUNERATÓRIOS -</w:t>
      </w:r>
    </w:p>
    <w:p w:rsidR="008923C7" w:rsidRPr="004C7863" w:rsidRDefault="008923C7" w:rsidP="003C07EE">
      <w:pPr>
        <w:ind w:left="0" w:right="-568"/>
      </w:pPr>
    </w:p>
    <w:p w:rsidR="008923C7" w:rsidRPr="004C7863" w:rsidRDefault="008923C7" w:rsidP="003C07EE">
      <w:pPr>
        <w:ind w:left="0" w:right="-568"/>
      </w:pPr>
      <w:r w:rsidRPr="004C7863">
        <w:t>- DISPERSÃO DE ÍNDICES -</w:t>
      </w:r>
    </w:p>
    <w:p w:rsidR="008923C7" w:rsidRPr="004C7863" w:rsidRDefault="008923C7" w:rsidP="003C07EE">
      <w:pPr>
        <w:ind w:left="0" w:right="-568"/>
      </w:pPr>
    </w:p>
    <w:p w:rsidR="008923C7" w:rsidRPr="004C7863" w:rsidRDefault="008923C7" w:rsidP="003C07EE">
      <w:pPr>
        <w:ind w:left="0" w:right="-568"/>
      </w:pPr>
      <w:r w:rsidRPr="004C7863">
        <w:t>- ADOÇÃO DO CRITÉRIO DO VOTO MÉDIO -</w:t>
      </w:r>
    </w:p>
    <w:p w:rsidR="008923C7" w:rsidRPr="004C7863" w:rsidRDefault="008923C7" w:rsidP="003C07EE">
      <w:pPr>
        <w:ind w:left="0" w:right="-568"/>
      </w:pPr>
    </w:p>
    <w:p w:rsidR="008923C7" w:rsidRPr="004C7863" w:rsidRDefault="008923C7" w:rsidP="003C07EE">
      <w:pPr>
        <w:ind w:left="0" w:right="-568"/>
      </w:pPr>
      <w:r w:rsidRPr="004C7863">
        <w:t>3. Des. ...: entendeu lícita a cobrança de taxas superiores a 12% ao ano e entendeu correta a taxa sugerida nas razões do primeiro apelante de 8,16% ao mês.</w:t>
      </w:r>
    </w:p>
    <w:p w:rsidR="008923C7" w:rsidRPr="004C7863" w:rsidRDefault="008923C7" w:rsidP="003C07EE">
      <w:pPr>
        <w:ind w:left="0" w:right="-568"/>
      </w:pPr>
    </w:p>
    <w:p w:rsidR="008923C7" w:rsidRPr="004C7863" w:rsidRDefault="008923C7" w:rsidP="003C07EE">
      <w:pPr>
        <w:ind w:left="0" w:right="-568"/>
      </w:pPr>
      <w:r w:rsidRPr="004C7863">
        <w:t>Des. ...: nada se manifestou acerca do percentual da taxa de juros remuneratórios que era objeto da controvérsia. A sentença previu 5,00% ao mês.</w:t>
      </w:r>
    </w:p>
    <w:p w:rsidR="008923C7" w:rsidRPr="004C7863" w:rsidRDefault="008923C7" w:rsidP="003C07EE">
      <w:pPr>
        <w:ind w:left="0" w:right="-568"/>
      </w:pPr>
    </w:p>
    <w:p w:rsidR="008923C7" w:rsidRPr="004C7863" w:rsidRDefault="008923C7" w:rsidP="003C07EE">
      <w:pPr>
        <w:ind w:left="0" w:right="-568"/>
      </w:pPr>
      <w:r w:rsidRPr="004C7863">
        <w:t>Des. ...:  discordou do relator no tocante ao percentual de 8,16% como taxa média de mercado, pois embora esse patamar esteja no site do BACEN, o mesmo não foi produzido nos autos. E conclui que os juros remuneratórios devem ser aqueles fixados no contrato, de 10% a 14% ao mês.</w:t>
      </w:r>
    </w:p>
    <w:p w:rsidR="008923C7" w:rsidRPr="004C7863" w:rsidRDefault="008923C7" w:rsidP="003C07EE">
      <w:pPr>
        <w:ind w:left="0" w:right="-568"/>
      </w:pPr>
    </w:p>
    <w:p w:rsidR="008923C7" w:rsidRPr="004C7863" w:rsidRDefault="008923C7" w:rsidP="003C07EE">
      <w:pPr>
        <w:ind w:left="0" w:right="-568"/>
      </w:pPr>
      <w:r w:rsidRPr="004C7863">
        <w:t xml:space="preserve">4. Destarte, o d. relator entendeu como correto a taxa de juros remuneratórios mensal de 8,16%; o d. revisor nada manifestou objetivamente sobre a matéria recursal e o d. vogal posicionou-se que a taxa de juros remuneratórios é a variável do contrato entre 10% a 14%. </w:t>
      </w:r>
    </w:p>
    <w:p w:rsidR="008923C7" w:rsidRPr="004C7863" w:rsidRDefault="008923C7" w:rsidP="003C07EE">
      <w:pPr>
        <w:ind w:left="0" w:right="-568"/>
      </w:pPr>
      <w:r w:rsidRPr="004C7863">
        <w:lastRenderedPageBreak/>
        <w:t xml:space="preserve">5. </w:t>
      </w:r>
      <w:proofErr w:type="gramStart"/>
      <w:r w:rsidRPr="004C7863">
        <w:t xml:space="preserve">Daí, </w:t>
      </w:r>
      <w:r w:rsidRPr="008923C7">
        <w:rPr>
          <w:i/>
        </w:rPr>
        <w:t>data</w:t>
      </w:r>
      <w:proofErr w:type="gramEnd"/>
      <w:r w:rsidRPr="008923C7">
        <w:rPr>
          <w:i/>
        </w:rPr>
        <w:t xml:space="preserve"> </w:t>
      </w:r>
      <w:proofErr w:type="spellStart"/>
      <w:r w:rsidRPr="008923C7">
        <w:rPr>
          <w:i/>
        </w:rPr>
        <w:t>venia</w:t>
      </w:r>
      <w:proofErr w:type="spellEnd"/>
      <w:r w:rsidRPr="004C7863">
        <w:t>, necessário que a d. Câmara supra a omissão (</w:t>
      </w:r>
      <w:r w:rsidR="0047773F">
        <w:t>1.022</w:t>
      </w:r>
      <w:r w:rsidRPr="004C7863">
        <w:t xml:space="preserve">, art. 535, I) para que o eminente revisor, Des. ...aprecie e julgue acerca de qual o percentual mensal da taxa de juros remuneratórios.  Como também indispensável que o douto vogal, Des. ...também identifique com efetividade o percentual certo dos juros remuneratórios mensais a serem adotados, sem o que será impossível se proceder à liquidação do v. acórdão embargado (CPC, art. </w:t>
      </w:r>
      <w:r w:rsidR="0047773F">
        <w:t>941 § 2º e 489</w:t>
      </w:r>
      <w:r w:rsidRPr="004C7863">
        <w:t xml:space="preserve">,II </w:t>
      </w:r>
      <w:proofErr w:type="spellStart"/>
      <w:r w:rsidRPr="004C7863">
        <w:t>c.c</w:t>
      </w:r>
      <w:proofErr w:type="spellEnd"/>
      <w:r w:rsidRPr="004C7863">
        <w:t>. CF, art. 93, IX)</w:t>
      </w:r>
      <w:r w:rsidRPr="004C7863">
        <w:rPr>
          <w:rStyle w:val="Refdenotaderodap"/>
        </w:rPr>
        <w:footnoteReference w:id="2"/>
      </w:r>
      <w:r w:rsidRPr="004C7863">
        <w:t>.</w:t>
      </w:r>
    </w:p>
    <w:p w:rsidR="008923C7" w:rsidRPr="004C7863" w:rsidRDefault="008923C7" w:rsidP="003C07EE">
      <w:pPr>
        <w:ind w:left="0" w:right="-568"/>
      </w:pPr>
    </w:p>
    <w:p w:rsidR="008923C7" w:rsidRPr="004C7863" w:rsidRDefault="008923C7" w:rsidP="003C07EE">
      <w:pPr>
        <w:ind w:left="0" w:right="-568"/>
      </w:pPr>
      <w:r w:rsidRPr="004C7863">
        <w:t xml:space="preserve">6. Noutra banda, em tese, pode-se admitir pelo que transpira do seu voto, que o eminente revisor, Des. ...adote a taxa dos juros remuneratórios mensais estabelecidos na v. sentença de 5% (cinco por cento). </w:t>
      </w:r>
    </w:p>
    <w:p w:rsidR="008923C7" w:rsidRPr="004C7863" w:rsidRDefault="008923C7" w:rsidP="003C07EE">
      <w:pPr>
        <w:ind w:left="0" w:right="-568"/>
      </w:pPr>
    </w:p>
    <w:p w:rsidR="008923C7" w:rsidRPr="004C7863" w:rsidRDefault="008923C7" w:rsidP="003C07EE">
      <w:pPr>
        <w:ind w:left="0" w:right="-568"/>
      </w:pPr>
      <w:r w:rsidRPr="004C7863">
        <w:t>7. Outrossim, embora impreciso o percentual certo, o d. vogal, Des. ... entendeu pela aplicação dos juros remuneratórios contratuais que variam entre 10% a 14%, como bem identificado na perícia contábil e destacado na v. sentença de primeiro grau.</w:t>
      </w:r>
    </w:p>
    <w:p w:rsidR="008923C7" w:rsidRPr="004C7863" w:rsidRDefault="008923C7" w:rsidP="003C07EE">
      <w:pPr>
        <w:ind w:left="0" w:right="-568"/>
      </w:pPr>
    </w:p>
    <w:p w:rsidR="008923C7" w:rsidRPr="004C7863" w:rsidRDefault="008923C7" w:rsidP="003C07EE">
      <w:pPr>
        <w:ind w:left="0" w:right="-568"/>
      </w:pPr>
      <w:r w:rsidRPr="004C7863">
        <w:t>8. Não se podendo olvidar que o eminente relator, Des. ...trouxe um terceiro percentual de taxa de juros remuneratórios de 8,16%.</w:t>
      </w:r>
    </w:p>
    <w:p w:rsidR="008923C7" w:rsidRPr="004C7863" w:rsidRDefault="008923C7" w:rsidP="003C07EE">
      <w:pPr>
        <w:ind w:left="0" w:right="-568"/>
      </w:pPr>
    </w:p>
    <w:p w:rsidR="008923C7" w:rsidRPr="004C7863" w:rsidRDefault="008923C7" w:rsidP="003C07EE">
      <w:pPr>
        <w:ind w:left="0" w:right="-568"/>
      </w:pPr>
      <w:r w:rsidRPr="004C7863">
        <w:t>9. Indubitavelmente, é</w:t>
      </w:r>
      <w:r w:rsidR="001B31ED">
        <w:t xml:space="preserve"> </w:t>
      </w:r>
      <w:r w:rsidRPr="004C7863">
        <w:t>na decisão colegiada que o sistema processual encontra mais solidez, do ponto de vista democrático, para formular o embasamento jurídico necessário para prover a tutela jurisdicional levada ao juízo.</w:t>
      </w:r>
    </w:p>
    <w:p w:rsidR="008923C7" w:rsidRPr="004C7863" w:rsidRDefault="008923C7" w:rsidP="003C07EE">
      <w:pPr>
        <w:ind w:left="0" w:right="-568"/>
      </w:pPr>
    </w:p>
    <w:p w:rsidR="008923C7" w:rsidRPr="004C7863" w:rsidRDefault="008923C7" w:rsidP="003C07EE">
      <w:pPr>
        <w:ind w:left="0" w:right="-568"/>
      </w:pPr>
      <w:r w:rsidRPr="004C7863">
        <w:t>10. Todavia, como se depreende do caso em tablado, a oportunidade de manifestação por uma pluralidade de magistrados unidos em um órgão colegiado dá azo, de igual forma, à ocorrência de uma pluralidade de entendimentos.</w:t>
      </w:r>
    </w:p>
    <w:p w:rsidR="008923C7" w:rsidRPr="004C7863" w:rsidRDefault="008923C7" w:rsidP="003C07EE">
      <w:pPr>
        <w:ind w:left="0" w:right="-568"/>
      </w:pPr>
    </w:p>
    <w:p w:rsidR="008923C7" w:rsidRPr="004C7863" w:rsidRDefault="008923C7" w:rsidP="003C07EE">
      <w:pPr>
        <w:ind w:left="0" w:right="-568"/>
      </w:pPr>
      <w:r w:rsidRPr="004C7863">
        <w:t>11. É sabido que o pronunciamento de um órgão colegiado será aquele que for adotado por juízes em número superior à metade dos votantes, excetuadas a</w:t>
      </w:r>
      <w:r>
        <w:t xml:space="preserve">s hipóteses em que é exigido </w:t>
      </w:r>
      <w:proofErr w:type="spellStart"/>
      <w:r w:rsidRPr="008923C7">
        <w:rPr>
          <w:i/>
        </w:rPr>
        <w:t>quorum</w:t>
      </w:r>
      <w:proofErr w:type="spellEnd"/>
      <w:r w:rsidR="001B31ED">
        <w:rPr>
          <w:i/>
        </w:rPr>
        <w:t xml:space="preserve"> </w:t>
      </w:r>
      <w:r w:rsidRPr="004C7863">
        <w:t xml:space="preserve">qualificado para tanto (p. ex. declaração de inconstitucionalidade). </w:t>
      </w:r>
    </w:p>
    <w:p w:rsidR="008923C7" w:rsidRPr="004C7863" w:rsidRDefault="008923C7" w:rsidP="003C07EE">
      <w:pPr>
        <w:ind w:left="0" w:right="-568"/>
      </w:pPr>
    </w:p>
    <w:p w:rsidR="008923C7" w:rsidRPr="004C7863" w:rsidRDefault="008923C7" w:rsidP="003C07EE">
      <w:pPr>
        <w:ind w:left="0" w:right="-568"/>
      </w:pPr>
      <w:r w:rsidRPr="004C7863">
        <w:t>12. Contudo, aqui poderá ocorrer os 03 (três) desembargadores que compõe esse honrado órgão julgador cheguem percentuais díspares em relação ao valor dos juros remuneratórios mensais.</w:t>
      </w:r>
    </w:p>
    <w:p w:rsidR="008923C7" w:rsidRPr="004C7863" w:rsidRDefault="008923C7" w:rsidP="003C07EE">
      <w:pPr>
        <w:ind w:left="0" w:right="-568"/>
      </w:pPr>
    </w:p>
    <w:p w:rsidR="008923C7" w:rsidRPr="004C7863" w:rsidRDefault="008923C7" w:rsidP="003C07EE">
      <w:pPr>
        <w:ind w:left="0" w:right="-568"/>
      </w:pPr>
      <w:r w:rsidRPr="004C7863">
        <w:t>13. Acaso essa circunstância venha a ocorrer, pede-se seja adotado o critério do voto médio como forma de solucionar o desencontro de posicionamentos, representando um meio termo entre as soluções alvitradas por cada um dos doutos julgadores, como prescrito no art. 79 do RITJMG</w:t>
      </w:r>
      <w:r w:rsidRPr="004C7863">
        <w:rPr>
          <w:rStyle w:val="Refdenotaderodap"/>
        </w:rPr>
        <w:footnoteReference w:id="3"/>
      </w:r>
      <w:r w:rsidRPr="004C7863">
        <w:t xml:space="preserve">. </w:t>
      </w:r>
    </w:p>
    <w:p w:rsidR="008923C7" w:rsidRPr="004C7863" w:rsidRDefault="008923C7" w:rsidP="003C07EE">
      <w:pPr>
        <w:ind w:left="0" w:right="-568"/>
      </w:pPr>
      <w:r w:rsidRPr="004C7863">
        <w:lastRenderedPageBreak/>
        <w:t>14. E o v. acórdão será cumprido em fase posterior de liquidação de sentença; ressaltando a possibilidade de compensação e repetição de indébito se os valores pagos pela ora embargante apurados forem maiores que seus débitos</w:t>
      </w:r>
      <w:r w:rsidRPr="004C7863">
        <w:rPr>
          <w:rStyle w:val="Refdenotaderodap"/>
        </w:rPr>
        <w:footnoteReference w:id="4"/>
      </w:r>
      <w:r w:rsidRPr="004C7863">
        <w:t>.</w:t>
      </w:r>
    </w:p>
    <w:p w:rsidR="008923C7" w:rsidRPr="004C7863" w:rsidRDefault="008923C7" w:rsidP="003C07EE">
      <w:pPr>
        <w:ind w:left="0" w:right="-568"/>
      </w:pPr>
    </w:p>
    <w:p w:rsidR="008923C7" w:rsidRPr="004C7863" w:rsidRDefault="008923C7" w:rsidP="003C07EE">
      <w:pPr>
        <w:ind w:left="0" w:right="-568"/>
      </w:pPr>
      <w:r w:rsidRPr="004C7863">
        <w:t>15. Por isso, o v. acórdão embargado há de ser aclarado para num só passo afastar a omissão apontada e ajustar a dispersão dos votos.</w:t>
      </w:r>
    </w:p>
    <w:p w:rsidR="008923C7" w:rsidRPr="004C7863" w:rsidRDefault="008923C7" w:rsidP="003C07EE">
      <w:pPr>
        <w:ind w:left="0" w:right="-568"/>
      </w:pPr>
      <w:r w:rsidRPr="004C7863">
        <w:tab/>
      </w:r>
    </w:p>
    <w:p w:rsidR="008923C7" w:rsidRPr="004C7863" w:rsidRDefault="008923C7" w:rsidP="003C07EE">
      <w:pPr>
        <w:ind w:left="0" w:right="-568"/>
      </w:pPr>
      <w:r w:rsidRPr="004C7863">
        <w:t>16. RETIRADA DO NOME DA EMBARGANTE NEGATIVADO JUNTO AOS ÓRGÃOS DE RESTRIÇÃO DE CRÉDITO</w:t>
      </w:r>
    </w:p>
    <w:p w:rsidR="008923C7" w:rsidRPr="004C7863" w:rsidRDefault="008923C7" w:rsidP="003C07EE">
      <w:pPr>
        <w:ind w:left="0" w:right="-568"/>
      </w:pPr>
    </w:p>
    <w:p w:rsidR="008923C7" w:rsidRPr="004C7863" w:rsidRDefault="008923C7" w:rsidP="003C07EE">
      <w:pPr>
        <w:ind w:left="0" w:right="-568"/>
      </w:pPr>
      <w:r w:rsidRPr="004C7863">
        <w:t>Des. ...: posicionou-se pela revogação da tutela antecipada de primeiro grau que ordenou a retirada do nome da ora embargante junto aos órgãos protetores do crédito em virtude da discussão travada nessa demanda.</w:t>
      </w:r>
    </w:p>
    <w:p w:rsidR="008923C7" w:rsidRPr="004C7863" w:rsidRDefault="008923C7" w:rsidP="003C07EE">
      <w:pPr>
        <w:ind w:left="0" w:right="-568"/>
      </w:pPr>
    </w:p>
    <w:p w:rsidR="008923C7" w:rsidRPr="004C7863" w:rsidRDefault="008923C7" w:rsidP="003C07EE">
      <w:pPr>
        <w:ind w:left="0" w:right="-568"/>
      </w:pPr>
      <w:r w:rsidRPr="004C7863">
        <w:t>Des. ...: posicionou-se pela mantença da tutela antecipada de primeiro grau que ordenou a retirada do nome da ora embargante junto aos órgãos protetores do crédito, pois se o próprio Poder Judiciário reconheceu que o valor cobrado estava errado e superior ao efetivamente devido, inconcebível seria manter o consumidor com essa restrição. A propósito, posição adotada pelo colendo STJ</w:t>
      </w:r>
      <w:r w:rsidRPr="004C7863">
        <w:rPr>
          <w:rStyle w:val="Refdenotaderodap"/>
        </w:rPr>
        <w:footnoteReference w:id="5"/>
      </w:r>
      <w:r w:rsidRPr="004C7863">
        <w:t>.</w:t>
      </w:r>
    </w:p>
    <w:p w:rsidR="008923C7" w:rsidRPr="004C7863" w:rsidRDefault="008923C7" w:rsidP="003C07EE">
      <w:pPr>
        <w:ind w:left="0" w:right="-568"/>
      </w:pPr>
      <w:r w:rsidRPr="004C7863">
        <w:lastRenderedPageBreak/>
        <w:t xml:space="preserve">Des.  ...: nada se manifestou acerca da mantença ou não da tutela antecipada que ordenou o afastamento do nome da ora embargante junto aos registros negativos dos órgãos protetores de crédito. </w:t>
      </w:r>
    </w:p>
    <w:p w:rsidR="008923C7" w:rsidRPr="004C7863" w:rsidRDefault="008923C7" w:rsidP="003C07EE">
      <w:pPr>
        <w:ind w:left="0" w:right="-568"/>
      </w:pPr>
    </w:p>
    <w:p w:rsidR="008923C7" w:rsidRPr="004C7863" w:rsidRDefault="008923C7" w:rsidP="003C07EE">
      <w:pPr>
        <w:ind w:left="0" w:right="-568"/>
      </w:pPr>
      <w:r w:rsidRPr="004C7863">
        <w:t>17. Muito embora se saiba que o tribunal não está obrigado a responder a cada uma das ponderações das partes como se fosse um questionário, o caso em questão é peculiar, pontual e veio num argumento autônomo. E mais. Envolve o nome e a honorabilidade da embargante, uma cidadã que se insurgiu contra a cobrança de uma taxa mensal de juros remuneratórios de “</w:t>
      </w:r>
      <w:r w:rsidRPr="003C07EE">
        <w:rPr>
          <w:i/>
        </w:rPr>
        <w:t>10% a 14,37%</w:t>
      </w:r>
      <w:r w:rsidRPr="004C7863">
        <w:t>” capitalizados, o que inviabilizou por completo o pagamento.</w:t>
      </w:r>
    </w:p>
    <w:p w:rsidR="008923C7" w:rsidRPr="004C7863" w:rsidRDefault="008923C7" w:rsidP="003C07EE">
      <w:pPr>
        <w:ind w:left="0" w:right="-568"/>
      </w:pPr>
    </w:p>
    <w:p w:rsidR="008923C7" w:rsidRPr="004C7863" w:rsidRDefault="008923C7" w:rsidP="003C07EE">
      <w:pPr>
        <w:ind w:left="0" w:right="-568"/>
      </w:pPr>
      <w:r w:rsidRPr="004C7863">
        <w:t xml:space="preserve">18. E esse patamar foi PROVADO no laudo pericial (fls. ...) e realçado na v. sentença </w:t>
      </w:r>
      <w:proofErr w:type="spellStart"/>
      <w:r w:rsidRPr="004C7863">
        <w:rPr>
          <w:i/>
        </w:rPr>
        <w:t>primeva</w:t>
      </w:r>
      <w:proofErr w:type="spellEnd"/>
      <w:r w:rsidRPr="004C7863">
        <w:t>, o que motivou o arbitramento dos juros remuneratórios à taxa média mensal da época em 5% (cinco por cento).</w:t>
      </w:r>
    </w:p>
    <w:p w:rsidR="008923C7" w:rsidRPr="004C7863" w:rsidRDefault="008923C7" w:rsidP="003C07EE">
      <w:pPr>
        <w:ind w:left="0" w:right="-568"/>
      </w:pPr>
    </w:p>
    <w:p w:rsidR="008923C7" w:rsidRPr="004C7863" w:rsidRDefault="008923C7" w:rsidP="003C07EE">
      <w:pPr>
        <w:ind w:left="0" w:right="-568"/>
      </w:pPr>
      <w:r w:rsidRPr="004C7863">
        <w:t xml:space="preserve">19. Portanto, redobrada </w:t>
      </w:r>
      <w:proofErr w:type="spellStart"/>
      <w:r w:rsidRPr="004C7863">
        <w:rPr>
          <w:i/>
        </w:rPr>
        <w:t>venia</w:t>
      </w:r>
      <w:proofErr w:type="spellEnd"/>
      <w:r w:rsidRPr="004C7863">
        <w:t xml:space="preserve">, imperioso que a d. Câmara supra a omissão (CPC, art. </w:t>
      </w:r>
      <w:r w:rsidR="0047773F">
        <w:t>1.022</w:t>
      </w:r>
      <w:r w:rsidRPr="004C7863">
        <w:t>, I) para que o eminente vogal, Des. ...aprecie e delibere sobre a manutenção dos efeitos da tutela antecipada retirando o nome</w:t>
      </w:r>
      <w:r w:rsidR="00631F4C">
        <w:t xml:space="preserve"> da ora embargante do cadastro </w:t>
      </w:r>
      <w:bookmarkStart w:id="0" w:name="_GoBack"/>
      <w:bookmarkEnd w:id="0"/>
      <w:r w:rsidRPr="004C7863">
        <w:t>dos órgãos protetores do crédito, mantendo a tutela antecipada concedida pelo d. juízo singular (</w:t>
      </w:r>
      <w:r w:rsidR="0047773F" w:rsidRPr="004C7863">
        <w:t xml:space="preserve">CPC, art. </w:t>
      </w:r>
      <w:r w:rsidR="0047773F">
        <w:t>941 § 2º e 489</w:t>
      </w:r>
      <w:r w:rsidR="0047773F" w:rsidRPr="004C7863">
        <w:t xml:space="preserve">,II </w:t>
      </w:r>
      <w:proofErr w:type="spellStart"/>
      <w:r w:rsidRPr="004C7863">
        <w:t>c.c</w:t>
      </w:r>
      <w:proofErr w:type="spellEnd"/>
      <w:r w:rsidRPr="004C7863">
        <w:t xml:space="preserve">. CF, art. 93, IX). </w:t>
      </w:r>
    </w:p>
    <w:p w:rsidR="008923C7" w:rsidRPr="004C7863" w:rsidRDefault="008923C7" w:rsidP="003C07EE">
      <w:pPr>
        <w:ind w:left="0" w:right="-568"/>
      </w:pPr>
    </w:p>
    <w:p w:rsidR="008923C7" w:rsidRPr="004C7863" w:rsidRDefault="008923C7" w:rsidP="003C07EE">
      <w:pPr>
        <w:ind w:left="0" w:right="-568"/>
      </w:pPr>
      <w:r w:rsidRPr="004C7863">
        <w:t>II-</w:t>
      </w:r>
      <w:r w:rsidR="0047773F">
        <w:t xml:space="preserve"> </w:t>
      </w:r>
      <w:r w:rsidR="003C07EE">
        <w:t>PEDIDO</w:t>
      </w:r>
      <w:r w:rsidRPr="004C7863">
        <w:t>S</w:t>
      </w:r>
    </w:p>
    <w:p w:rsidR="008923C7" w:rsidRPr="004C7863" w:rsidRDefault="008923C7" w:rsidP="003C07EE">
      <w:pPr>
        <w:ind w:left="0" w:right="-568"/>
      </w:pPr>
      <w:r w:rsidRPr="004C7863">
        <w:tab/>
      </w:r>
    </w:p>
    <w:p w:rsidR="008923C7" w:rsidRPr="004C7863" w:rsidRDefault="008923C7" w:rsidP="003C07EE">
      <w:pPr>
        <w:ind w:left="0" w:right="-568"/>
      </w:pPr>
      <w:r w:rsidRPr="004C7863">
        <w:t xml:space="preserve">20. </w:t>
      </w:r>
      <w:proofErr w:type="spellStart"/>
      <w:r w:rsidRPr="004C7863">
        <w:rPr>
          <w:b/>
          <w:i/>
        </w:rPr>
        <w:t>Ex</w:t>
      </w:r>
      <w:proofErr w:type="spellEnd"/>
      <w:r w:rsidRPr="004C7863">
        <w:rPr>
          <w:b/>
          <w:i/>
        </w:rPr>
        <w:t xml:space="preserve"> positis</w:t>
      </w:r>
      <w:r w:rsidRPr="004C7863">
        <w:t>, a embargante requer sejam CONHECIDOS E ACOLHIDOS OS PRESENTES ACLARATÓRIOS PARA:</w:t>
      </w:r>
    </w:p>
    <w:p w:rsidR="008923C7" w:rsidRPr="004C7863" w:rsidRDefault="008923C7" w:rsidP="003C07EE">
      <w:pPr>
        <w:ind w:left="0" w:right="-568"/>
      </w:pPr>
    </w:p>
    <w:p w:rsidR="008923C7" w:rsidRPr="004C7863" w:rsidRDefault="008923C7" w:rsidP="003C07EE">
      <w:pPr>
        <w:ind w:left="0" w:right="-568"/>
      </w:pPr>
      <w:r w:rsidRPr="004C7863">
        <w:t>a) superar omissão a fim de estabelecer um percentual determinado para fins de cômputo da taxa de juros remu</w:t>
      </w:r>
      <w:r w:rsidR="00C95621">
        <w:t>neratórios mensais, aplicando</w:t>
      </w:r>
      <w:r w:rsidRPr="004C7863">
        <w:t>, se necessário</w:t>
      </w:r>
      <w:r w:rsidR="00C95621">
        <w:t>,</w:t>
      </w:r>
      <w:r w:rsidRPr="004C7863">
        <w:t xml:space="preserve"> o princípio regimental do voto médio, a ser apurado em sede de liquidação de sentença, procedendo à compensação ou à restituição do valor eventualmente pago a maior pela embargante;</w:t>
      </w:r>
    </w:p>
    <w:p w:rsidR="008923C7" w:rsidRPr="004C7863" w:rsidRDefault="008923C7" w:rsidP="003C07EE">
      <w:pPr>
        <w:ind w:left="0" w:right="-568"/>
      </w:pPr>
    </w:p>
    <w:p w:rsidR="008923C7" w:rsidRPr="004C7863" w:rsidRDefault="008923C7" w:rsidP="003C07EE">
      <w:pPr>
        <w:ind w:left="0" w:right="-568"/>
      </w:pPr>
      <w:r w:rsidRPr="004C7863">
        <w:t>b) superar omissão para o julgamento pela integralidade da turma, faltando o pronunciam</w:t>
      </w:r>
      <w:r w:rsidR="001B31ED">
        <w:t xml:space="preserve">ento do eminente vogal, Des. </w:t>
      </w:r>
      <w:r w:rsidRPr="004C7863">
        <w:t>..., acerca de matéria por demais relevante posta em debate no que concerne à preservação ou não da tutela antecipada de primeiro grau que deferiu a retirada do nome negativado da embargante junto aos órgãos protetores de crédito.</w:t>
      </w:r>
    </w:p>
    <w:p w:rsidR="008923C7" w:rsidRPr="004C7863" w:rsidRDefault="008923C7" w:rsidP="003C07EE">
      <w:pPr>
        <w:ind w:left="0" w:right="-568"/>
      </w:pPr>
    </w:p>
    <w:p w:rsidR="0047773F" w:rsidRPr="004C7863" w:rsidRDefault="008923C7" w:rsidP="003C07EE">
      <w:pPr>
        <w:ind w:left="0" w:right="-568"/>
        <w:jc w:val="center"/>
      </w:pPr>
      <w:r w:rsidRPr="004C7863">
        <w:lastRenderedPageBreak/>
        <w:t>P. Deferimento.</w:t>
      </w:r>
    </w:p>
    <w:p w:rsidR="008923C7" w:rsidRPr="004C7863" w:rsidRDefault="008923C7" w:rsidP="003C07EE">
      <w:pPr>
        <w:ind w:left="0" w:right="-568"/>
        <w:jc w:val="center"/>
      </w:pPr>
      <w:r w:rsidRPr="004C7863">
        <w:t>(Local e data)</w:t>
      </w:r>
    </w:p>
    <w:p w:rsidR="008923C7" w:rsidRPr="004C7863" w:rsidRDefault="008923C7" w:rsidP="003C07EE">
      <w:pPr>
        <w:ind w:left="0" w:right="-568"/>
        <w:jc w:val="center"/>
      </w:pPr>
      <w:r w:rsidRPr="004C7863">
        <w:t>(Assinatura e OAB do Advogado)</w:t>
      </w:r>
    </w:p>
    <w:p w:rsidR="001B23D8" w:rsidRDefault="001B23D8" w:rsidP="003C07EE">
      <w:pPr>
        <w:ind w:left="0" w:right="-568"/>
      </w:pPr>
    </w:p>
    <w:sectPr w:rsidR="001B23D8" w:rsidSect="006421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8FF" w:rsidRDefault="007268FF" w:rsidP="008923C7">
      <w:r>
        <w:separator/>
      </w:r>
    </w:p>
  </w:endnote>
  <w:endnote w:type="continuationSeparator" w:id="0">
    <w:p w:rsidR="007268FF" w:rsidRDefault="007268FF" w:rsidP="0089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8FF" w:rsidRDefault="007268FF" w:rsidP="008923C7">
      <w:r>
        <w:separator/>
      </w:r>
    </w:p>
  </w:footnote>
  <w:footnote w:type="continuationSeparator" w:id="0">
    <w:p w:rsidR="007268FF" w:rsidRDefault="007268FF" w:rsidP="008923C7">
      <w:r>
        <w:continuationSeparator/>
      </w:r>
    </w:p>
  </w:footnote>
  <w:footnote w:id="1">
    <w:p w:rsidR="008923C7" w:rsidRPr="004C7863" w:rsidRDefault="008923C7" w:rsidP="003C07EE">
      <w:pPr>
        <w:pStyle w:val="Textodenotaderodap"/>
        <w:tabs>
          <w:tab w:val="right" w:pos="9072"/>
        </w:tabs>
        <w:ind w:left="0" w:right="-568"/>
      </w:pPr>
      <w:r w:rsidRPr="004C7863">
        <w:rPr>
          <w:rStyle w:val="Refdenotaderodap"/>
        </w:rPr>
        <w:footnoteRef/>
      </w:r>
      <w:r w:rsidR="0047773F" w:rsidRPr="0047773F">
        <w:rPr>
          <w:b/>
        </w:rPr>
        <w:t>Art. 1.022</w:t>
      </w:r>
      <w:r w:rsidR="0047773F">
        <w:t>.  Cabem embargos de declaração contra qualquer decisão judicial para: I - esclarecer obscuridade ou eliminar contradição; II - suprir omissão de ponto ou questão sobre o qual devia se pronunciar o juiz de ofício ou a requerimento; III - corrigir erro material. (...)</w:t>
      </w:r>
    </w:p>
  </w:footnote>
  <w:footnote w:id="2">
    <w:p w:rsidR="008923C7" w:rsidRPr="004C7863" w:rsidRDefault="008923C7" w:rsidP="003C07EE">
      <w:pPr>
        <w:pStyle w:val="Textodenotaderodap"/>
        <w:tabs>
          <w:tab w:val="right" w:pos="9072"/>
        </w:tabs>
        <w:ind w:left="0" w:right="-568"/>
      </w:pPr>
      <w:r w:rsidRPr="004C7863">
        <w:rPr>
          <w:rStyle w:val="Refdenotaderodap"/>
        </w:rPr>
        <w:footnoteRef/>
      </w:r>
      <w:r w:rsidR="0047773F" w:rsidRPr="0047773F">
        <w:rPr>
          <w:b/>
        </w:rPr>
        <w:t>Art. 941.</w:t>
      </w:r>
      <w:r w:rsidR="0047773F">
        <w:t xml:space="preserve">  Proferidos os votos, o presidente anunciará o resultado do julgamento, designando para redigir o acórdão o relator ou, se vencido este, o autor do primeiro voto vencedor. (...) § 2º No julgamento de apelação ou de agravo de instrumento, a decisão será tomada, no órgão colegiado, pelo voto de 3 (três) juízes.</w:t>
      </w:r>
      <w:r w:rsidRPr="004C7863">
        <w:t xml:space="preserve"> </w:t>
      </w:r>
      <w:r w:rsidR="0047773F">
        <w:t>(...)</w:t>
      </w:r>
    </w:p>
    <w:p w:rsidR="0047773F" w:rsidRPr="0047773F" w:rsidRDefault="0047773F" w:rsidP="003C07EE">
      <w:pPr>
        <w:pStyle w:val="Textodenotaderodap"/>
        <w:tabs>
          <w:tab w:val="right" w:pos="9072"/>
        </w:tabs>
        <w:ind w:left="0" w:right="-568"/>
        <w:rPr>
          <w:b/>
        </w:rPr>
      </w:pPr>
      <w:r w:rsidRPr="0047773F">
        <w:rPr>
          <w:b/>
        </w:rPr>
        <w:t xml:space="preserve">Art. 489.  </w:t>
      </w:r>
      <w:r w:rsidRPr="0047773F">
        <w:t>São elementos essenciais da sentença: (...) II - os fundamentos, em que o juiz analisará as questões de fato e de direito; (...)</w:t>
      </w:r>
    </w:p>
    <w:p w:rsidR="008923C7" w:rsidRPr="004C7863" w:rsidRDefault="008923C7" w:rsidP="003C07EE">
      <w:pPr>
        <w:pStyle w:val="Textodenotaderodap"/>
        <w:tabs>
          <w:tab w:val="right" w:pos="9072"/>
        </w:tabs>
        <w:ind w:left="0" w:right="-568"/>
      </w:pPr>
      <w:r w:rsidRPr="004C7863">
        <w:rPr>
          <w:b/>
        </w:rPr>
        <w:t>Art. 93</w:t>
      </w:r>
      <w:r w:rsidRPr="004C7863">
        <w:t>. Lei complementar, de iniciativa do Supremo Tribunal Federal, disporá sobre o Estatuto da Magistratura, observados os seguintes princípios: IX todos os julgamentos dos órgãos do Poder Judiciário serão públicos, e fundamentadas todas as decisões, sob pena de nulidade, podendo a lei limitar a presença, em determinados atos, às próprias partes e a seus advogados, ou somente a estes, em casos nos quais a preservação do direito à intimidade do interessado no sigilo não prejudique o interesse público à informação;</w:t>
      </w:r>
    </w:p>
  </w:footnote>
  <w:footnote w:id="3">
    <w:p w:rsidR="008923C7" w:rsidRPr="004C7863" w:rsidRDefault="008923C7" w:rsidP="003C07EE">
      <w:pPr>
        <w:pStyle w:val="Textodenotaderodap"/>
        <w:tabs>
          <w:tab w:val="right" w:pos="9072"/>
        </w:tabs>
        <w:ind w:left="0" w:right="-568"/>
      </w:pPr>
      <w:r w:rsidRPr="004C7863">
        <w:rPr>
          <w:rStyle w:val="Refdenotaderodap"/>
        </w:rPr>
        <w:footnoteRef/>
      </w:r>
      <w:r w:rsidRPr="004C7863">
        <w:rPr>
          <w:b/>
        </w:rPr>
        <w:t>RITJMG, art. 79</w:t>
      </w:r>
      <w:r w:rsidRPr="004C7863">
        <w:t>. Quando, na votação da questão global indecomponível, ou de questões ou parcelas distintas, se formarem duas opiniões, sem que nenhuma alcance a maioria exigida, prevalecera a média dos votos ou o voto médio.</w:t>
      </w:r>
    </w:p>
  </w:footnote>
  <w:footnote w:id="4">
    <w:p w:rsidR="008923C7" w:rsidRPr="004C7863" w:rsidRDefault="008923C7" w:rsidP="003C07EE">
      <w:pPr>
        <w:pStyle w:val="Textodenotaderodap"/>
        <w:tabs>
          <w:tab w:val="right" w:pos="9072"/>
        </w:tabs>
        <w:ind w:left="0" w:right="-568"/>
      </w:pPr>
      <w:r w:rsidRPr="004C7863">
        <w:rPr>
          <w:rStyle w:val="Refdenotaderodap"/>
        </w:rPr>
        <w:footnoteRef/>
      </w:r>
      <w:r w:rsidRPr="004C7863">
        <w:t xml:space="preserve"> O pacto referente à taxa de juros remuneratórios somente pode ser alterado se reconhecida sua abusividade, em cada hipótese, perante a taxa média de mercado (TJMG, Apelação Civil n. 1.0672.04.130650-3/001, 13ª Câmara Civil, Rel. Des. Cláudia Maia, publicado em 28/06/2008). Diante da constatação de cobrança de juros entre 10,70% a 11,30% ao mês, necessária a intervenção do Judiciário, devendo os mesmos ser calculados à taxa média de mercado da época da liquidação da sentença. 3- Havendo cobrança indevida, deve o réu ser compelido à devolução do que cobrou e recebeu indevidamente de forma simples. (TJMG, Apelação Civil n. 1.0024.02.792144-4/001, 13ª Câmara Civil, Rel. Des. Francisco </w:t>
      </w:r>
      <w:proofErr w:type="spellStart"/>
      <w:r w:rsidRPr="004C7863">
        <w:t>Kupidlowski</w:t>
      </w:r>
      <w:proofErr w:type="spellEnd"/>
      <w:r w:rsidRPr="004C7863">
        <w:t xml:space="preserve">, publicado em 06/08/2010). Diante da constatação de cobrança de juros entre 11,68% a 21,44% ao mês, necessária a intervenção do Judiciário, devendo os mesmos ser calculados à taxa média de mercado da época da liquidação da sentença. (TJMG, Apelação Civil n. 1.0145.06.319248-1/001, 13ª Câmara Civil, Rel. Des. Francisco </w:t>
      </w:r>
      <w:proofErr w:type="spellStart"/>
      <w:r w:rsidRPr="004C7863">
        <w:t>Kupidlowski</w:t>
      </w:r>
      <w:proofErr w:type="spellEnd"/>
      <w:r w:rsidRPr="004C7863">
        <w:t>, publicado em 05/07/2008).</w:t>
      </w:r>
    </w:p>
  </w:footnote>
  <w:footnote w:id="5">
    <w:p w:rsidR="008923C7" w:rsidRPr="004C7863" w:rsidRDefault="008923C7" w:rsidP="003C07EE">
      <w:pPr>
        <w:pStyle w:val="Textodenotaderodap"/>
        <w:tabs>
          <w:tab w:val="right" w:pos="9072"/>
        </w:tabs>
        <w:ind w:left="0" w:right="-568"/>
      </w:pPr>
      <w:r w:rsidRPr="004C7863">
        <w:rPr>
          <w:rStyle w:val="Refdenotaderodap"/>
        </w:rPr>
        <w:footnoteRef/>
      </w:r>
      <w:r w:rsidRPr="004C7863">
        <w:t xml:space="preserve"> CIVIL. ÓRGÃOS DE PROTEÇÃO AO CRÉDITO. CANCELAMENTO, NOS RESPECTIVOS CADASTROS, DO REGISTRO DO NOME DO DEVEDOR. PENDÊNCIA JUDICIAL. A jurisprudência do Superior Tribunal de Justiça firmou-se, contra meu entendimento, no sentido de que, pendente discussão judicial do débito, o registro do nome do devedor deve ser excluído dos cadastros de órgãos de proteção ao crédito. Agravo regimental não provido (</w:t>
      </w:r>
      <w:proofErr w:type="spellStart"/>
      <w:r w:rsidRPr="004C7863">
        <w:t>AgRg</w:t>
      </w:r>
      <w:proofErr w:type="spellEnd"/>
      <w:r w:rsidRPr="004C7863">
        <w:t xml:space="preserve"> no </w:t>
      </w:r>
      <w:proofErr w:type="spellStart"/>
      <w:r w:rsidRPr="004C7863">
        <w:t>Resp</w:t>
      </w:r>
      <w:proofErr w:type="spellEnd"/>
      <w:r w:rsidRPr="004C7863">
        <w:t xml:space="preserve"> 466.828/MG, Rel. Ministro ARI PARGENDLER, TERCEIRA TURMA, julgado em 06/03/2003, DJ 22/04/2003, p. 230</w:t>
      </w:r>
      <w:proofErr w:type="gramStart"/>
      <w:r w:rsidRPr="004C7863">
        <w:t>).●</w:t>
      </w:r>
      <w:proofErr w:type="gramEnd"/>
      <w:r w:rsidRPr="004C7863">
        <w:t xml:space="preserve"> Descabe a inserção do nome do devedor em órgãos de proteção ao crédito, enquanto tramita ação para definir a amplitude do débito ((</w:t>
      </w:r>
      <w:proofErr w:type="spellStart"/>
      <w:r w:rsidRPr="004C7863">
        <w:t>Resp</w:t>
      </w:r>
      <w:proofErr w:type="spellEnd"/>
      <w:r w:rsidRPr="004C7863">
        <w:t xml:space="preserve"> 164.537/RS, Rel. Ministro BARROS MONTEIRO, QUARTA TURMA, julgado em 21/11/2002, DJ 10/03/2003, p. 219). ●AÇÃO REVISIONAL DE CONTRATO. DÍVIDA EM JUÍZO. REGISTRO DO DEVEDOR EM CADASTRO DE INADIMPLENTE. TUTELA ANTECIPADA. - Cabível o pedido de antecipação de tutela para pleitear a exclusão do nome do devedor de cadastro de inadimplentes, por integrar o pedido mediato, de natureza consequencial. Precedentes: </w:t>
      </w:r>
      <w:proofErr w:type="spellStart"/>
      <w:r w:rsidRPr="004C7863">
        <w:t>REsp</w:t>
      </w:r>
      <w:proofErr w:type="spellEnd"/>
      <w:r w:rsidRPr="004C7863">
        <w:t xml:space="preserve"> nº. 213.580-RJ e </w:t>
      </w:r>
      <w:proofErr w:type="spellStart"/>
      <w:r w:rsidRPr="004C7863">
        <w:t>AgRg</w:t>
      </w:r>
      <w:proofErr w:type="spellEnd"/>
      <w:r w:rsidRPr="004C7863">
        <w:t>. No Ag. nº 226.176-RS.- Estando o montante da dívida sendo objeto de discussão em juízo, pode o Magistrado conceder a antecipação da tutela para obstar o registro do nome do devedor nos cadastros de proteção ao crédito (</w:t>
      </w:r>
      <w:proofErr w:type="spellStart"/>
      <w:r w:rsidRPr="004C7863">
        <w:t>Resp</w:t>
      </w:r>
      <w:proofErr w:type="spellEnd"/>
      <w:r w:rsidRPr="004C7863">
        <w:t xml:space="preserve"> 396894/RS, Rel. Ministro BARROS MONTEIRO, QUARTA TURMA, julgado em 24/09/2002, DJ 09/12/2002, p. 348). ● Legítimo é o procedimento adotado pela instituição financeira em inscrever o devedor inadimplente em cadastro de proteção ao crédito, por autorizado na legislação pertinente. Caso, todavia, em que, havendo discussão jurídica sobre o débito, pertinente  o deferimento de tutela antecipatória do pedido de exclusão ou não inclusão do nome do devedor de tais órgãos com o fim de assegurar a eficácia do processo, sob pena de se frustrar, ao menos em parte, o direito nele discutido. Recurso conhecido em parte e, nessa parte, provido (</w:t>
      </w:r>
      <w:proofErr w:type="spellStart"/>
      <w:r w:rsidRPr="004C7863">
        <w:t>Resp</w:t>
      </w:r>
      <w:proofErr w:type="spellEnd"/>
      <w:r w:rsidRPr="004C7863">
        <w:t xml:space="preserve"> 400.379/RJ, Rel. Ministro ALDIR PASSARINHO JUNIOR, QUARTA TURMA, julgado em 04/06/2002, DJ 02/09/2002, p. 197). ● Estando o montante da dívida sendo objeto de discussão em juízo, pode o Magistrado conceder a antecipação da tutela parcial para obstar o registro do nome do devedor nos cadastros de proteção ao crédito. Precedentes (</w:t>
      </w:r>
      <w:proofErr w:type="spellStart"/>
      <w:r w:rsidRPr="004C7863">
        <w:t>Resp</w:t>
      </w:r>
      <w:proofErr w:type="spellEnd"/>
      <w:r w:rsidRPr="004C7863">
        <w:t xml:space="preserve"> 151380/RS, Rel. Ministro BARROS MONTEIRO, QUARTA TURMA, julgado em 01/03/2001, DJ 04/06/2001, p. 154). ● AGRAVO REGIMENTAL EM RECURSO ESPECIAL. CADASTRO DE INADIMPLENTES. INSCRIÇÃO. DÍVIDA EM JUÍZO. COMPROVAÇÃO. Agravo parcialmente conhecido e, nesta extensão, provido, para determinar que o agravante se abstenha de incluir os nomes dos ora agravados em seus cadastros de inadimplentes ou, se já procedida esta, sejam excluídos, apenas quanto aos débitos efetivamente discutidos em juízo, o que deverá ser apurado na fase de liquidação, até o julgamento das respectivas ações principais (</w:t>
      </w:r>
      <w:proofErr w:type="spellStart"/>
      <w:r w:rsidRPr="004C7863">
        <w:t>AgRg</w:t>
      </w:r>
      <w:proofErr w:type="spellEnd"/>
      <w:r w:rsidRPr="004C7863">
        <w:t xml:space="preserve"> no </w:t>
      </w:r>
      <w:proofErr w:type="spellStart"/>
      <w:r w:rsidRPr="004C7863">
        <w:t>Resp</w:t>
      </w:r>
      <w:proofErr w:type="spellEnd"/>
      <w:r w:rsidRPr="004C7863">
        <w:t xml:space="preserve"> 275115/MG, Rel. Ministro CESAR ASFOR ROCHA, QUARTA TURMA, julgado em 05/12/2000, DJ 19/03/2001, p. 117). ● Processual civil. Agravo no agravo de instrumento. Embargos do devedor à execução. Antecipação de tutela. É cabível o pedido da antecipação de tutela em sede de embargos do devedor para pleitear a exclusão do nome do devedor dos cadastros de inadimplentes (SPC, SERASA), porque integra o pedido mediato, de natureza consequencial (</w:t>
      </w:r>
      <w:proofErr w:type="spellStart"/>
      <w:r w:rsidRPr="004C7863">
        <w:t>AgRg</w:t>
      </w:r>
      <w:proofErr w:type="spellEnd"/>
      <w:r w:rsidRPr="004C7863">
        <w:t xml:space="preserve"> no Ag 226176/RS, Rel. Ministra NANCY ANDRIGHI, TERCEIRA TURMA, julgado em 19/12/2000, DJ 02/04/2001, p. 288). </w:t>
      </w:r>
      <w:proofErr w:type="gramStart"/>
      <w:r w:rsidRPr="004C7863">
        <w:t>● Cabível</w:t>
      </w:r>
      <w:proofErr w:type="gramEnd"/>
      <w:r w:rsidRPr="004C7863">
        <w:t xml:space="preserve"> a tutela antecipada para obstar a inscrição de devedor no Serasa, quando o montante da dívida é impugnado em face de ação onde se discute a validade de cláusulas contratuais que a originaram (</w:t>
      </w:r>
      <w:proofErr w:type="spellStart"/>
      <w:r w:rsidRPr="004C7863">
        <w:t>AgRg</w:t>
      </w:r>
      <w:proofErr w:type="spellEnd"/>
      <w:r w:rsidRPr="004C7863">
        <w:t xml:space="preserve"> no Ag 189693/MS, Rel. Ministro ALDIR PASSARINHO JUNIOR, QUARTA TURMA, julgado em 20/06/2000, DJ 04/09/2000, p. 157). ● Cabe o deferimento de liminar para impedir a inscrição do nome do devedor em cadastros de inadimplência enquanto tramita ação para definir a amplitude do débito. Art. 461, § 3º, do CPC. Recurso </w:t>
      </w:r>
      <w:proofErr w:type="gramStart"/>
      <w:r w:rsidRPr="004C7863">
        <w:t>conhecido</w:t>
      </w:r>
      <w:proofErr w:type="gramEnd"/>
      <w:r w:rsidRPr="004C7863">
        <w:t xml:space="preserve"> mas improvido (</w:t>
      </w:r>
      <w:proofErr w:type="spellStart"/>
      <w:r w:rsidRPr="004C7863">
        <w:t>Resp</w:t>
      </w:r>
      <w:proofErr w:type="spellEnd"/>
      <w:r w:rsidRPr="004C7863">
        <w:t xml:space="preserve"> 190616/SP, Rel. Ministro RUY ROSADO DE AGUIAR, QUARTA TURMA, julgado em 15/12/1998, DJ 15/03/1999, p. 252).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C7"/>
    <w:rsid w:val="000C2A27"/>
    <w:rsid w:val="0013472F"/>
    <w:rsid w:val="0017610D"/>
    <w:rsid w:val="001B23D8"/>
    <w:rsid w:val="001B31ED"/>
    <w:rsid w:val="003A1929"/>
    <w:rsid w:val="003C07EE"/>
    <w:rsid w:val="0047773F"/>
    <w:rsid w:val="0050364C"/>
    <w:rsid w:val="00504CBD"/>
    <w:rsid w:val="00631F4C"/>
    <w:rsid w:val="00642138"/>
    <w:rsid w:val="006B5BCE"/>
    <w:rsid w:val="007268FF"/>
    <w:rsid w:val="00837547"/>
    <w:rsid w:val="008923C7"/>
    <w:rsid w:val="009037F8"/>
    <w:rsid w:val="00976D7E"/>
    <w:rsid w:val="00A87350"/>
    <w:rsid w:val="00AD47E9"/>
    <w:rsid w:val="00BF0B28"/>
    <w:rsid w:val="00C95621"/>
    <w:rsid w:val="00CB1823"/>
    <w:rsid w:val="00DB37E5"/>
    <w:rsid w:val="00E423D3"/>
    <w:rsid w:val="00F84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D04B"/>
  <w15:docId w15:val="{8E66E9A4-8F59-4C93-8637-FD6E3DD2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3C7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8923C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923C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8923C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1173</Words>
  <Characters>6337</Characters>
  <Application>Microsoft Office Word</Application>
  <DocSecurity>0</DocSecurity>
  <Lines>52</Lines>
  <Paragraphs>14</Paragraphs>
  <ScaleCrop>false</ScaleCrop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7</cp:revision>
  <dcterms:created xsi:type="dcterms:W3CDTF">2020-07-21T17:03:00Z</dcterms:created>
  <dcterms:modified xsi:type="dcterms:W3CDTF">2020-08-25T13:54:00Z</dcterms:modified>
</cp:coreProperties>
</file>