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1E0" w:rsidRPr="006801E0" w:rsidRDefault="006801E0" w:rsidP="006801E0">
      <w:pPr>
        <w:autoSpaceDE w:val="0"/>
        <w:autoSpaceDN w:val="0"/>
        <w:adjustRightInd w:val="0"/>
        <w:ind w:left="0" w:right="-568"/>
        <w:jc w:val="center"/>
        <w:textAlignment w:val="center"/>
        <w:rPr>
          <w:rFonts w:ascii="Arial Black" w:hAnsi="Arial Black"/>
          <w:b/>
          <w:bCs/>
          <w:color w:val="000000"/>
        </w:rPr>
      </w:pPr>
      <w:r w:rsidRPr="006801E0">
        <w:rPr>
          <w:rFonts w:ascii="Arial Black" w:hAnsi="Arial Black"/>
          <w:b/>
          <w:bCs/>
          <w:color w:val="000000"/>
        </w:rPr>
        <w:t>MODELO DE PETIÇÃO</w:t>
      </w:r>
    </w:p>
    <w:p w:rsidR="00760142" w:rsidRDefault="00F16F24" w:rsidP="006801E0">
      <w:pPr>
        <w:autoSpaceDE w:val="0"/>
        <w:autoSpaceDN w:val="0"/>
        <w:adjustRightInd w:val="0"/>
        <w:ind w:left="0" w:right="-568"/>
        <w:jc w:val="center"/>
        <w:textAlignment w:val="center"/>
        <w:rPr>
          <w:rFonts w:ascii="Arial Black" w:hAnsi="Arial Black"/>
          <w:b/>
          <w:bCs/>
          <w:color w:val="000000"/>
        </w:rPr>
      </w:pPr>
      <w:r>
        <w:rPr>
          <w:rFonts w:ascii="Arial Black" w:hAnsi="Arial Black"/>
          <w:b/>
          <w:bCs/>
          <w:color w:val="000000"/>
        </w:rPr>
        <w:t xml:space="preserve">CIVIL. </w:t>
      </w:r>
      <w:r w:rsidR="00760142" w:rsidRPr="006801E0">
        <w:rPr>
          <w:rFonts w:ascii="Arial Black" w:hAnsi="Arial Black"/>
          <w:b/>
          <w:bCs/>
          <w:color w:val="000000"/>
        </w:rPr>
        <w:t>COBRANÇA</w:t>
      </w:r>
      <w:r w:rsidR="00073C24" w:rsidRPr="006801E0">
        <w:rPr>
          <w:rFonts w:ascii="Arial Black" w:hAnsi="Arial Black"/>
          <w:b/>
          <w:bCs/>
          <w:color w:val="000000"/>
        </w:rPr>
        <w:t>.</w:t>
      </w:r>
      <w:r w:rsidR="00760142" w:rsidRPr="006801E0">
        <w:rPr>
          <w:rFonts w:ascii="Arial Black" w:hAnsi="Arial Black"/>
          <w:b/>
          <w:bCs/>
          <w:color w:val="000000"/>
        </w:rPr>
        <w:t xml:space="preserve"> CORRETAGEM. VENDA DE IMÓVEL</w:t>
      </w:r>
      <w:r w:rsidR="00D0331C" w:rsidRPr="006801E0">
        <w:rPr>
          <w:rFonts w:ascii="Arial Black" w:hAnsi="Arial Black"/>
          <w:b/>
          <w:bCs/>
          <w:color w:val="000000"/>
        </w:rPr>
        <w:t>. INICIAL</w:t>
      </w:r>
    </w:p>
    <w:p w:rsidR="007413A6" w:rsidRPr="008613C1" w:rsidRDefault="007413A6" w:rsidP="007413A6">
      <w:pPr>
        <w:ind w:left="0" w:right="-568"/>
        <w:jc w:val="right"/>
        <w:rPr>
          <w:rFonts w:ascii="Arial Black" w:hAnsi="Arial Black"/>
        </w:rPr>
      </w:pPr>
      <w:r>
        <w:rPr>
          <w:rFonts w:ascii="Arial Black" w:hAnsi="Arial Black"/>
        </w:rPr>
        <w:t>Rénan Kfuri Lopes</w:t>
      </w:r>
    </w:p>
    <w:p w:rsidR="007413A6" w:rsidRPr="006801E0" w:rsidRDefault="007413A6" w:rsidP="006801E0">
      <w:pPr>
        <w:autoSpaceDE w:val="0"/>
        <w:autoSpaceDN w:val="0"/>
        <w:adjustRightInd w:val="0"/>
        <w:ind w:left="0" w:right="-568"/>
        <w:jc w:val="center"/>
        <w:textAlignment w:val="center"/>
        <w:rPr>
          <w:rFonts w:ascii="Arial Black" w:hAnsi="Arial Black"/>
          <w:b/>
          <w:bCs/>
          <w:color w:val="000000"/>
        </w:rPr>
      </w:pPr>
    </w:p>
    <w:p w:rsidR="001671AA" w:rsidRPr="004C7863" w:rsidRDefault="001671AA" w:rsidP="006801E0">
      <w:pPr>
        <w:autoSpaceDE w:val="0"/>
        <w:autoSpaceDN w:val="0"/>
        <w:adjustRightInd w:val="0"/>
        <w:spacing w:line="250" w:lineRule="atLeast"/>
        <w:ind w:left="0" w:right="-568"/>
        <w:textAlignment w:val="center"/>
        <w:rPr>
          <w:color w:val="000000"/>
        </w:rPr>
      </w:pPr>
    </w:p>
    <w:p w:rsidR="00856C1C" w:rsidRPr="001E7819" w:rsidRDefault="00760142" w:rsidP="006801E0">
      <w:pPr>
        <w:autoSpaceDE w:val="0"/>
        <w:autoSpaceDN w:val="0"/>
        <w:adjustRightInd w:val="0"/>
        <w:spacing w:line="250" w:lineRule="atLeast"/>
        <w:ind w:left="0" w:right="-568"/>
        <w:textAlignment w:val="center"/>
        <w:rPr>
          <w:caps/>
          <w:color w:val="000000"/>
          <w:u w:color="000000"/>
        </w:rPr>
      </w:pPr>
      <w:r w:rsidRPr="00D0331C">
        <w:rPr>
          <w:caps/>
          <w:color w:val="000000"/>
          <w:u w:val="single" w:color="000000"/>
        </w:rPr>
        <w:t>Comentários</w:t>
      </w:r>
      <w:r w:rsidR="00D0331C">
        <w:rPr>
          <w:caps/>
          <w:color w:val="000000"/>
          <w:u w:color="000000"/>
        </w:rPr>
        <w:t>:</w:t>
      </w:r>
    </w:p>
    <w:p w:rsidR="001671AA" w:rsidRDefault="001671AA" w:rsidP="006801E0">
      <w:pPr>
        <w:autoSpaceDE w:val="0"/>
        <w:autoSpaceDN w:val="0"/>
        <w:adjustRightInd w:val="0"/>
        <w:spacing w:line="240" w:lineRule="atLeast"/>
        <w:ind w:left="0" w:right="-568"/>
        <w:textAlignment w:val="center"/>
        <w:rPr>
          <w:color w:val="000000"/>
        </w:rPr>
      </w:pPr>
      <w:r w:rsidRPr="004C7863">
        <w:rPr>
          <w:color w:val="000000"/>
        </w:rPr>
        <w:t xml:space="preserve">- Expor os fatos com precisão, bem como os fundamentos jurídicos do pedido (CPC, art. </w:t>
      </w:r>
      <w:r>
        <w:rPr>
          <w:color w:val="000000"/>
        </w:rPr>
        <w:t>319</w:t>
      </w:r>
      <w:r w:rsidRPr="004C7863">
        <w:rPr>
          <w:color w:val="000000"/>
        </w:rPr>
        <w:t>, III)</w:t>
      </w:r>
      <w:r>
        <w:rPr>
          <w:rStyle w:val="Refdenotaderodap"/>
          <w:color w:val="000000"/>
        </w:rPr>
        <w:footnoteReference w:id="1"/>
      </w:r>
      <w:r w:rsidRPr="004C7863">
        <w:rPr>
          <w:color w:val="000000"/>
        </w:rPr>
        <w:t>, indicando todas as circunstâncias da ação, eventuais disposições legais, doutrinárias e jurisprudências, sobre a matéria da ação. Importante sobrelevar que o ônus da prova, regra geral, é do autor. Portanto, na inicial o que for alegado tem de estar em sintonia com uma possibilidade de se provar no transcurso da instrução processual.</w:t>
      </w:r>
    </w:p>
    <w:p w:rsidR="001671AA" w:rsidRPr="004C7863" w:rsidRDefault="001671AA" w:rsidP="006801E0">
      <w:pPr>
        <w:autoSpaceDE w:val="0"/>
        <w:autoSpaceDN w:val="0"/>
        <w:adjustRightInd w:val="0"/>
        <w:spacing w:line="240" w:lineRule="atLeast"/>
        <w:ind w:left="0" w:right="-568"/>
        <w:textAlignment w:val="center"/>
        <w:rPr>
          <w:color w:val="000000"/>
        </w:rPr>
      </w:pPr>
      <w:r>
        <w:rPr>
          <w:color w:val="000000"/>
        </w:rPr>
        <w:t xml:space="preserve">- Ainda na </w:t>
      </w:r>
      <w:proofErr w:type="spellStart"/>
      <w:r>
        <w:rPr>
          <w:color w:val="000000"/>
        </w:rPr>
        <w:t>proemial</w:t>
      </w:r>
      <w:proofErr w:type="spellEnd"/>
      <w:r>
        <w:rPr>
          <w:color w:val="000000"/>
        </w:rPr>
        <w:t xml:space="preserve"> juntar o máximo de documentos para dar calço às alegações.</w:t>
      </w:r>
    </w:p>
    <w:p w:rsidR="001671AA" w:rsidRPr="004C7863" w:rsidRDefault="001671AA" w:rsidP="006801E0">
      <w:pPr>
        <w:autoSpaceDE w:val="0"/>
        <w:autoSpaceDN w:val="0"/>
        <w:adjustRightInd w:val="0"/>
        <w:spacing w:line="240" w:lineRule="atLeast"/>
        <w:ind w:left="0" w:right="-568"/>
        <w:textAlignment w:val="center"/>
        <w:rPr>
          <w:color w:val="000000"/>
        </w:rPr>
      </w:pPr>
      <w:r w:rsidRPr="004C7863">
        <w:rPr>
          <w:color w:val="000000"/>
          <w:spacing w:val="-4"/>
        </w:rPr>
        <w:t>- Pode-se cumular ou alternar o pedido, incluindo outros complementares ou alternativos, r</w:t>
      </w:r>
      <w:r>
        <w:rPr>
          <w:color w:val="000000"/>
          <w:spacing w:val="-4"/>
        </w:rPr>
        <w:t>e</w:t>
      </w:r>
      <w:r w:rsidRPr="004C7863">
        <w:rPr>
          <w:color w:val="000000"/>
          <w:spacing w:val="-4"/>
        </w:rPr>
        <w:t>spectivamente.</w:t>
      </w:r>
    </w:p>
    <w:p w:rsidR="001671AA" w:rsidRPr="004C7863" w:rsidRDefault="001671AA" w:rsidP="006801E0">
      <w:pPr>
        <w:autoSpaceDE w:val="0"/>
        <w:autoSpaceDN w:val="0"/>
        <w:adjustRightInd w:val="0"/>
        <w:spacing w:line="240" w:lineRule="atLeast"/>
        <w:ind w:left="0" w:right="-568"/>
        <w:textAlignment w:val="center"/>
        <w:rPr>
          <w:color w:val="000000"/>
        </w:rPr>
      </w:pPr>
      <w:r w:rsidRPr="004C7863">
        <w:rPr>
          <w:color w:val="000000"/>
        </w:rPr>
        <w:t>- Fazer o pedido pertinente à respectiva ação, objeto da mesma, especificando sua pretensão em juízo. Atentar para o pedido, pois o juiz ao final não poderá decidir diferente. Não adianta uma petição ser bem exposta e fundamentada se o pedido for acanhado. Adequar o pedido à natureza da sentença buscada: condenatória, declaratória, constitutiva, declaratória-constitutiva.</w:t>
      </w:r>
    </w:p>
    <w:p w:rsidR="001671AA" w:rsidRPr="004C7863" w:rsidRDefault="001671AA" w:rsidP="006801E0">
      <w:pPr>
        <w:autoSpaceDE w:val="0"/>
        <w:autoSpaceDN w:val="0"/>
        <w:adjustRightInd w:val="0"/>
        <w:spacing w:line="240" w:lineRule="atLeast"/>
        <w:ind w:left="0" w:right="-568"/>
        <w:textAlignment w:val="center"/>
        <w:rPr>
          <w:color w:val="000000"/>
        </w:rPr>
      </w:pPr>
      <w:r w:rsidRPr="004C7863">
        <w:rPr>
          <w:color w:val="000000"/>
        </w:rPr>
        <w:t xml:space="preserve">- </w:t>
      </w:r>
      <w:r>
        <w:rPr>
          <w:color w:val="000000"/>
        </w:rPr>
        <w:t>Prudente i</w:t>
      </w:r>
      <w:r w:rsidRPr="004C7863">
        <w:rPr>
          <w:color w:val="000000"/>
        </w:rPr>
        <w:t>nclu</w:t>
      </w:r>
      <w:r>
        <w:rPr>
          <w:color w:val="000000"/>
        </w:rPr>
        <w:t>ir pedido para que a secret</w:t>
      </w:r>
      <w:r w:rsidRPr="004C7863">
        <w:rPr>
          <w:color w:val="000000"/>
        </w:rPr>
        <w:t xml:space="preserve">aria </w:t>
      </w:r>
      <w:r>
        <w:rPr>
          <w:color w:val="000000"/>
        </w:rPr>
        <w:t xml:space="preserve">cadastre para </w:t>
      </w:r>
      <w:r w:rsidRPr="004C7863">
        <w:rPr>
          <w:color w:val="000000"/>
        </w:rPr>
        <w:t>o nome dos advogados que subscreverem a exordial, pois muitas vezes há vários advogados na procuração e pode ser cadastrado um que não esteja acompanhando diretamente o caso, principalmente, para os escritórios com vários profissionais.</w:t>
      </w:r>
    </w:p>
    <w:p w:rsidR="001671AA" w:rsidRPr="004C7863" w:rsidRDefault="001671AA" w:rsidP="006801E0">
      <w:pPr>
        <w:autoSpaceDE w:val="0"/>
        <w:autoSpaceDN w:val="0"/>
        <w:adjustRightInd w:val="0"/>
        <w:spacing w:line="240" w:lineRule="atLeast"/>
        <w:ind w:left="0" w:right="-568"/>
        <w:textAlignment w:val="center"/>
        <w:rPr>
          <w:color w:val="000000"/>
        </w:rPr>
      </w:pPr>
      <w:r w:rsidRPr="004C7863">
        <w:rPr>
          <w:color w:val="000000"/>
        </w:rPr>
        <w:t>- Para calcular o val</w:t>
      </w:r>
      <w:r>
        <w:rPr>
          <w:color w:val="000000"/>
        </w:rPr>
        <w:t>or da causa, observar o art. 292</w:t>
      </w:r>
      <w:r w:rsidRPr="004C7863">
        <w:rPr>
          <w:color w:val="000000"/>
        </w:rPr>
        <w:t xml:space="preserve"> do CPC</w:t>
      </w:r>
      <w:r>
        <w:rPr>
          <w:color w:val="000000"/>
        </w:rPr>
        <w:t>/15</w:t>
      </w:r>
      <w:r w:rsidRPr="004C7863">
        <w:rPr>
          <w:color w:val="000000"/>
          <w:vertAlign w:val="superscript"/>
        </w:rPr>
        <w:footnoteReference w:id="2"/>
      </w:r>
      <w:r w:rsidRPr="004C7863">
        <w:rPr>
          <w:color w:val="000000"/>
        </w:rPr>
        <w:t>.</w:t>
      </w:r>
    </w:p>
    <w:p w:rsidR="001671AA" w:rsidRPr="004C7863" w:rsidRDefault="001671AA" w:rsidP="006801E0">
      <w:pPr>
        <w:autoSpaceDE w:val="0"/>
        <w:autoSpaceDN w:val="0"/>
        <w:adjustRightInd w:val="0"/>
        <w:spacing w:line="240" w:lineRule="atLeast"/>
        <w:ind w:left="0" w:right="-568"/>
        <w:textAlignment w:val="center"/>
        <w:rPr>
          <w:color w:val="000000"/>
        </w:rPr>
      </w:pPr>
      <w:r w:rsidRPr="004C7863">
        <w:rPr>
          <w:color w:val="000000"/>
        </w:rPr>
        <w:t xml:space="preserve">- O procedimento </w:t>
      </w:r>
      <w:r w:rsidR="00F16F24">
        <w:rPr>
          <w:color w:val="000000"/>
        </w:rPr>
        <w:t xml:space="preserve">comum aplica-se a toas </w:t>
      </w:r>
      <w:proofErr w:type="spellStart"/>
      <w:r w:rsidR="00F16F24">
        <w:rPr>
          <w:color w:val="000000"/>
        </w:rPr>
        <w:t>as</w:t>
      </w:r>
      <w:r>
        <w:rPr>
          <w:color w:val="000000"/>
        </w:rPr>
        <w:t>causa</w:t>
      </w:r>
      <w:proofErr w:type="spellEnd"/>
      <w:r>
        <w:rPr>
          <w:color w:val="000000"/>
        </w:rPr>
        <w:t xml:space="preserve"> </w:t>
      </w:r>
      <w:r w:rsidRPr="004C7863">
        <w:rPr>
          <w:color w:val="000000"/>
        </w:rPr>
        <w:t>quando não for previst</w:t>
      </w:r>
      <w:r>
        <w:rPr>
          <w:color w:val="000000"/>
        </w:rPr>
        <w:t>o</w:t>
      </w:r>
      <w:r w:rsidRPr="004C7863">
        <w:rPr>
          <w:color w:val="000000"/>
        </w:rPr>
        <w:t xml:space="preserve"> em lei como procedimento especial. </w:t>
      </w:r>
    </w:p>
    <w:p w:rsidR="001671AA" w:rsidRDefault="001671AA" w:rsidP="006801E0">
      <w:pPr>
        <w:autoSpaceDE w:val="0"/>
        <w:autoSpaceDN w:val="0"/>
        <w:adjustRightInd w:val="0"/>
        <w:spacing w:line="240" w:lineRule="atLeast"/>
        <w:ind w:left="0" w:right="-568"/>
        <w:textAlignment w:val="center"/>
        <w:rPr>
          <w:color w:val="000000"/>
        </w:rPr>
      </w:pPr>
      <w:r w:rsidRPr="004C7863">
        <w:rPr>
          <w:color w:val="000000"/>
        </w:rPr>
        <w:t xml:space="preserve">- A petição inicial deve seguir as balizas mínimas do </w:t>
      </w:r>
      <w:proofErr w:type="spellStart"/>
      <w:r w:rsidRPr="004C7863">
        <w:rPr>
          <w:color w:val="000000"/>
        </w:rPr>
        <w:t>arts</w:t>
      </w:r>
      <w:proofErr w:type="spellEnd"/>
      <w:r w:rsidRPr="004C7863">
        <w:rPr>
          <w:color w:val="000000"/>
        </w:rPr>
        <w:t xml:space="preserve">. </w:t>
      </w:r>
      <w:r>
        <w:rPr>
          <w:color w:val="000000"/>
        </w:rPr>
        <w:t>319</w:t>
      </w:r>
      <w:r w:rsidRPr="004C7863">
        <w:rPr>
          <w:color w:val="000000"/>
        </w:rPr>
        <w:t xml:space="preserve"> e </w:t>
      </w:r>
      <w:r>
        <w:rPr>
          <w:color w:val="000000"/>
        </w:rPr>
        <w:t>320</w:t>
      </w:r>
      <w:r w:rsidRPr="004C7863">
        <w:rPr>
          <w:color w:val="000000"/>
        </w:rPr>
        <w:t xml:space="preserve"> do CPC</w:t>
      </w:r>
      <w:r>
        <w:rPr>
          <w:color w:val="000000"/>
        </w:rPr>
        <w:t>/15</w:t>
      </w:r>
      <w:r w:rsidRPr="004C7863">
        <w:rPr>
          <w:color w:val="000000"/>
        </w:rPr>
        <w:t>.</w:t>
      </w:r>
    </w:p>
    <w:p w:rsidR="001671AA" w:rsidRPr="004C7863" w:rsidRDefault="001671AA" w:rsidP="006801E0">
      <w:pPr>
        <w:autoSpaceDE w:val="0"/>
        <w:autoSpaceDN w:val="0"/>
        <w:adjustRightInd w:val="0"/>
        <w:spacing w:line="240" w:lineRule="atLeast"/>
        <w:ind w:left="0" w:right="-568"/>
        <w:textAlignment w:val="center"/>
        <w:rPr>
          <w:color w:val="000000"/>
        </w:rPr>
      </w:pPr>
      <w:r>
        <w:rPr>
          <w:color w:val="000000"/>
        </w:rPr>
        <w:t>- Nos termos do inciso VII do art. 319 do CPC/15, o autor deve na petição inicial informar a opção pela realização ou não da Audiência de Conciliação ou de Mediação. O silêncio, conforme doutrina majoritária</w:t>
      </w:r>
      <w:r w:rsidR="005C1294">
        <w:rPr>
          <w:color w:val="000000"/>
        </w:rPr>
        <w:t xml:space="preserve"> deve</w:t>
      </w:r>
      <w:r>
        <w:rPr>
          <w:color w:val="000000"/>
        </w:rPr>
        <w:t xml:space="preserve"> ser </w:t>
      </w:r>
      <w:proofErr w:type="gramStart"/>
      <w:r>
        <w:rPr>
          <w:color w:val="000000"/>
        </w:rPr>
        <w:t>interpretado</w:t>
      </w:r>
      <w:proofErr w:type="gramEnd"/>
      <w:r>
        <w:rPr>
          <w:color w:val="000000"/>
        </w:rPr>
        <w:t xml:space="preserve"> pela vontade de se realizar a audiência.</w:t>
      </w:r>
    </w:p>
    <w:p w:rsidR="00760142" w:rsidRPr="004C7863" w:rsidRDefault="00760142" w:rsidP="006801E0">
      <w:pPr>
        <w:autoSpaceDE w:val="0"/>
        <w:autoSpaceDN w:val="0"/>
        <w:adjustRightInd w:val="0"/>
        <w:spacing w:line="250" w:lineRule="atLeast"/>
        <w:ind w:left="0" w:right="-568"/>
        <w:textAlignment w:val="center"/>
        <w:rPr>
          <w:color w:val="000000"/>
        </w:rPr>
      </w:pPr>
      <w:r w:rsidRPr="004C7863">
        <w:rPr>
          <w:color w:val="000000"/>
        </w:rPr>
        <w:lastRenderedPageBreak/>
        <w:t>Exmo. Sr. Juiz de Direito da Comarca de ...</w:t>
      </w:r>
    </w:p>
    <w:p w:rsidR="00760142" w:rsidRPr="004C7863" w:rsidRDefault="00760142" w:rsidP="006801E0">
      <w:pPr>
        <w:autoSpaceDE w:val="0"/>
        <w:autoSpaceDN w:val="0"/>
        <w:adjustRightInd w:val="0"/>
        <w:spacing w:line="250" w:lineRule="atLeast"/>
        <w:ind w:left="0" w:right="-568"/>
        <w:textAlignment w:val="center"/>
        <w:rPr>
          <w:color w:val="000000"/>
        </w:rPr>
      </w:pPr>
    </w:p>
    <w:p w:rsidR="00760142" w:rsidRPr="004C7863" w:rsidRDefault="00760142" w:rsidP="006801E0">
      <w:pPr>
        <w:autoSpaceDE w:val="0"/>
        <w:autoSpaceDN w:val="0"/>
        <w:adjustRightInd w:val="0"/>
        <w:spacing w:line="250" w:lineRule="atLeast"/>
        <w:ind w:left="0" w:right="-568"/>
        <w:textAlignment w:val="center"/>
        <w:rPr>
          <w:color w:val="000000"/>
          <w:spacing w:val="-6"/>
        </w:rPr>
      </w:pPr>
      <w:r w:rsidRPr="004C7863">
        <w:rPr>
          <w:color w:val="000000"/>
        </w:rPr>
        <w:t>(</w:t>
      </w:r>
      <w:proofErr w:type="gramStart"/>
      <w:r w:rsidRPr="004C7863">
        <w:rPr>
          <w:color w:val="000000"/>
        </w:rPr>
        <w:t>nome</w:t>
      </w:r>
      <w:proofErr w:type="gramEnd"/>
      <w:r w:rsidRPr="004C7863">
        <w:rPr>
          <w:color w:val="000000"/>
        </w:rPr>
        <w:t>, qualific</w:t>
      </w:r>
      <w:r>
        <w:rPr>
          <w:color w:val="000000"/>
        </w:rPr>
        <w:t>ação</w:t>
      </w:r>
      <w:r w:rsidR="001671AA">
        <w:rPr>
          <w:color w:val="000000"/>
        </w:rPr>
        <w:t xml:space="preserve"> completa</w:t>
      </w:r>
      <w:r>
        <w:rPr>
          <w:color w:val="000000"/>
        </w:rPr>
        <w:t xml:space="preserve">, </w:t>
      </w:r>
      <w:r w:rsidRPr="004C7863">
        <w:rPr>
          <w:color w:val="000000"/>
        </w:rPr>
        <w:t xml:space="preserve">endereço), por seu advogado </w:t>
      </w:r>
      <w:r w:rsidRPr="004C7863">
        <w:rPr>
          <w:i/>
          <w:iCs/>
          <w:color w:val="000000"/>
        </w:rPr>
        <w:t xml:space="preserve">in fine </w:t>
      </w:r>
      <w:r w:rsidRPr="004C7863">
        <w:rPr>
          <w:color w:val="000000"/>
        </w:rPr>
        <w:t xml:space="preserve">assinado, </w:t>
      </w:r>
      <w:r w:rsidRPr="004C7863">
        <w:rPr>
          <w:i/>
          <w:color w:val="000000"/>
        </w:rPr>
        <w:t xml:space="preserve">ut </w:t>
      </w:r>
      <w:r w:rsidRPr="004C7863">
        <w:rPr>
          <w:color w:val="000000"/>
        </w:rPr>
        <w:t>instrumento de procuração anexo</w:t>
      </w:r>
      <w:r w:rsidR="005C1294">
        <w:rPr>
          <w:color w:val="000000"/>
        </w:rPr>
        <w:t xml:space="preserve"> </w:t>
      </w:r>
      <w:r w:rsidRPr="004C7863">
        <w:rPr>
          <w:color w:val="000000"/>
        </w:rPr>
        <w:t xml:space="preserve">(doc. n. ...), com fulcro no art. </w:t>
      </w:r>
      <w:r w:rsidR="001671AA">
        <w:rPr>
          <w:color w:val="000000"/>
        </w:rPr>
        <w:t>319</w:t>
      </w:r>
      <w:r w:rsidRPr="004C7863">
        <w:rPr>
          <w:color w:val="000000"/>
        </w:rPr>
        <w:t>, do</w:t>
      </w:r>
      <w:r w:rsidR="001671AA">
        <w:rPr>
          <w:color w:val="000000"/>
        </w:rPr>
        <w:t xml:space="preserve"> novo</w:t>
      </w:r>
      <w:r w:rsidRPr="004C7863">
        <w:rPr>
          <w:color w:val="000000"/>
        </w:rPr>
        <w:t xml:space="preserve"> Código de Processo Civil, vem propor a presente AÇÃO DE COBRANÇA contra (nome, qualificação</w:t>
      </w:r>
      <w:r w:rsidR="001671AA">
        <w:rPr>
          <w:color w:val="000000"/>
        </w:rPr>
        <w:t xml:space="preserve"> completa</w:t>
      </w:r>
      <w:r w:rsidRPr="004C7863">
        <w:rPr>
          <w:color w:val="000000"/>
        </w:rPr>
        <w:t xml:space="preserve"> e endereço), pelas razões de fato e direito adiante articuladas:</w:t>
      </w:r>
    </w:p>
    <w:p w:rsidR="00760142" w:rsidRPr="004C7863" w:rsidRDefault="00760142" w:rsidP="006801E0">
      <w:pPr>
        <w:autoSpaceDE w:val="0"/>
        <w:autoSpaceDN w:val="0"/>
        <w:adjustRightInd w:val="0"/>
        <w:spacing w:line="288" w:lineRule="auto"/>
        <w:ind w:left="0" w:right="-568"/>
        <w:textAlignment w:val="center"/>
        <w:rPr>
          <w:color w:val="000000"/>
        </w:rPr>
      </w:pPr>
    </w:p>
    <w:p w:rsidR="00760142" w:rsidRPr="004C7863" w:rsidRDefault="00760142" w:rsidP="006801E0">
      <w:pPr>
        <w:autoSpaceDE w:val="0"/>
        <w:autoSpaceDN w:val="0"/>
        <w:adjustRightInd w:val="0"/>
        <w:spacing w:line="250" w:lineRule="atLeast"/>
        <w:ind w:left="0" w:right="-568"/>
        <w:textAlignment w:val="center"/>
        <w:rPr>
          <w:color w:val="000000"/>
          <w:spacing w:val="-4"/>
        </w:rPr>
      </w:pPr>
      <w:r w:rsidRPr="004C7863">
        <w:rPr>
          <w:color w:val="000000"/>
        </w:rPr>
        <w:t xml:space="preserve">1. O autor realizou uma transação imobiliária para o réu, quando então intermediou a venda do seguinte bem </w:t>
      </w:r>
      <w:r w:rsidR="005C1294" w:rsidRPr="004C7863">
        <w:rPr>
          <w:color w:val="000000"/>
        </w:rPr>
        <w:t>imóvel...</w:t>
      </w:r>
      <w:r w:rsidRPr="004C7863">
        <w:rPr>
          <w:color w:val="000000"/>
        </w:rPr>
        <w:t xml:space="preserve">, obrigando-se esse a lhe pagar a quantia correspondente </w:t>
      </w:r>
      <w:r w:rsidR="005C1294" w:rsidRPr="004C7863">
        <w:rPr>
          <w:color w:val="000000"/>
        </w:rPr>
        <w:t>a</w:t>
      </w:r>
      <w:r w:rsidR="005C1294">
        <w:rPr>
          <w:color w:val="000000"/>
        </w:rPr>
        <w:t xml:space="preserve"> </w:t>
      </w:r>
      <w:r w:rsidR="005C1294" w:rsidRPr="004C7863">
        <w:rPr>
          <w:color w:val="000000"/>
        </w:rPr>
        <w:t>...</w:t>
      </w:r>
      <w:r w:rsidRPr="004C7863">
        <w:rPr>
          <w:color w:val="000000"/>
        </w:rPr>
        <w:t>% do valor da alienação, ou seja, a quantia de ..., no ato da efetivação da escritura, à título de sua comissão de corretagem a si devida, equivalente a honorários profissionais mercê da execução de seu trabalho na venda para o réu, cuja venda efetivamente se concretizou em data de ... pelo valor de ... para o proprietário atual ..., conforme se verifica da inclusa escritura de compra e venda (</w:t>
      </w:r>
      <w:proofErr w:type="spellStart"/>
      <w:r w:rsidRPr="004C7863">
        <w:rPr>
          <w:color w:val="000000"/>
        </w:rPr>
        <w:t>obs</w:t>
      </w:r>
      <w:proofErr w:type="spellEnd"/>
      <w:r w:rsidRPr="004C7863">
        <w:rPr>
          <w:color w:val="000000"/>
        </w:rPr>
        <w:t>: o autor juntará os documentos que dispuser para provar sua atividade de corretagem daquele negócio, por exemplo, anotações, atas de reuniões, despesas com publicação de anúncios em jornais, exemplares dos periódicos, etc. As testemunhas são aquelas que sabem dos serviços prestados, porteiros do prédio que presenciaram eventuais visitas do corretor acompanhado de interes</w:t>
      </w:r>
      <w:r>
        <w:rPr>
          <w:color w:val="000000"/>
        </w:rPr>
        <w:t>s</w:t>
      </w:r>
      <w:r w:rsidRPr="004C7863">
        <w:rPr>
          <w:color w:val="000000"/>
        </w:rPr>
        <w:t>ados na compra do imóvel e situações similares).</w:t>
      </w:r>
    </w:p>
    <w:p w:rsidR="00760142" w:rsidRPr="004C7863" w:rsidRDefault="00760142" w:rsidP="006801E0">
      <w:pPr>
        <w:autoSpaceDE w:val="0"/>
        <w:autoSpaceDN w:val="0"/>
        <w:adjustRightInd w:val="0"/>
        <w:spacing w:line="250" w:lineRule="atLeast"/>
        <w:ind w:left="0" w:right="-568"/>
        <w:textAlignment w:val="center"/>
        <w:rPr>
          <w:color w:val="000000"/>
          <w:spacing w:val="-4"/>
        </w:rPr>
      </w:pPr>
    </w:p>
    <w:p w:rsidR="00760142" w:rsidRPr="004C7863" w:rsidRDefault="00760142" w:rsidP="006801E0">
      <w:pPr>
        <w:autoSpaceDE w:val="0"/>
        <w:autoSpaceDN w:val="0"/>
        <w:adjustRightInd w:val="0"/>
        <w:spacing w:line="250" w:lineRule="atLeast"/>
        <w:ind w:left="0" w:right="-568"/>
        <w:textAlignment w:val="center"/>
        <w:rPr>
          <w:color w:val="000000"/>
        </w:rPr>
      </w:pPr>
      <w:r w:rsidRPr="004C7863">
        <w:rPr>
          <w:color w:val="000000"/>
        </w:rPr>
        <w:t>2. Destarte, indubitável o direito d</w:t>
      </w:r>
      <w:r w:rsidR="000551DF">
        <w:rPr>
          <w:color w:val="000000"/>
        </w:rPr>
        <w:t xml:space="preserve">e </w:t>
      </w:r>
      <w:bookmarkStart w:id="20" w:name="_GoBack"/>
      <w:bookmarkEnd w:id="20"/>
      <w:r w:rsidRPr="004C7863">
        <w:rPr>
          <w:color w:val="000000"/>
        </w:rPr>
        <w:t>o autor receber o valor do débito atualizado, evitando-se, com isso, o inaceitável enriquecimento ilícito em favor do demandado.</w:t>
      </w:r>
    </w:p>
    <w:p w:rsidR="00760142" w:rsidRPr="004C7863" w:rsidRDefault="00760142" w:rsidP="006801E0">
      <w:pPr>
        <w:autoSpaceDE w:val="0"/>
        <w:autoSpaceDN w:val="0"/>
        <w:adjustRightInd w:val="0"/>
        <w:spacing w:line="250" w:lineRule="atLeast"/>
        <w:ind w:left="0" w:right="-568"/>
        <w:textAlignment w:val="center"/>
        <w:rPr>
          <w:color w:val="000000"/>
        </w:rPr>
      </w:pPr>
    </w:p>
    <w:p w:rsidR="00760142" w:rsidRPr="004C7863" w:rsidRDefault="00760142" w:rsidP="006801E0">
      <w:pPr>
        <w:autoSpaceDE w:val="0"/>
        <w:autoSpaceDN w:val="0"/>
        <w:adjustRightInd w:val="0"/>
        <w:spacing w:line="250" w:lineRule="atLeast"/>
        <w:ind w:left="0" w:right="-568"/>
        <w:textAlignment w:val="center"/>
        <w:rPr>
          <w:color w:val="000000"/>
        </w:rPr>
      </w:pPr>
      <w:r w:rsidRPr="004C7863">
        <w:rPr>
          <w:color w:val="000000"/>
        </w:rPr>
        <w:t xml:space="preserve">3. </w:t>
      </w:r>
      <w:proofErr w:type="spellStart"/>
      <w:r w:rsidRPr="004C7863">
        <w:rPr>
          <w:b/>
          <w:i/>
          <w:color w:val="000000"/>
        </w:rPr>
        <w:t>Ex</w:t>
      </w:r>
      <w:proofErr w:type="spellEnd"/>
      <w:r w:rsidRPr="004C7863">
        <w:rPr>
          <w:b/>
          <w:i/>
          <w:color w:val="000000"/>
        </w:rPr>
        <w:t xml:space="preserve"> positis</w:t>
      </w:r>
      <w:r w:rsidRPr="004C7863">
        <w:rPr>
          <w:color w:val="000000"/>
        </w:rPr>
        <w:t xml:space="preserve">, o autor requer: </w:t>
      </w:r>
    </w:p>
    <w:p w:rsidR="00760142" w:rsidRPr="004C7863" w:rsidRDefault="00760142" w:rsidP="006801E0">
      <w:pPr>
        <w:autoSpaceDE w:val="0"/>
        <w:autoSpaceDN w:val="0"/>
        <w:adjustRightInd w:val="0"/>
        <w:spacing w:line="250" w:lineRule="atLeast"/>
        <w:ind w:left="0" w:right="-568"/>
        <w:textAlignment w:val="center"/>
        <w:rPr>
          <w:color w:val="000000"/>
        </w:rPr>
      </w:pPr>
    </w:p>
    <w:p w:rsidR="00760142" w:rsidRPr="004C7863" w:rsidRDefault="00760142" w:rsidP="006801E0">
      <w:pPr>
        <w:autoSpaceDE w:val="0"/>
        <w:autoSpaceDN w:val="0"/>
        <w:adjustRightInd w:val="0"/>
        <w:spacing w:line="250" w:lineRule="atLeast"/>
        <w:ind w:left="0" w:right="-568"/>
        <w:textAlignment w:val="center"/>
        <w:rPr>
          <w:color w:val="000000"/>
        </w:rPr>
      </w:pPr>
      <w:r w:rsidRPr="004C7863">
        <w:rPr>
          <w:color w:val="000000"/>
        </w:rPr>
        <w:t xml:space="preserve">a) seja JULGADA PROCEDENTE A PRESENTE AÇÃO para CONDENAR O RÉU AO </w:t>
      </w:r>
      <w:r w:rsidRPr="004C7863">
        <w:rPr>
          <w:color w:val="000000"/>
        </w:rPr>
        <w:softHyphen/>
        <w:t xml:space="preserve">PAGAMENTO DO VALOR CORRESPONDENTE A 6% (seis por cento) DO VALOR </w:t>
      </w:r>
      <w:r w:rsidRPr="004C7863">
        <w:rPr>
          <w:i/>
          <w:iCs/>
          <w:color w:val="000000"/>
          <w:u w:color="000000"/>
        </w:rPr>
        <w:t>REAL</w:t>
      </w:r>
      <w:r w:rsidRPr="004C7863">
        <w:rPr>
          <w:color w:val="000000"/>
        </w:rPr>
        <w:t xml:space="preserve"> DA VENDA E COMPRA DO IMÓVEL, CORRIGIDO MONETARIAMENTE PELA TABELA DA CORREGEDORIA DE JUSTIÇA OU INPC DESDE A DATA DA ASSINATURA DA ESCRITURA PÚBLICA, ACRESCIDO DE JUROS MORATÓRIOS A PARTIR DA CITAÇÃO, mais custas processuais e honorários advocatícios;</w:t>
      </w:r>
    </w:p>
    <w:p w:rsidR="00760142" w:rsidRPr="004C7863" w:rsidRDefault="00760142" w:rsidP="006801E0">
      <w:pPr>
        <w:autoSpaceDE w:val="0"/>
        <w:autoSpaceDN w:val="0"/>
        <w:adjustRightInd w:val="0"/>
        <w:spacing w:line="250" w:lineRule="atLeast"/>
        <w:ind w:left="0" w:right="-568"/>
        <w:textAlignment w:val="center"/>
        <w:rPr>
          <w:color w:val="000000"/>
        </w:rPr>
      </w:pPr>
    </w:p>
    <w:p w:rsidR="001671AA" w:rsidRPr="004C7863" w:rsidRDefault="001671AA" w:rsidP="006801E0">
      <w:pPr>
        <w:autoSpaceDE w:val="0"/>
        <w:autoSpaceDN w:val="0"/>
        <w:adjustRightInd w:val="0"/>
        <w:spacing w:line="250" w:lineRule="atLeast"/>
        <w:ind w:left="0" w:right="-568"/>
        <w:textAlignment w:val="center"/>
        <w:rPr>
          <w:color w:val="000000"/>
        </w:rPr>
      </w:pPr>
      <w:r>
        <w:rPr>
          <w:color w:val="000000"/>
        </w:rPr>
        <w:t>b</w:t>
      </w:r>
      <w:r w:rsidRPr="004C7863">
        <w:rPr>
          <w:color w:val="000000"/>
        </w:rPr>
        <w:t>) seja de plano designada audiência de conciliação</w:t>
      </w:r>
      <w:r>
        <w:rPr>
          <w:color w:val="000000"/>
        </w:rPr>
        <w:t xml:space="preserve"> ou de mediação</w:t>
      </w:r>
      <w:r w:rsidRPr="004C7863">
        <w:rPr>
          <w:color w:val="000000"/>
        </w:rPr>
        <w:t xml:space="preserve">, </w:t>
      </w:r>
      <w:r>
        <w:rPr>
          <w:color w:val="000000"/>
        </w:rPr>
        <w:t>com antecedência mínima de 30</w:t>
      </w:r>
      <w:r w:rsidRPr="004C7863">
        <w:rPr>
          <w:color w:val="000000"/>
        </w:rPr>
        <w:t xml:space="preserve"> (</w:t>
      </w:r>
      <w:r>
        <w:rPr>
          <w:color w:val="000000"/>
        </w:rPr>
        <w:t>trinta</w:t>
      </w:r>
      <w:r w:rsidRPr="004C7863">
        <w:rPr>
          <w:color w:val="000000"/>
        </w:rPr>
        <w:t>) dias,</w:t>
      </w:r>
      <w:r w:rsidR="005C1294">
        <w:rPr>
          <w:color w:val="000000"/>
        </w:rPr>
        <w:t xml:space="preserve"> </w:t>
      </w:r>
      <w:r w:rsidRPr="004C7863">
        <w:rPr>
          <w:color w:val="000000"/>
        </w:rPr>
        <w:t>citando o réu, via mandado, no endereço registrado no preâmbu</w:t>
      </w:r>
      <w:r>
        <w:rPr>
          <w:color w:val="000000"/>
        </w:rPr>
        <w:t>lo com pelo menos 20 (vinte) dias</w:t>
      </w:r>
      <w:r w:rsidRPr="004C7863">
        <w:rPr>
          <w:color w:val="000000"/>
        </w:rPr>
        <w:t xml:space="preserve"> para seu indispensável comparecimento (CPC, art</w:t>
      </w:r>
      <w:r>
        <w:rPr>
          <w:color w:val="000000"/>
        </w:rPr>
        <w:t>igos</w:t>
      </w:r>
      <w:r w:rsidR="005C1294">
        <w:rPr>
          <w:color w:val="000000"/>
        </w:rPr>
        <w:t xml:space="preserve"> </w:t>
      </w:r>
      <w:r>
        <w:rPr>
          <w:color w:val="000000"/>
        </w:rPr>
        <w:t>319, VII e 334</w:t>
      </w:r>
      <w:r>
        <w:rPr>
          <w:rStyle w:val="Refdenotaderodap"/>
          <w:color w:val="000000"/>
        </w:rPr>
        <w:footnoteReference w:id="3"/>
      </w:r>
      <w:r w:rsidRPr="004C7863">
        <w:rPr>
          <w:color w:val="000000"/>
        </w:rPr>
        <w:t xml:space="preserve">), sob pena de </w:t>
      </w:r>
      <w:r>
        <w:rPr>
          <w:color w:val="000000"/>
        </w:rPr>
        <w:t>multa de até dois por cento da vantagem econômica pretendida ou do valor da causa</w:t>
      </w:r>
      <w:r w:rsidRPr="004C7863">
        <w:rPr>
          <w:color w:val="000000"/>
        </w:rPr>
        <w:t>;</w:t>
      </w:r>
    </w:p>
    <w:p w:rsidR="001671AA" w:rsidRPr="004C7863" w:rsidRDefault="001671AA" w:rsidP="006801E0">
      <w:pPr>
        <w:autoSpaceDE w:val="0"/>
        <w:autoSpaceDN w:val="0"/>
        <w:adjustRightInd w:val="0"/>
        <w:spacing w:line="250" w:lineRule="atLeast"/>
        <w:ind w:left="0" w:right="-568"/>
        <w:textAlignment w:val="center"/>
        <w:rPr>
          <w:color w:val="000000"/>
        </w:rPr>
      </w:pPr>
    </w:p>
    <w:p w:rsidR="001671AA" w:rsidRPr="004C7863" w:rsidRDefault="001671AA" w:rsidP="006801E0">
      <w:pPr>
        <w:autoSpaceDE w:val="0"/>
        <w:autoSpaceDN w:val="0"/>
        <w:adjustRightInd w:val="0"/>
        <w:spacing w:line="250" w:lineRule="atLeast"/>
        <w:ind w:left="0" w:right="-568"/>
        <w:textAlignment w:val="center"/>
        <w:rPr>
          <w:color w:val="000000"/>
        </w:rPr>
      </w:pPr>
      <w:r w:rsidRPr="004C7863">
        <w:rPr>
          <w:color w:val="000000"/>
        </w:rPr>
        <w:t>d) a produção de provas documental, testemunhal, pericial e depoimento pessoal do réu, sob pena de confissão;</w:t>
      </w:r>
    </w:p>
    <w:p w:rsidR="001671AA" w:rsidRPr="004C7863" w:rsidRDefault="001671AA" w:rsidP="006801E0">
      <w:pPr>
        <w:autoSpaceDE w:val="0"/>
        <w:autoSpaceDN w:val="0"/>
        <w:adjustRightInd w:val="0"/>
        <w:spacing w:line="250" w:lineRule="atLeast"/>
        <w:ind w:left="0" w:right="-568"/>
        <w:textAlignment w:val="center"/>
        <w:rPr>
          <w:color w:val="000000"/>
        </w:rPr>
      </w:pPr>
    </w:p>
    <w:p w:rsidR="001671AA" w:rsidRPr="004C7863" w:rsidRDefault="001671AA" w:rsidP="006801E0">
      <w:pPr>
        <w:autoSpaceDE w:val="0"/>
        <w:autoSpaceDN w:val="0"/>
        <w:adjustRightInd w:val="0"/>
        <w:spacing w:line="250" w:lineRule="atLeast"/>
        <w:ind w:left="0" w:right="-568"/>
        <w:textAlignment w:val="center"/>
        <w:rPr>
          <w:color w:val="000000"/>
        </w:rPr>
      </w:pPr>
      <w:r w:rsidRPr="004C7863">
        <w:rPr>
          <w:color w:val="000000"/>
        </w:rPr>
        <w:t>e) a intimação para a audiência e demais atos do processo do ilustre Representante do Ministério Público (quando for o caso);</w:t>
      </w:r>
    </w:p>
    <w:p w:rsidR="001671AA" w:rsidRPr="004C7863" w:rsidRDefault="001671AA" w:rsidP="006801E0">
      <w:pPr>
        <w:autoSpaceDE w:val="0"/>
        <w:autoSpaceDN w:val="0"/>
        <w:adjustRightInd w:val="0"/>
        <w:spacing w:line="250" w:lineRule="atLeast"/>
        <w:ind w:left="0" w:right="-568"/>
        <w:textAlignment w:val="center"/>
        <w:rPr>
          <w:color w:val="000000"/>
        </w:rPr>
      </w:pPr>
    </w:p>
    <w:p w:rsidR="001671AA" w:rsidRPr="004C7863" w:rsidRDefault="001671AA" w:rsidP="006801E0">
      <w:pPr>
        <w:autoSpaceDE w:val="0"/>
        <w:autoSpaceDN w:val="0"/>
        <w:adjustRightInd w:val="0"/>
        <w:spacing w:line="250" w:lineRule="atLeast"/>
        <w:ind w:left="0" w:right="-568"/>
        <w:textAlignment w:val="center"/>
        <w:rPr>
          <w:color w:val="000000"/>
        </w:rPr>
      </w:pPr>
      <w:r w:rsidRPr="004C7863">
        <w:rPr>
          <w:color w:val="000000"/>
        </w:rPr>
        <w:t>f) a intimação do signatário para as vindouras publicações.</w:t>
      </w:r>
    </w:p>
    <w:p w:rsidR="001671AA" w:rsidRPr="004C7863" w:rsidRDefault="001671AA" w:rsidP="006801E0">
      <w:pPr>
        <w:suppressAutoHyphens/>
        <w:autoSpaceDE w:val="0"/>
        <w:autoSpaceDN w:val="0"/>
        <w:adjustRightInd w:val="0"/>
        <w:spacing w:line="250" w:lineRule="atLeast"/>
        <w:ind w:left="0" w:right="-568"/>
        <w:textAlignment w:val="center"/>
        <w:rPr>
          <w:color w:val="000000"/>
        </w:rPr>
      </w:pPr>
    </w:p>
    <w:p w:rsidR="001671AA" w:rsidRDefault="001671AA" w:rsidP="006801E0">
      <w:pPr>
        <w:suppressAutoHyphens/>
        <w:autoSpaceDE w:val="0"/>
        <w:autoSpaceDN w:val="0"/>
        <w:adjustRightInd w:val="0"/>
        <w:spacing w:line="250" w:lineRule="atLeast"/>
        <w:ind w:left="0" w:right="-568"/>
        <w:textAlignment w:val="center"/>
        <w:rPr>
          <w:color w:val="000000"/>
        </w:rPr>
      </w:pPr>
      <w:r w:rsidRPr="004C7863">
        <w:rPr>
          <w:color w:val="000000"/>
        </w:rPr>
        <w:t>Valor da causa: R$... (...)</w:t>
      </w:r>
    </w:p>
    <w:p w:rsidR="005C1294" w:rsidRDefault="005C1294" w:rsidP="006801E0">
      <w:pPr>
        <w:suppressAutoHyphens/>
        <w:autoSpaceDE w:val="0"/>
        <w:autoSpaceDN w:val="0"/>
        <w:adjustRightInd w:val="0"/>
        <w:spacing w:line="250" w:lineRule="atLeast"/>
        <w:ind w:left="0" w:right="-568"/>
        <w:textAlignment w:val="center"/>
        <w:rPr>
          <w:color w:val="000000"/>
        </w:rPr>
      </w:pPr>
    </w:p>
    <w:p w:rsidR="005C1294" w:rsidRDefault="001671AA" w:rsidP="006801E0">
      <w:pPr>
        <w:pStyle w:val="Centralizado"/>
        <w:ind w:left="0" w:right="-568"/>
        <w:rPr>
          <w:rFonts w:ascii="Times New Roman" w:hAnsi="Times New Roman" w:cs="Times New Roman"/>
          <w:sz w:val="24"/>
          <w:szCs w:val="24"/>
        </w:rPr>
      </w:pPr>
      <w:r w:rsidRPr="004C7863">
        <w:rPr>
          <w:rFonts w:ascii="Times New Roman" w:hAnsi="Times New Roman" w:cs="Times New Roman"/>
          <w:sz w:val="24"/>
          <w:szCs w:val="24"/>
        </w:rPr>
        <w:lastRenderedPageBreak/>
        <w:t>P. Deferimento.</w:t>
      </w:r>
    </w:p>
    <w:p w:rsidR="001671AA" w:rsidRPr="004C7863" w:rsidRDefault="001671AA" w:rsidP="006801E0">
      <w:pPr>
        <w:pStyle w:val="Centralizado"/>
        <w:ind w:left="0" w:right="-568"/>
        <w:rPr>
          <w:rFonts w:ascii="Times New Roman" w:hAnsi="Times New Roman" w:cs="Times New Roman"/>
          <w:sz w:val="24"/>
          <w:szCs w:val="24"/>
        </w:rPr>
      </w:pPr>
      <w:r w:rsidRPr="004C7863">
        <w:rPr>
          <w:rFonts w:ascii="Times New Roman" w:hAnsi="Times New Roman" w:cs="Times New Roman"/>
          <w:sz w:val="24"/>
          <w:szCs w:val="24"/>
        </w:rPr>
        <w:t>(Local e data)</w:t>
      </w:r>
    </w:p>
    <w:p w:rsidR="001B23D8" w:rsidRPr="001E7819" w:rsidRDefault="001671AA" w:rsidP="006801E0">
      <w:pPr>
        <w:pStyle w:val="Centralizado"/>
        <w:ind w:left="0" w:right="-568"/>
        <w:rPr>
          <w:rFonts w:ascii="Times New Roman" w:hAnsi="Times New Roman" w:cs="Times New Roman"/>
          <w:sz w:val="24"/>
          <w:szCs w:val="24"/>
        </w:rPr>
      </w:pPr>
      <w:r w:rsidRPr="004C7863">
        <w:rPr>
          <w:rFonts w:ascii="Times New Roman" w:hAnsi="Times New Roman" w:cs="Times New Roman"/>
          <w:sz w:val="24"/>
          <w:szCs w:val="24"/>
        </w:rPr>
        <w:t>(Assinatura e OAB do Advogado)</w:t>
      </w:r>
    </w:p>
    <w:sectPr w:rsidR="001B23D8" w:rsidRPr="001E7819" w:rsidSect="0085199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782" w:rsidRDefault="00710782" w:rsidP="00760142">
      <w:r>
        <w:separator/>
      </w:r>
    </w:p>
  </w:endnote>
  <w:endnote w:type="continuationSeparator" w:id="0">
    <w:p w:rsidR="00710782" w:rsidRDefault="00710782" w:rsidP="00760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782" w:rsidRDefault="00710782" w:rsidP="00760142">
      <w:r>
        <w:separator/>
      </w:r>
    </w:p>
  </w:footnote>
  <w:footnote w:type="continuationSeparator" w:id="0">
    <w:p w:rsidR="00710782" w:rsidRDefault="00710782" w:rsidP="00760142">
      <w:r>
        <w:continuationSeparator/>
      </w:r>
    </w:p>
  </w:footnote>
  <w:footnote w:id="1">
    <w:p w:rsidR="001671AA" w:rsidRPr="001D4E37" w:rsidRDefault="001671AA" w:rsidP="006801E0">
      <w:pPr>
        <w:pStyle w:val="Textodenotaderodap"/>
        <w:ind w:left="0" w:right="-568"/>
      </w:pPr>
      <w:r>
        <w:rPr>
          <w:rStyle w:val="Refdenotaderodap"/>
        </w:rPr>
        <w:footnoteRef/>
      </w:r>
      <w:r w:rsidRPr="001D4E37">
        <w:rPr>
          <w:b/>
        </w:rPr>
        <w:t>Art. 319.</w:t>
      </w:r>
      <w:r w:rsidRPr="001D4E37">
        <w:t xml:space="preserve">  A petição inicial indicará:</w:t>
      </w:r>
      <w:bookmarkStart w:id="0" w:name="art319i"/>
      <w:bookmarkEnd w:id="0"/>
      <w:r w:rsidR="00F000CF">
        <w:t xml:space="preserve"> </w:t>
      </w:r>
      <w:r w:rsidRPr="001D4E37">
        <w:rPr>
          <w:b/>
        </w:rPr>
        <w:t xml:space="preserve">I </w:t>
      </w:r>
      <w:r w:rsidRPr="001D4E37">
        <w:t>- o juízo a que é dirigida;</w:t>
      </w:r>
      <w:bookmarkStart w:id="1" w:name="art319ii"/>
      <w:bookmarkEnd w:id="1"/>
      <w:r w:rsidR="007413A6">
        <w:t xml:space="preserve"> </w:t>
      </w:r>
      <w:r w:rsidRPr="001D4E37">
        <w:rPr>
          <w:b/>
        </w:rPr>
        <w:t>II</w:t>
      </w:r>
      <w:r w:rsidRPr="001D4E37">
        <w:t xml:space="preserve"> - os nomes, os prenomes, o estado civil, a existência de união estável, a profissão, o número de inscrição no Cadastro de Pessoas Físicas ou no Cadastro Nacional da Pessoa Jurídica, o endereço eletrônico, o domicílio e a residência do autor e do réu;</w:t>
      </w:r>
      <w:bookmarkStart w:id="2" w:name="art319iii"/>
      <w:bookmarkEnd w:id="2"/>
      <w:r w:rsidR="007413A6">
        <w:t xml:space="preserve"> </w:t>
      </w:r>
      <w:r w:rsidRPr="001D4E37">
        <w:rPr>
          <w:b/>
        </w:rPr>
        <w:t>III</w:t>
      </w:r>
      <w:r w:rsidRPr="001D4E37">
        <w:t xml:space="preserve"> - o fato e os fundamentos jurídicos do pedido;</w:t>
      </w:r>
      <w:bookmarkStart w:id="3" w:name="art319iv"/>
      <w:bookmarkEnd w:id="3"/>
      <w:r w:rsidR="007413A6">
        <w:t xml:space="preserve"> </w:t>
      </w:r>
      <w:r w:rsidRPr="001D4E37">
        <w:rPr>
          <w:b/>
        </w:rPr>
        <w:t>IV</w:t>
      </w:r>
      <w:r w:rsidRPr="001D4E37">
        <w:t xml:space="preserve"> - o pedido com as suas especificações;</w:t>
      </w:r>
      <w:bookmarkStart w:id="4" w:name="art319v"/>
      <w:bookmarkEnd w:id="4"/>
      <w:r w:rsidR="007413A6">
        <w:t xml:space="preserve"> </w:t>
      </w:r>
      <w:r w:rsidRPr="001D4E37">
        <w:rPr>
          <w:b/>
        </w:rPr>
        <w:t>V</w:t>
      </w:r>
      <w:r w:rsidRPr="001D4E37">
        <w:t xml:space="preserve"> - o valor da causa;</w:t>
      </w:r>
      <w:bookmarkStart w:id="5" w:name="art319vi"/>
      <w:bookmarkEnd w:id="5"/>
      <w:r w:rsidR="007413A6">
        <w:t xml:space="preserve"> </w:t>
      </w:r>
      <w:r w:rsidRPr="001D4E37">
        <w:rPr>
          <w:b/>
        </w:rPr>
        <w:t xml:space="preserve">VI </w:t>
      </w:r>
      <w:r w:rsidRPr="001D4E37">
        <w:t>- as provas com que o autor pretende demonstrar a verdade dos fatos alegados;</w:t>
      </w:r>
      <w:bookmarkStart w:id="6" w:name="art319vii"/>
      <w:bookmarkEnd w:id="6"/>
      <w:r w:rsidR="007413A6">
        <w:t xml:space="preserve"> </w:t>
      </w:r>
      <w:r w:rsidRPr="001D4E37">
        <w:rPr>
          <w:b/>
        </w:rPr>
        <w:t>VII</w:t>
      </w:r>
      <w:r w:rsidRPr="001D4E37">
        <w:t xml:space="preserve"> - a opção do autor pela realização ou não de audiência de conciliação ou de mediação.</w:t>
      </w:r>
      <w:bookmarkStart w:id="7" w:name="art319§1"/>
      <w:bookmarkEnd w:id="7"/>
      <w:r w:rsidRPr="001D4E37">
        <w:rPr>
          <w:b/>
        </w:rPr>
        <w:t>§ 1</w:t>
      </w:r>
      <w:r w:rsidRPr="001D4E37">
        <w:rPr>
          <w:b/>
          <w:u w:val="single"/>
          <w:vertAlign w:val="superscript"/>
        </w:rPr>
        <w:t>o</w:t>
      </w:r>
      <w:r w:rsidRPr="001D4E37">
        <w:t> Caso não disponha das informações previstas no inciso II, poderá o autor, na petição inicial, requerer ao juiz diligências necessárias a sua obtenção.</w:t>
      </w:r>
    </w:p>
    <w:p w:rsidR="001671AA" w:rsidRDefault="001671AA" w:rsidP="006801E0">
      <w:pPr>
        <w:pStyle w:val="Textodenotaderodap"/>
        <w:ind w:left="0" w:right="-568"/>
      </w:pPr>
      <w:bookmarkStart w:id="8" w:name="art319§2"/>
      <w:bookmarkEnd w:id="8"/>
      <w:r w:rsidRPr="001D4E37">
        <w:rPr>
          <w:b/>
        </w:rPr>
        <w:t>§ 2</w:t>
      </w:r>
      <w:r w:rsidRPr="001D4E37">
        <w:rPr>
          <w:b/>
          <w:u w:val="single"/>
          <w:vertAlign w:val="superscript"/>
        </w:rPr>
        <w:t>o</w:t>
      </w:r>
      <w:r w:rsidRPr="001D4E37">
        <w:t xml:space="preserve"> A petição inicial não será indeferida se, a despeito da falta de informações a que se refere o inciso II, for possível a citação do </w:t>
      </w:r>
      <w:proofErr w:type="gramStart"/>
      <w:r w:rsidRPr="001D4E37">
        <w:t>réu.</w:t>
      </w:r>
      <w:bookmarkStart w:id="9" w:name="art319§3"/>
      <w:bookmarkEnd w:id="9"/>
      <w:r w:rsidRPr="001D4E37">
        <w:rPr>
          <w:b/>
        </w:rPr>
        <w:t>§</w:t>
      </w:r>
      <w:proofErr w:type="gramEnd"/>
      <w:r w:rsidRPr="001D4E37">
        <w:rPr>
          <w:b/>
        </w:rPr>
        <w:t xml:space="preserve"> 3</w:t>
      </w:r>
      <w:r w:rsidRPr="001D4E37">
        <w:rPr>
          <w:b/>
          <w:u w:val="single"/>
          <w:vertAlign w:val="superscript"/>
        </w:rPr>
        <w:t>o</w:t>
      </w:r>
      <w:r w:rsidRPr="001D4E37">
        <w:t> A petição inicial não será indeferida pelo não atendimento ao disposto no inciso II deste artigo se a obtenção de tais informações tornar impossível ou excessivamente oneroso o acesso à justiça.</w:t>
      </w:r>
    </w:p>
  </w:footnote>
  <w:footnote w:id="2">
    <w:p w:rsidR="001671AA" w:rsidRPr="004C7863" w:rsidRDefault="001671AA" w:rsidP="006801E0">
      <w:pPr>
        <w:pStyle w:val="Rodap"/>
        <w:tabs>
          <w:tab w:val="right" w:pos="9356"/>
        </w:tabs>
        <w:ind w:left="0" w:right="-568"/>
        <w:rPr>
          <w:sz w:val="20"/>
          <w:szCs w:val="20"/>
        </w:rPr>
      </w:pPr>
      <w:r w:rsidRPr="004C7863">
        <w:rPr>
          <w:sz w:val="20"/>
          <w:szCs w:val="20"/>
          <w:vertAlign w:val="superscript"/>
        </w:rPr>
        <w:footnoteRef/>
      </w:r>
      <w:r w:rsidRPr="001D4E37">
        <w:rPr>
          <w:b/>
          <w:bCs/>
          <w:sz w:val="20"/>
          <w:szCs w:val="20"/>
        </w:rPr>
        <w:t>Art. 292</w:t>
      </w:r>
      <w:r w:rsidRPr="001D4E37">
        <w:rPr>
          <w:bCs/>
          <w:sz w:val="20"/>
          <w:szCs w:val="20"/>
        </w:rPr>
        <w:t>.  O valor da causa constará da petição inicial ou da reconvenção e será:</w:t>
      </w:r>
      <w:bookmarkStart w:id="10" w:name="art292i"/>
      <w:bookmarkEnd w:id="10"/>
      <w:r w:rsidR="007413A6">
        <w:rPr>
          <w:bCs/>
          <w:sz w:val="20"/>
          <w:szCs w:val="20"/>
        </w:rPr>
        <w:t xml:space="preserve"> </w:t>
      </w:r>
      <w:r w:rsidRPr="001D4E37">
        <w:rPr>
          <w:b/>
          <w:bCs/>
          <w:sz w:val="20"/>
          <w:szCs w:val="20"/>
        </w:rPr>
        <w:t xml:space="preserve">I </w:t>
      </w:r>
      <w:r w:rsidRPr="001D4E37">
        <w:rPr>
          <w:bCs/>
          <w:sz w:val="20"/>
          <w:szCs w:val="20"/>
        </w:rPr>
        <w:t>- na ação de cobrança de dívida, a soma monetariamente corrigida do principal, dos juros de mora vencidos e de outras penalidades, se houver, até a data de propositura da ação;</w:t>
      </w:r>
      <w:bookmarkStart w:id="11" w:name="art292ii"/>
      <w:bookmarkEnd w:id="11"/>
      <w:r w:rsidR="007413A6">
        <w:rPr>
          <w:bCs/>
          <w:sz w:val="20"/>
          <w:szCs w:val="20"/>
        </w:rPr>
        <w:t xml:space="preserve"> </w:t>
      </w:r>
      <w:r w:rsidRPr="001D4E37">
        <w:rPr>
          <w:b/>
          <w:bCs/>
          <w:sz w:val="20"/>
          <w:szCs w:val="20"/>
        </w:rPr>
        <w:t xml:space="preserve">II </w:t>
      </w:r>
      <w:r w:rsidRPr="001D4E37">
        <w:rPr>
          <w:bCs/>
          <w:sz w:val="20"/>
          <w:szCs w:val="20"/>
        </w:rPr>
        <w:t>- na ação que tiver por objeto a existência, a validade, o cumprimento, a modificação, a resolução, a resilição ou a rescisão de ato jurídico, o valor do ato ou o de sua parte controvertida;</w:t>
      </w:r>
      <w:bookmarkStart w:id="12" w:name="art292iii"/>
      <w:bookmarkEnd w:id="12"/>
      <w:r w:rsidR="007413A6">
        <w:rPr>
          <w:bCs/>
          <w:sz w:val="20"/>
          <w:szCs w:val="20"/>
        </w:rPr>
        <w:t xml:space="preserve"> </w:t>
      </w:r>
      <w:r w:rsidRPr="001D4E37">
        <w:rPr>
          <w:b/>
          <w:bCs/>
          <w:sz w:val="20"/>
          <w:szCs w:val="20"/>
        </w:rPr>
        <w:t xml:space="preserve">III </w:t>
      </w:r>
      <w:r w:rsidRPr="001D4E37">
        <w:rPr>
          <w:bCs/>
          <w:sz w:val="20"/>
          <w:szCs w:val="20"/>
        </w:rPr>
        <w:t>- na ação de alimentos, a soma de 12 (doze) prestações mensais pedidas pelo autor;</w:t>
      </w:r>
      <w:bookmarkStart w:id="13" w:name="art292iv"/>
      <w:bookmarkEnd w:id="13"/>
      <w:r w:rsidR="007413A6">
        <w:rPr>
          <w:bCs/>
          <w:sz w:val="20"/>
          <w:szCs w:val="20"/>
        </w:rPr>
        <w:t xml:space="preserve"> </w:t>
      </w:r>
      <w:r w:rsidRPr="001D4E37">
        <w:rPr>
          <w:b/>
          <w:bCs/>
          <w:sz w:val="20"/>
          <w:szCs w:val="20"/>
        </w:rPr>
        <w:t xml:space="preserve">IV </w:t>
      </w:r>
      <w:r w:rsidRPr="001D4E37">
        <w:rPr>
          <w:bCs/>
          <w:sz w:val="20"/>
          <w:szCs w:val="20"/>
        </w:rPr>
        <w:t>- na ação de divisão, de demarcação e de reivindicação, o valor de avaliação da área ou do bem objeto do pedido;</w:t>
      </w:r>
      <w:bookmarkStart w:id="14" w:name="art292v"/>
      <w:bookmarkEnd w:id="14"/>
      <w:r w:rsidR="007413A6">
        <w:rPr>
          <w:bCs/>
          <w:sz w:val="20"/>
          <w:szCs w:val="20"/>
        </w:rPr>
        <w:t xml:space="preserve"> </w:t>
      </w:r>
      <w:r w:rsidRPr="001D4E37">
        <w:rPr>
          <w:b/>
          <w:bCs/>
          <w:sz w:val="20"/>
          <w:szCs w:val="20"/>
        </w:rPr>
        <w:t xml:space="preserve">V </w:t>
      </w:r>
      <w:r w:rsidRPr="001D4E37">
        <w:rPr>
          <w:bCs/>
          <w:sz w:val="20"/>
          <w:szCs w:val="20"/>
        </w:rPr>
        <w:t>- na ação indenizatória, inclusive a fundada em dano moral, o valor pretendido;</w:t>
      </w:r>
      <w:bookmarkStart w:id="15" w:name="art292vi"/>
      <w:bookmarkEnd w:id="15"/>
      <w:r w:rsidR="007413A6">
        <w:rPr>
          <w:bCs/>
          <w:sz w:val="20"/>
          <w:szCs w:val="20"/>
        </w:rPr>
        <w:t xml:space="preserve"> </w:t>
      </w:r>
      <w:r w:rsidRPr="007413A6">
        <w:rPr>
          <w:b/>
          <w:bCs/>
          <w:sz w:val="20"/>
          <w:szCs w:val="20"/>
        </w:rPr>
        <w:t xml:space="preserve">VI </w:t>
      </w:r>
      <w:r w:rsidRPr="001D4E37">
        <w:rPr>
          <w:bCs/>
          <w:sz w:val="20"/>
          <w:szCs w:val="20"/>
        </w:rPr>
        <w:t>- na ação em que há cumulação de pedidos, a quantia correspondente à soma dos valores de todos eles;</w:t>
      </w:r>
      <w:bookmarkStart w:id="16" w:name="art292vii"/>
      <w:bookmarkEnd w:id="16"/>
      <w:r w:rsidR="007413A6">
        <w:rPr>
          <w:bCs/>
          <w:sz w:val="20"/>
          <w:szCs w:val="20"/>
        </w:rPr>
        <w:t xml:space="preserve"> </w:t>
      </w:r>
      <w:r w:rsidRPr="001D4E37">
        <w:rPr>
          <w:b/>
          <w:bCs/>
          <w:sz w:val="20"/>
          <w:szCs w:val="20"/>
        </w:rPr>
        <w:t xml:space="preserve">VII - </w:t>
      </w:r>
      <w:r w:rsidRPr="001D4E37">
        <w:rPr>
          <w:bCs/>
          <w:sz w:val="20"/>
          <w:szCs w:val="20"/>
        </w:rPr>
        <w:t>na ação em que os pedidos são alternativos, o de maior valor;</w:t>
      </w:r>
      <w:bookmarkStart w:id="17" w:name="art292viii"/>
      <w:bookmarkEnd w:id="17"/>
      <w:r w:rsidR="007413A6">
        <w:rPr>
          <w:bCs/>
          <w:sz w:val="20"/>
          <w:szCs w:val="20"/>
        </w:rPr>
        <w:t xml:space="preserve"> </w:t>
      </w:r>
      <w:r w:rsidRPr="001D4E37">
        <w:rPr>
          <w:b/>
          <w:bCs/>
          <w:sz w:val="20"/>
          <w:szCs w:val="20"/>
        </w:rPr>
        <w:t xml:space="preserve">VIII </w:t>
      </w:r>
      <w:r w:rsidRPr="001D4E37">
        <w:rPr>
          <w:bCs/>
          <w:sz w:val="20"/>
          <w:szCs w:val="20"/>
        </w:rPr>
        <w:t>- na ação em que houver pedido subsidiário, o valor do pedido principal.</w:t>
      </w:r>
      <w:bookmarkStart w:id="18" w:name="art292§1"/>
      <w:bookmarkEnd w:id="18"/>
      <w:r w:rsidRPr="001D4E37">
        <w:rPr>
          <w:b/>
          <w:bCs/>
          <w:sz w:val="20"/>
          <w:szCs w:val="20"/>
        </w:rPr>
        <w:t>§ 1</w:t>
      </w:r>
      <w:r w:rsidRPr="001D4E37">
        <w:rPr>
          <w:b/>
          <w:bCs/>
          <w:sz w:val="20"/>
          <w:szCs w:val="20"/>
          <w:u w:val="single"/>
          <w:vertAlign w:val="superscript"/>
        </w:rPr>
        <w:t>o</w:t>
      </w:r>
      <w:r w:rsidRPr="001D4E37">
        <w:rPr>
          <w:b/>
          <w:bCs/>
          <w:sz w:val="20"/>
          <w:szCs w:val="20"/>
        </w:rPr>
        <w:t> </w:t>
      </w:r>
      <w:r w:rsidRPr="001D4E37">
        <w:rPr>
          <w:bCs/>
          <w:sz w:val="20"/>
          <w:szCs w:val="20"/>
        </w:rPr>
        <w:t>Quando se pedirem prestações vencidas e vincendas, considerar-se-á o valor de umas e outras.</w:t>
      </w:r>
      <w:bookmarkStart w:id="19" w:name="art292§2"/>
      <w:bookmarkEnd w:id="19"/>
      <w:r w:rsidRPr="001D4E37">
        <w:rPr>
          <w:b/>
          <w:bCs/>
          <w:sz w:val="20"/>
          <w:szCs w:val="20"/>
        </w:rPr>
        <w:t>§ 2</w:t>
      </w:r>
      <w:r w:rsidRPr="001D4E37">
        <w:rPr>
          <w:b/>
          <w:bCs/>
          <w:sz w:val="20"/>
          <w:szCs w:val="20"/>
          <w:u w:val="single"/>
          <w:vertAlign w:val="superscript"/>
        </w:rPr>
        <w:t>o</w:t>
      </w:r>
      <w:r w:rsidRPr="001D4E37">
        <w:rPr>
          <w:b/>
          <w:bCs/>
          <w:sz w:val="20"/>
          <w:szCs w:val="20"/>
        </w:rPr>
        <w:t> </w:t>
      </w:r>
      <w:r w:rsidRPr="001D4E37">
        <w:rPr>
          <w:bCs/>
          <w:sz w:val="20"/>
          <w:szCs w:val="20"/>
        </w:rPr>
        <w:t>O valor das prestações vincendas será igual a uma prestação anual, se a obrigação for por tempo indeterminado ou por tempo superior a 1 (um) ano, e, se por tempo inferior, será igual à soma das prestações.</w:t>
      </w:r>
    </w:p>
  </w:footnote>
  <w:footnote w:id="3">
    <w:p w:rsidR="001671AA" w:rsidRDefault="001671AA" w:rsidP="006801E0">
      <w:pPr>
        <w:pStyle w:val="Textodenotaderodap"/>
        <w:ind w:left="0" w:right="-568"/>
      </w:pPr>
      <w:r>
        <w:rPr>
          <w:rStyle w:val="Refdenotaderodap"/>
        </w:rPr>
        <w:footnoteRef/>
      </w:r>
      <w:r w:rsidRPr="00262113">
        <w:rPr>
          <w:b/>
        </w:rPr>
        <w:t>Art. 334</w:t>
      </w:r>
      <w:r w:rsidRPr="00262113">
        <w:t>.  Se a petição inicial preencher os requisitos essenciais e não for o caso de improcedência liminar do pedido, o juiz designará audiência de conciliação ou de mediação com antecedência mínima de 30 (trinta) dias, devendo ser citado o réu com pelo menos 20 (vinte) dias de antecedência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142"/>
    <w:rsid w:val="000551DF"/>
    <w:rsid w:val="00073C24"/>
    <w:rsid w:val="001671AA"/>
    <w:rsid w:val="001A7B68"/>
    <w:rsid w:val="001B23D8"/>
    <w:rsid w:val="001B6244"/>
    <w:rsid w:val="001E7819"/>
    <w:rsid w:val="001E7840"/>
    <w:rsid w:val="00314290"/>
    <w:rsid w:val="00314C37"/>
    <w:rsid w:val="00397838"/>
    <w:rsid w:val="005C1294"/>
    <w:rsid w:val="006568E9"/>
    <w:rsid w:val="006801E0"/>
    <w:rsid w:val="00710782"/>
    <w:rsid w:val="007413A6"/>
    <w:rsid w:val="00760142"/>
    <w:rsid w:val="00786E3E"/>
    <w:rsid w:val="007A7DDE"/>
    <w:rsid w:val="00851992"/>
    <w:rsid w:val="00856C1C"/>
    <w:rsid w:val="008E4F9E"/>
    <w:rsid w:val="00921737"/>
    <w:rsid w:val="009D07F9"/>
    <w:rsid w:val="00A3650C"/>
    <w:rsid w:val="00A77A54"/>
    <w:rsid w:val="00B36F8D"/>
    <w:rsid w:val="00BE3757"/>
    <w:rsid w:val="00D0331C"/>
    <w:rsid w:val="00D1755B"/>
    <w:rsid w:val="00D26BE9"/>
    <w:rsid w:val="00D6755D"/>
    <w:rsid w:val="00F000CF"/>
    <w:rsid w:val="00F16F24"/>
    <w:rsid w:val="00F754F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B216D"/>
  <w15:docId w15:val="{9EA2FB62-8326-4C76-BBF9-4C64AFA87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142"/>
    <w:pPr>
      <w:spacing w:after="0" w:line="240" w:lineRule="auto"/>
      <w:ind w:left="-567" w:right="-851"/>
      <w:jc w:val="both"/>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760142"/>
    <w:pPr>
      <w:tabs>
        <w:tab w:val="center" w:pos="4252"/>
        <w:tab w:val="right" w:pos="8504"/>
      </w:tabs>
    </w:pPr>
  </w:style>
  <w:style w:type="character" w:customStyle="1" w:styleId="RodapChar">
    <w:name w:val="Rodapé Char"/>
    <w:basedOn w:val="Fontepargpadro"/>
    <w:link w:val="Rodap"/>
    <w:uiPriority w:val="99"/>
    <w:rsid w:val="00760142"/>
    <w:rPr>
      <w:rFonts w:ascii="Times New Roman" w:eastAsia="Times New Roman" w:hAnsi="Times New Roman" w:cs="Times New Roman"/>
      <w:sz w:val="24"/>
      <w:szCs w:val="24"/>
      <w:lang w:eastAsia="pt-BR"/>
    </w:rPr>
  </w:style>
  <w:style w:type="paragraph" w:customStyle="1" w:styleId="Centralizado">
    <w:name w:val="Centralizado"/>
    <w:basedOn w:val="Normal"/>
    <w:rsid w:val="00760142"/>
    <w:pPr>
      <w:suppressAutoHyphens/>
      <w:autoSpaceDE w:val="0"/>
      <w:autoSpaceDN w:val="0"/>
      <w:adjustRightInd w:val="0"/>
      <w:spacing w:line="250" w:lineRule="atLeast"/>
      <w:jc w:val="center"/>
      <w:textAlignment w:val="center"/>
    </w:pPr>
    <w:rPr>
      <w:rFonts w:ascii="Garamond" w:hAnsi="Garamond" w:cs="Garamond"/>
      <w:color w:val="000000"/>
      <w:sz w:val="21"/>
      <w:szCs w:val="21"/>
    </w:rPr>
  </w:style>
  <w:style w:type="paragraph" w:styleId="Textodenotaderodap">
    <w:name w:val="footnote text"/>
    <w:basedOn w:val="Normal"/>
    <w:link w:val="TextodenotaderodapChar"/>
    <w:uiPriority w:val="99"/>
    <w:semiHidden/>
    <w:unhideWhenUsed/>
    <w:rsid w:val="001671AA"/>
    <w:rPr>
      <w:sz w:val="20"/>
      <w:szCs w:val="20"/>
    </w:rPr>
  </w:style>
  <w:style w:type="character" w:customStyle="1" w:styleId="TextodenotaderodapChar">
    <w:name w:val="Texto de nota de rodapé Char"/>
    <w:basedOn w:val="Fontepargpadro"/>
    <w:link w:val="Textodenotaderodap"/>
    <w:uiPriority w:val="99"/>
    <w:semiHidden/>
    <w:rsid w:val="001671AA"/>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1671AA"/>
    <w:rPr>
      <w:vertAlign w:val="superscript"/>
    </w:rPr>
  </w:style>
  <w:style w:type="paragraph" w:styleId="Cabealho">
    <w:name w:val="header"/>
    <w:basedOn w:val="Normal"/>
    <w:link w:val="CabealhoChar"/>
    <w:uiPriority w:val="99"/>
    <w:unhideWhenUsed/>
    <w:rsid w:val="00314290"/>
    <w:pPr>
      <w:tabs>
        <w:tab w:val="center" w:pos="4252"/>
        <w:tab w:val="right" w:pos="8504"/>
      </w:tabs>
    </w:pPr>
  </w:style>
  <w:style w:type="character" w:customStyle="1" w:styleId="CabealhoChar">
    <w:name w:val="Cabeçalho Char"/>
    <w:basedOn w:val="Fontepargpadro"/>
    <w:link w:val="Cabealho"/>
    <w:uiPriority w:val="99"/>
    <w:rsid w:val="00314290"/>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726</Words>
  <Characters>3926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dc:creator>
  <cp:lastModifiedBy>Matheus Xavier</cp:lastModifiedBy>
  <cp:revision>6</cp:revision>
  <dcterms:created xsi:type="dcterms:W3CDTF">2020-06-23T20:21:00Z</dcterms:created>
  <dcterms:modified xsi:type="dcterms:W3CDTF">2020-08-25T15:30:00Z</dcterms:modified>
</cp:coreProperties>
</file>