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A445" w14:textId="77777777" w:rsidR="006A482F" w:rsidRDefault="006A482F" w:rsidP="006A482F">
      <w:pPr>
        <w:suppressAutoHyphens/>
        <w:autoSpaceDE w:val="0"/>
        <w:autoSpaceDN w:val="0"/>
        <w:adjustRightInd w:val="0"/>
        <w:ind w:left="142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14:paraId="2E9DCFD9" w14:textId="4C3E8D6E" w:rsidR="00E0413A" w:rsidRDefault="00AC5CA1" w:rsidP="006A482F">
      <w:pPr>
        <w:suppressAutoHyphens/>
        <w:autoSpaceDE w:val="0"/>
        <w:autoSpaceDN w:val="0"/>
        <w:adjustRightInd w:val="0"/>
        <w:ind w:left="142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E0413A" w:rsidRPr="006A482F">
        <w:rPr>
          <w:rFonts w:ascii="Arial Black" w:hAnsi="Arial Black"/>
          <w:b/>
        </w:rPr>
        <w:t>CITAÇÃO</w:t>
      </w:r>
      <w:r w:rsidR="00BA7F0C" w:rsidRPr="006A482F">
        <w:rPr>
          <w:rFonts w:ascii="Arial Black" w:hAnsi="Arial Black"/>
          <w:b/>
        </w:rPr>
        <w:t>. OFÍCIO PARA ÓRG</w:t>
      </w:r>
      <w:r w:rsidR="006A482F">
        <w:rPr>
          <w:rFonts w:ascii="Arial Black" w:hAnsi="Arial Black"/>
          <w:b/>
        </w:rPr>
        <w:t>ÃOS OFICIAIS. BUSCA DE ENDEREÇO</w:t>
      </w:r>
    </w:p>
    <w:p w14:paraId="773B7725" w14:textId="77777777" w:rsidR="006A482F" w:rsidRDefault="006A482F" w:rsidP="006A482F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3F56B2F0" w14:textId="77777777" w:rsidR="00E0413A" w:rsidRPr="00E0413A" w:rsidRDefault="00E0413A" w:rsidP="006A482F">
      <w:pPr>
        <w:ind w:left="0" w:right="-568"/>
      </w:pPr>
    </w:p>
    <w:p w14:paraId="7C1B7B9F" w14:textId="77777777" w:rsidR="006A482F" w:rsidRDefault="0068448D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>E</w:t>
      </w:r>
      <w:r w:rsidR="006A482F">
        <w:rPr>
          <w:bCs/>
          <w:iCs/>
        </w:rPr>
        <w:t>xmo. Sr. Juiz de Direito da ... Vara Cível da Comarca de ...</w:t>
      </w:r>
    </w:p>
    <w:p w14:paraId="45628C2E" w14:textId="77777777" w:rsidR="00E0413A" w:rsidRPr="00E0413A" w:rsidRDefault="00E0413A" w:rsidP="006A482F">
      <w:pPr>
        <w:ind w:left="0" w:right="-568"/>
        <w:rPr>
          <w:bCs/>
          <w:iCs/>
        </w:rPr>
      </w:pPr>
    </w:p>
    <w:p w14:paraId="70A89FA4" w14:textId="77777777" w:rsidR="00E0413A" w:rsidRPr="00E0413A" w:rsidRDefault="00E0413A" w:rsidP="006A482F">
      <w:pPr>
        <w:ind w:left="142" w:right="-568"/>
        <w:jc w:val="center"/>
        <w:rPr>
          <w:bCs/>
          <w:iCs/>
        </w:rPr>
      </w:pPr>
      <w:r w:rsidRPr="00E0413A">
        <w:rPr>
          <w:bCs/>
          <w:iCs/>
        </w:rPr>
        <w:t>- Pedido de expedição de ofício a Receita Federal e ao Tribunal Regional Eleitoral – TRE, para que estes apresentem o endereço atualizado da 2ª re/... -</w:t>
      </w:r>
    </w:p>
    <w:p w14:paraId="10015C1B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1F371F4C" w14:textId="77777777" w:rsidR="00E0413A" w:rsidRPr="00E0413A" w:rsidRDefault="00E0413A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>Ação Pauliana</w:t>
      </w:r>
      <w:r w:rsidR="00BA7F0C">
        <w:rPr>
          <w:bCs/>
          <w:iCs/>
        </w:rPr>
        <w:t xml:space="preserve"> </w:t>
      </w:r>
      <w:r w:rsidRPr="00E0413A">
        <w:rPr>
          <w:bCs/>
          <w:iCs/>
        </w:rPr>
        <w:t>n. ...</w:t>
      </w:r>
    </w:p>
    <w:p w14:paraId="20B875E3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5F8F3FAF" w14:textId="77777777" w:rsidR="00E0413A" w:rsidRPr="00E0413A" w:rsidRDefault="00E0413A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 xml:space="preserve">(nome), (nome), e (nome), por seu advogado </w:t>
      </w:r>
      <w:r w:rsidRPr="00E0413A">
        <w:rPr>
          <w:bCs/>
          <w:i/>
          <w:iCs/>
        </w:rPr>
        <w:t>in fine</w:t>
      </w:r>
      <w:r w:rsidRPr="00E0413A">
        <w:rPr>
          <w:bCs/>
          <w:iCs/>
        </w:rPr>
        <w:t xml:space="preserve"> assinado nos autos epigrafados que promove contra ...e ..., vem respeitosamente, expor e ao final requerer:</w:t>
      </w:r>
    </w:p>
    <w:p w14:paraId="158AFB96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0FE26942" w14:textId="77777777" w:rsidR="00E0413A" w:rsidRPr="00E0413A" w:rsidRDefault="00E0413A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 xml:space="preserve">1. MM Juiz, </w:t>
      </w:r>
    </w:p>
    <w:p w14:paraId="7BECD28E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475679A9" w14:textId="77777777" w:rsidR="00E0413A" w:rsidRPr="00E0413A" w:rsidRDefault="00E0413A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>2. Infere-se pela certidão exarada às fls. ...que o meirinho compareceu à Av. ... n. ... sala ... e certificou às fls. ...que: Certificou que, em cumprimento ao mandado retro , dirigi-me à Av. ... n. ... sala ..., às 11: horas e 15 min</w:t>
      </w:r>
      <w:r w:rsidR="000D3611">
        <w:rPr>
          <w:bCs/>
          <w:iCs/>
        </w:rPr>
        <w:t>.</w:t>
      </w:r>
      <w:r w:rsidRPr="00E0413A">
        <w:rPr>
          <w:bCs/>
          <w:iCs/>
        </w:rPr>
        <w:t xml:space="preserve">, no dia ..., e deixei de citar  e intimar ..., que se mudou mas deixando meios para contato, encontra-se em local incerto e não sabido. </w:t>
      </w:r>
    </w:p>
    <w:p w14:paraId="5B862DC5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4596D58D" w14:textId="77777777" w:rsidR="00E0413A" w:rsidRPr="00E0413A" w:rsidRDefault="00E0413A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>3. Acresceu o Sr. Oficial de Justiça que “</w:t>
      </w:r>
      <w:r w:rsidRPr="00E0413A">
        <w:rPr>
          <w:bCs/>
          <w:i/>
          <w:iCs/>
        </w:rPr>
        <w:t>as informações foram obtidas no local pela Sra. ...</w:t>
      </w:r>
      <w:r w:rsidRPr="00E0413A">
        <w:rPr>
          <w:bCs/>
          <w:iCs/>
        </w:rPr>
        <w:t>” [sic fls. ...] .</w:t>
      </w:r>
    </w:p>
    <w:p w14:paraId="468B6D25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6DE705FF" w14:textId="77777777" w:rsidR="00E0413A" w:rsidRPr="00E0413A" w:rsidRDefault="00E0413A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 xml:space="preserve">4. Ignorado o endereço da 2ª ré e tendo os autores baldados todos os esforços para a citação demandada/..., e não tendo os autores como dar conta do paradeiro da ré. </w:t>
      </w:r>
    </w:p>
    <w:p w14:paraId="52DDF482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27F9F638" w14:textId="77777777" w:rsidR="00E0413A" w:rsidRPr="00E0413A" w:rsidRDefault="00E0413A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>5. Destarte, na tentativa de localizar o endereço da ré, os autores requerem seja oficiado a Receita Federal e ao Tribunal Regional Eleitoral – TRE, para que estes apresentem o endereço atualizado da 2ª ré/... CPF n. ...</w:t>
      </w:r>
    </w:p>
    <w:p w14:paraId="3B6797C3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1035F061" w14:textId="77777777" w:rsidR="00E0413A" w:rsidRPr="00E0413A" w:rsidRDefault="00E0413A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>6. Nesse sentido é único o posicionamento do colendo TRIBUNAL DE JUSTIÇA DE MINAS GERAIS:</w:t>
      </w:r>
    </w:p>
    <w:p w14:paraId="0053793B" w14:textId="77777777" w:rsidR="00042F9B" w:rsidRPr="00042F9B" w:rsidRDefault="00042F9B" w:rsidP="006A482F">
      <w:pPr>
        <w:ind w:left="142" w:right="-568"/>
        <w:rPr>
          <w:bCs/>
          <w:iCs/>
        </w:rPr>
      </w:pPr>
    </w:p>
    <w:p w14:paraId="1D5E848F" w14:textId="77777777" w:rsidR="00042F9B" w:rsidRPr="00042F9B" w:rsidRDefault="00042F9B" w:rsidP="006A482F">
      <w:pPr>
        <w:ind w:left="142" w:right="-568"/>
        <w:rPr>
          <w:bCs/>
          <w:i/>
          <w:iCs/>
        </w:rPr>
      </w:pPr>
      <w:r>
        <w:rPr>
          <w:bCs/>
          <w:i/>
          <w:iCs/>
        </w:rPr>
        <w:t>“</w:t>
      </w:r>
      <w:r w:rsidRPr="00042F9B">
        <w:rPr>
          <w:bCs/>
          <w:i/>
          <w:iCs/>
        </w:rPr>
        <w:t xml:space="preserve">AGRAVO DE INSTRUMENTO - AÇÃO DE ANULAÇÃO DE NEGÓCIO JURÍDICO - CITAÇÃO NÃO EFETIVADA - PROVA DE ESGOTAMENTO DAS DILIGÊNCIAS - EXPEDIÇÃO DE OFÍCIOS: RECEITA FEDERAL, TRE/MG E EMPRESAS DE TELEFONIA - CABIMENTO - DECISÃO REFORMADA. </w:t>
      </w:r>
    </w:p>
    <w:p w14:paraId="4E10174D" w14:textId="77777777" w:rsidR="00042F9B" w:rsidRPr="00042F9B" w:rsidRDefault="00042F9B" w:rsidP="006A482F">
      <w:pPr>
        <w:ind w:left="142" w:right="-568"/>
        <w:rPr>
          <w:bCs/>
          <w:i/>
          <w:iCs/>
        </w:rPr>
      </w:pPr>
      <w:r w:rsidRPr="00042F9B">
        <w:rPr>
          <w:bCs/>
          <w:i/>
          <w:iCs/>
        </w:rPr>
        <w:t xml:space="preserve">I. A expedição de ofícios às repartições públicas e às empresas privadas caracteriza-se como medida excepcional que se condiciona à demonstração de se ter esgotado todas as diligências que estão ao alcance da parte Autora para a localização da parte Ré. </w:t>
      </w:r>
    </w:p>
    <w:p w14:paraId="5A5AB36C" w14:textId="77777777" w:rsidR="00042F9B" w:rsidRPr="00042F9B" w:rsidRDefault="00042F9B" w:rsidP="006A482F">
      <w:pPr>
        <w:ind w:left="142" w:right="-568"/>
        <w:rPr>
          <w:bCs/>
          <w:i/>
          <w:iCs/>
        </w:rPr>
      </w:pPr>
      <w:r w:rsidRPr="00042F9B">
        <w:rPr>
          <w:bCs/>
          <w:i/>
          <w:iCs/>
        </w:rPr>
        <w:t xml:space="preserve">II. Demonstrado nos autos que o Agravante envidou esforços no intuito de localizar o Agravado, e exauridas as possibilidades que se encontram ao seu alcance, cabe a expedição de ofícios tanto à Receita Federal e TRE/MG quanto às empresas de telefonia com a finalidade de obter o endereço da parte Requerida, propiciando a citação. </w:t>
      </w:r>
    </w:p>
    <w:p w14:paraId="64A216E4" w14:textId="77777777" w:rsidR="00042F9B" w:rsidRDefault="00042F9B" w:rsidP="006A482F">
      <w:pPr>
        <w:ind w:left="142" w:right="-568"/>
        <w:rPr>
          <w:bCs/>
          <w:iCs/>
        </w:rPr>
      </w:pPr>
      <w:r w:rsidRPr="00042F9B">
        <w:rPr>
          <w:bCs/>
          <w:i/>
          <w:iCs/>
        </w:rPr>
        <w:t>III. Decisão reformada.</w:t>
      </w:r>
      <w:r>
        <w:rPr>
          <w:bCs/>
          <w:i/>
          <w:iCs/>
        </w:rPr>
        <w:t>”</w:t>
      </w:r>
      <w:r w:rsidRPr="00042F9B">
        <w:rPr>
          <w:bCs/>
          <w:iCs/>
        </w:rPr>
        <w:t xml:space="preserve">  (TJMG -  Agravo de Instrumento-Cv  1.0024.11.170048-0/001, Relator(a): Des.(a) Manoel dos Reis Morais , 10ª CÂMARA CÍVEL, julgamento em 26/05/2015, publicação da súmula em 15/06/2015)</w:t>
      </w:r>
    </w:p>
    <w:p w14:paraId="39550ECE" w14:textId="77777777" w:rsidR="006A482F" w:rsidRDefault="006A482F" w:rsidP="006A482F">
      <w:pPr>
        <w:ind w:left="142" w:right="-568"/>
        <w:rPr>
          <w:bCs/>
          <w:iCs/>
        </w:rPr>
      </w:pPr>
    </w:p>
    <w:p w14:paraId="0F25D6D8" w14:textId="77777777" w:rsidR="00E0413A" w:rsidRPr="00042F9B" w:rsidRDefault="00042F9B" w:rsidP="006A482F">
      <w:pPr>
        <w:ind w:left="142" w:right="-568"/>
        <w:rPr>
          <w:bCs/>
          <w:iCs/>
        </w:rPr>
      </w:pPr>
      <w:r>
        <w:rPr>
          <w:bCs/>
          <w:i/>
          <w:iCs/>
        </w:rPr>
        <w:t xml:space="preserve"> “</w:t>
      </w:r>
      <w:r w:rsidR="0044377F" w:rsidRPr="0044377F">
        <w:rPr>
          <w:bCs/>
          <w:i/>
          <w:iCs/>
        </w:rPr>
        <w:t>AGRAVO DE INSTRUMENTO - DESCONSIDERAÇÃO DA PERSONALIDADE JURÍDICA - RECUPERAÇÃO JUDICIAL - DESVIO DE FINALIDADE E CONFUSÃO PATRIMONIAL - AUSÊNCIA DE COMPROVAÇÃO - EXPEDIÇÃO DE OFÍCIO À RECEITA FEDERAL - POSSIBILIDADE. 1) Para que seja ordenada a aplicação da desconsideração da personalidade jurídica, é indispensável que a parte exequente comprove o desvio de finalidade da empresa ou a confusão patrimonial entre esta e os sócios, requisitos que deverão estar cabalmente provados nos autos. 2) É legítima a pretensão da exequente de buscar informações acerca da existência de bens em nome da executada, que sejam passíveis de penhora, ou mesmo o endereço do devedor, perante as repartições públicas, pois é interesse da Justiça assegurar àqueles que litigam os meios necessários para exercerem o seu direito. Recurso a que se dá parcial provimento</w:t>
      </w:r>
      <w:r w:rsidR="0044377F" w:rsidRPr="00042F9B">
        <w:rPr>
          <w:bCs/>
          <w:iCs/>
        </w:rPr>
        <w:t>.</w:t>
      </w:r>
      <w:r>
        <w:rPr>
          <w:bCs/>
          <w:iCs/>
        </w:rPr>
        <w:t>”</w:t>
      </w:r>
      <w:r w:rsidR="0044377F" w:rsidRPr="00042F9B">
        <w:rPr>
          <w:bCs/>
          <w:iCs/>
        </w:rPr>
        <w:t xml:space="preserve">  (TJMG -  Agravo de Instrumento-Cv  1.0598.08.018029-5/002, Relator(a): Des.(a) Marcos Lincoln , 11ª CÂMARA CÍVEL, julgamento em 26/08/2015, publicação da súmula em 02/09/2015)</w:t>
      </w:r>
    </w:p>
    <w:p w14:paraId="39AFE66C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2C27A1CA" w14:textId="77777777" w:rsidR="00E0413A" w:rsidRDefault="00E0413A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>“</w:t>
      </w:r>
      <w:r w:rsidRPr="00E0413A">
        <w:rPr>
          <w:bCs/>
          <w:i/>
          <w:iCs/>
        </w:rPr>
        <w:t>AGRAVO DE INSTRUMENTO - EXECUÇÃO DE TÍTULO EXTRAJUDICIAL - ENDEREÇO DO RÉU - MUDANÇA DE ENDEREÇO - OFÍCIO - INFORMAÇÕES - POSSIBILIDADE. Interesses particulares na conservação do sigilo de informações pessoais e da disponibilidade de bens não estão acima do interesse público, consistente na realização do Direito postulado. É de se deferir a pretensão do credor, com o objetivo de que sejam solicitadas às informações acerca do endereço do devedor, que não foi localizado</w:t>
      </w:r>
      <w:r w:rsidRPr="00E0413A">
        <w:rPr>
          <w:bCs/>
          <w:iCs/>
        </w:rPr>
        <w:t xml:space="preserve">.” (A.I n. 1.0024.09.546785-8/001,Re.PEREIRA DA SILVA, DJ:26/01/2010). </w:t>
      </w:r>
    </w:p>
    <w:p w14:paraId="07769316" w14:textId="77777777" w:rsidR="00042F9B" w:rsidRPr="00042F9B" w:rsidRDefault="00042F9B" w:rsidP="006A482F">
      <w:pPr>
        <w:ind w:left="142" w:right="-568"/>
        <w:rPr>
          <w:bCs/>
          <w:i/>
          <w:iCs/>
        </w:rPr>
      </w:pPr>
    </w:p>
    <w:p w14:paraId="6AF55828" w14:textId="77777777" w:rsidR="00042F9B" w:rsidRPr="00042F9B" w:rsidRDefault="00042F9B" w:rsidP="006A482F">
      <w:pPr>
        <w:ind w:left="142" w:right="-568"/>
        <w:rPr>
          <w:bCs/>
          <w:i/>
          <w:iCs/>
        </w:rPr>
      </w:pPr>
      <w:r>
        <w:rPr>
          <w:bCs/>
          <w:i/>
          <w:iCs/>
        </w:rPr>
        <w:t>“</w:t>
      </w:r>
      <w:r w:rsidRPr="00042F9B">
        <w:rPr>
          <w:bCs/>
          <w:i/>
          <w:iCs/>
        </w:rPr>
        <w:t xml:space="preserve">AGRAVO DE INSTRUMENTO - AÇÃO INDENIZATÓRIA - EXPEDIÇÃO DE OFÍCIO À RECEITA FEDERAL - OBTENÇÃO ENDEREÇO DA PARTE RÉ - EXAURIMENTO DOS MEIOS DISPONÍVEIS - REQUISIÇÃO ADMINISTRATIVA - COMPROVADA - POSSIBILIDADE - RECURSO PROVIDO - DECISÃO REFORMADA. </w:t>
      </w:r>
      <w:r w:rsidRPr="00042F9B">
        <w:rPr>
          <w:bCs/>
          <w:i/>
          <w:iCs/>
        </w:rPr>
        <w:cr/>
        <w:t xml:space="preserve">- A determinação de pesquisa junto aos órgãos públicos só é possível quando a parte demonstra ter esgotado todas as suas possibilidades nesse sentido, tendo em vista o seu caráter excepcional. </w:t>
      </w:r>
    </w:p>
    <w:p w14:paraId="6143D3F7" w14:textId="77777777" w:rsidR="00042F9B" w:rsidRPr="00042F9B" w:rsidRDefault="00042F9B" w:rsidP="006A482F">
      <w:pPr>
        <w:ind w:left="142" w:right="-568"/>
        <w:rPr>
          <w:bCs/>
          <w:i/>
          <w:iCs/>
        </w:rPr>
      </w:pPr>
      <w:r w:rsidRPr="00042F9B">
        <w:rPr>
          <w:bCs/>
          <w:i/>
          <w:iCs/>
        </w:rPr>
        <w:t xml:space="preserve">- Havendo provas de que a parte se diligenciou administrativamente no sentido de obter o endereço do réu, deve-se permitir a expedição de ofício à Receita Federal, sob pena de inviabilizar o direito à prestação jurisdicional do autor. </w:t>
      </w:r>
    </w:p>
    <w:p w14:paraId="0227980E" w14:textId="77777777" w:rsidR="00042F9B" w:rsidRPr="00E0413A" w:rsidRDefault="00042F9B" w:rsidP="006A482F">
      <w:pPr>
        <w:ind w:left="142" w:right="-568"/>
        <w:rPr>
          <w:bCs/>
          <w:iCs/>
        </w:rPr>
      </w:pPr>
      <w:r w:rsidRPr="00042F9B">
        <w:rPr>
          <w:bCs/>
          <w:i/>
          <w:iCs/>
        </w:rPr>
        <w:t>- Recurso provido. Decisão reformada.</w:t>
      </w:r>
      <w:r>
        <w:rPr>
          <w:bCs/>
          <w:i/>
          <w:iCs/>
        </w:rPr>
        <w:t>”</w:t>
      </w:r>
      <w:r w:rsidRPr="00042F9B">
        <w:rPr>
          <w:bCs/>
          <w:iCs/>
        </w:rPr>
        <w:t xml:space="preserve">  (TJMG -  Agravo de Instrumento-Cv  1.0699.13.011122-1/001, Relator(a): Des.(a) Mariangela Meyer , 10ª CÂMARA CÍVEL, julgamento em 24/02/2015, publicação da súmula em 06/03/2015)</w:t>
      </w:r>
    </w:p>
    <w:p w14:paraId="44010516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762CF914" w14:textId="77777777" w:rsidR="00E0413A" w:rsidRPr="00E0413A" w:rsidRDefault="00E0413A" w:rsidP="006A482F">
      <w:pPr>
        <w:ind w:left="142" w:right="-568"/>
        <w:rPr>
          <w:bCs/>
          <w:iCs/>
        </w:rPr>
      </w:pPr>
      <w:r w:rsidRPr="00E0413A">
        <w:rPr>
          <w:bCs/>
          <w:iCs/>
        </w:rPr>
        <w:t xml:space="preserve">7. </w:t>
      </w:r>
      <w:r w:rsidRPr="00E0413A">
        <w:rPr>
          <w:b/>
          <w:bCs/>
          <w:i/>
          <w:iCs/>
        </w:rPr>
        <w:t>Ex positis</w:t>
      </w:r>
      <w:r w:rsidRPr="00E0413A">
        <w:rPr>
          <w:bCs/>
          <w:iCs/>
        </w:rPr>
        <w:t>, os autores requerem seja oficiado a Receita Federal e ao Tribunal Regional Eleitoral – TER, para que estes apresentem o endereço atualizado da 2ª re//... CPF n. ...</w:t>
      </w:r>
    </w:p>
    <w:p w14:paraId="365C6E2D" w14:textId="77777777" w:rsidR="00E0413A" w:rsidRPr="00E0413A" w:rsidRDefault="00E0413A" w:rsidP="006A482F">
      <w:pPr>
        <w:ind w:left="142" w:right="-568"/>
        <w:rPr>
          <w:bCs/>
          <w:iCs/>
        </w:rPr>
      </w:pPr>
    </w:p>
    <w:p w14:paraId="12FB7C35" w14:textId="77777777" w:rsidR="00E0413A" w:rsidRDefault="00E0413A" w:rsidP="006A482F">
      <w:pPr>
        <w:ind w:left="142" w:right="-568"/>
        <w:jc w:val="center"/>
      </w:pPr>
      <w:r w:rsidRPr="00E0413A">
        <w:t>P. Deferimento.</w:t>
      </w:r>
    </w:p>
    <w:p w14:paraId="54D8B826" w14:textId="77777777" w:rsidR="0044377F" w:rsidRPr="00E0413A" w:rsidRDefault="0044377F" w:rsidP="006A482F">
      <w:pPr>
        <w:ind w:left="0" w:right="-568"/>
      </w:pPr>
    </w:p>
    <w:p w14:paraId="191D5ACE" w14:textId="77777777" w:rsidR="00E0413A" w:rsidRPr="00E0413A" w:rsidRDefault="00E0413A" w:rsidP="006A482F">
      <w:pPr>
        <w:ind w:left="142" w:right="-568"/>
        <w:jc w:val="center"/>
      </w:pPr>
      <w:r w:rsidRPr="00E0413A">
        <w:t>(Local e Data)</w:t>
      </w:r>
    </w:p>
    <w:p w14:paraId="163151E0" w14:textId="77777777" w:rsidR="00E0413A" w:rsidRPr="00E0413A" w:rsidRDefault="00E0413A" w:rsidP="006A482F">
      <w:pPr>
        <w:ind w:left="142" w:right="-568"/>
        <w:jc w:val="center"/>
      </w:pPr>
      <w:r w:rsidRPr="00E0413A">
        <w:t>(</w:t>
      </w:r>
      <w:smartTag w:uri="schemas-houaiss/mini" w:element="verbetes">
        <w:r w:rsidRPr="00E0413A">
          <w:t>Assinatura</w:t>
        </w:r>
      </w:smartTag>
      <w:r w:rsidRPr="00E0413A">
        <w:t xml:space="preserve"> e OAB do </w:t>
      </w:r>
      <w:smartTag w:uri="schemas-houaiss/mini" w:element="verbetes">
        <w:r w:rsidRPr="00E0413A">
          <w:t>Advogado</w:t>
        </w:r>
      </w:smartTag>
      <w:r w:rsidRPr="00E0413A">
        <w:t>)</w:t>
      </w:r>
    </w:p>
    <w:p w14:paraId="7D1ECB53" w14:textId="77777777" w:rsidR="001B23D8" w:rsidRPr="00E0413A" w:rsidRDefault="001B23D8" w:rsidP="006A482F">
      <w:pPr>
        <w:ind w:left="142" w:right="-568"/>
      </w:pPr>
    </w:p>
    <w:p w14:paraId="216B1DE6" w14:textId="77777777" w:rsidR="006A482F" w:rsidRPr="00E0413A" w:rsidRDefault="006A482F">
      <w:pPr>
        <w:ind w:left="142" w:right="-568"/>
      </w:pPr>
    </w:p>
    <w:sectPr w:rsidR="006A482F" w:rsidRPr="00E0413A" w:rsidSect="000C4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13A"/>
    <w:rsid w:val="00042F9B"/>
    <w:rsid w:val="000C4A2C"/>
    <w:rsid w:val="000D3611"/>
    <w:rsid w:val="001B23D8"/>
    <w:rsid w:val="002848DD"/>
    <w:rsid w:val="002C3552"/>
    <w:rsid w:val="003375E1"/>
    <w:rsid w:val="0044377F"/>
    <w:rsid w:val="00550255"/>
    <w:rsid w:val="0068448D"/>
    <w:rsid w:val="006A482F"/>
    <w:rsid w:val="00A04E21"/>
    <w:rsid w:val="00AC5CA1"/>
    <w:rsid w:val="00BA7F0C"/>
    <w:rsid w:val="00DA6655"/>
    <w:rsid w:val="00E0413A"/>
    <w:rsid w:val="00EA7586"/>
    <w:rsid w:val="00FD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72C74989"/>
  <w15:docId w15:val="{A7E77DBC-F2F3-4701-92B1-5E2B540C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13A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6A482F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6A482F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A482F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2020-07-13T17:29:00Z</dcterms:created>
  <dcterms:modified xsi:type="dcterms:W3CDTF">2020-08-28T00:53:00Z</dcterms:modified>
</cp:coreProperties>
</file>