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E2C" w:rsidRPr="00297E2C" w:rsidRDefault="00297E2C" w:rsidP="00297E2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97E2C">
        <w:rPr>
          <w:rFonts w:ascii="Arial Black" w:hAnsi="Arial Black" w:cs="Times New Roman"/>
          <w:sz w:val="24"/>
          <w:szCs w:val="24"/>
        </w:rPr>
        <w:t>MODELO DE PETIÇÃO</w:t>
      </w:r>
    </w:p>
    <w:p w:rsidR="00297E2C" w:rsidRPr="00297E2C" w:rsidRDefault="00297E2C" w:rsidP="00297E2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97E2C">
        <w:rPr>
          <w:rFonts w:ascii="Arial Black" w:hAnsi="Arial Black" w:cs="Times New Roman"/>
          <w:sz w:val="24"/>
          <w:szCs w:val="24"/>
        </w:rPr>
        <w:t xml:space="preserve">APURAÇÃO DE HAVERES. TERMO </w:t>
      </w:r>
      <w:r w:rsidRPr="00297E2C">
        <w:rPr>
          <w:rFonts w:ascii="Arial Black" w:hAnsi="Arial Black" w:cs="Times New Roman"/>
          <w:i/>
          <w:iCs/>
          <w:sz w:val="24"/>
          <w:szCs w:val="24"/>
        </w:rPr>
        <w:t>A QUO</w:t>
      </w:r>
      <w:r w:rsidRPr="00297E2C">
        <w:rPr>
          <w:rFonts w:ascii="Arial Black" w:hAnsi="Arial Black" w:cs="Times New Roman"/>
          <w:sz w:val="24"/>
          <w:szCs w:val="24"/>
        </w:rPr>
        <w:t>. CORREÇÃO MONETÁRIA E JUROS MORATÓRIOS. PETIÇÃO</w:t>
      </w:r>
    </w:p>
    <w:p w:rsidR="00297E2C" w:rsidRPr="00297E2C" w:rsidRDefault="00297E2C" w:rsidP="00297E2C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297E2C">
        <w:rPr>
          <w:rFonts w:ascii="Arial Black" w:hAnsi="Arial Black" w:cs="Times New Roman"/>
          <w:sz w:val="24"/>
          <w:szCs w:val="24"/>
        </w:rPr>
        <w:t>Rénan Kfuri Lopes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Empresarial da Comarca de ...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>cumprimento de sentença - apuração de haveres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E2C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297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7E2C">
        <w:rPr>
          <w:rFonts w:ascii="Times New Roman" w:hAnsi="Times New Roman" w:cs="Times New Roman"/>
          <w:sz w:val="24"/>
          <w:szCs w:val="24"/>
        </w:rPr>
        <w:t>juntada</w:t>
      </w:r>
      <w:proofErr w:type="gramEnd"/>
      <w:r w:rsidRPr="00297E2C">
        <w:rPr>
          <w:rFonts w:ascii="Times New Roman" w:hAnsi="Times New Roman" w:cs="Times New Roman"/>
          <w:sz w:val="24"/>
          <w:szCs w:val="24"/>
        </w:rPr>
        <w:t xml:space="preserve"> de procuração dos litisconsortes exclusivamente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E2C">
        <w:rPr>
          <w:rFonts w:ascii="Times New Roman" w:hAnsi="Times New Roman" w:cs="Times New Roman"/>
          <w:sz w:val="24"/>
          <w:szCs w:val="24"/>
        </w:rPr>
        <w:t>o signatário -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7E2C">
        <w:rPr>
          <w:rFonts w:ascii="Times New Roman" w:hAnsi="Times New Roman" w:cs="Times New Roman"/>
          <w:sz w:val="24"/>
          <w:szCs w:val="24"/>
        </w:rPr>
        <w:t>reiteração</w:t>
      </w:r>
      <w:proofErr w:type="gramEnd"/>
      <w:r w:rsidRPr="00297E2C">
        <w:rPr>
          <w:rFonts w:ascii="Times New Roman" w:hAnsi="Times New Roman" w:cs="Times New Roman"/>
          <w:sz w:val="24"/>
          <w:szCs w:val="24"/>
        </w:rPr>
        <w:t xml:space="preserve"> cadastramento e intimação exclusiva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E2C">
        <w:rPr>
          <w:rFonts w:ascii="Times New Roman" w:hAnsi="Times New Roman" w:cs="Times New Roman"/>
          <w:sz w:val="24"/>
          <w:szCs w:val="24"/>
        </w:rPr>
        <w:t xml:space="preserve">advogado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>] -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7E2C">
        <w:rPr>
          <w:rFonts w:ascii="Times New Roman" w:hAnsi="Times New Roman" w:cs="Times New Roman"/>
          <w:sz w:val="24"/>
          <w:szCs w:val="24"/>
        </w:rPr>
        <w:t>retirada</w:t>
      </w:r>
      <w:proofErr w:type="gramEnd"/>
      <w:r w:rsidRPr="00297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capa </w:t>
      </w:r>
      <w:r w:rsidRPr="00297E2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processo o Espólio de</w:t>
      </w:r>
      <w:r w:rsidRPr="00297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7E2C">
        <w:rPr>
          <w:rFonts w:ascii="Times New Roman" w:hAnsi="Times New Roman" w:cs="Times New Roman"/>
          <w:sz w:val="24"/>
          <w:szCs w:val="24"/>
        </w:rPr>
        <w:t>termo</w:t>
      </w:r>
      <w:proofErr w:type="gramEnd"/>
      <w:r w:rsidRPr="00297E2C">
        <w:rPr>
          <w:rFonts w:ascii="Times New Roman" w:hAnsi="Times New Roman" w:cs="Times New Roman"/>
          <w:sz w:val="24"/>
          <w:szCs w:val="24"/>
        </w:rPr>
        <w:t xml:space="preserve"> </w:t>
      </w:r>
      <w:r w:rsidRPr="00297E2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297E2C">
        <w:rPr>
          <w:rFonts w:ascii="Times New Roman" w:hAnsi="Times New Roman" w:cs="Times New Roman"/>
          <w:sz w:val="24"/>
          <w:szCs w:val="24"/>
        </w:rPr>
        <w:t xml:space="preserve"> correção monetária e juros de mora [TJ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 e STJ] -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297E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297E2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297E2C">
        <w:rPr>
          <w:rFonts w:ascii="Times New Roman" w:hAnsi="Times New Roman" w:cs="Times New Roman"/>
          <w:sz w:val="24"/>
          <w:szCs w:val="24"/>
        </w:rPr>
        <w:t xml:space="preserve">, litisconsortes ativos, pelo comum advogado </w:t>
      </w:r>
      <w:r w:rsidRPr="00297E2C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297E2C">
        <w:rPr>
          <w:rFonts w:ascii="Times New Roman" w:hAnsi="Times New Roman" w:cs="Times New Roman"/>
          <w:sz w:val="24"/>
          <w:szCs w:val="24"/>
        </w:rPr>
        <w:t xml:space="preserve"> assinado, nos autos epigrafados que contendem com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297E2C">
        <w:rPr>
          <w:rFonts w:ascii="Times New Roman" w:hAnsi="Times New Roman" w:cs="Times New Roman"/>
          <w:sz w:val="24"/>
          <w:szCs w:val="24"/>
        </w:rPr>
        <w:t>, vêm, respeitosamente, requerer: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E2C">
        <w:rPr>
          <w:rFonts w:ascii="Times New Roman" w:hAnsi="Times New Roman" w:cs="Times New Roman"/>
          <w:sz w:val="24"/>
          <w:szCs w:val="24"/>
        </w:rPr>
        <w:t>a juntada da procuração dos ora peticionários, tendo como único procurador o signatário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]; </w:t>
      </w:r>
      <w:r w:rsidRPr="00297E2C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proofErr w:type="spellStart"/>
      <w:r w:rsidRPr="00297E2C">
        <w:rPr>
          <w:rFonts w:ascii="Times New Roman" w:hAnsi="Times New Roman" w:cs="Times New Roman"/>
          <w:i/>
          <w:iCs/>
          <w:sz w:val="24"/>
          <w:szCs w:val="24"/>
        </w:rPr>
        <w:t>pour</w:t>
      </w:r>
      <w:proofErr w:type="spellEnd"/>
      <w:r w:rsidRPr="00297E2C">
        <w:rPr>
          <w:rFonts w:ascii="Times New Roman" w:hAnsi="Times New Roman" w:cs="Times New Roman"/>
          <w:i/>
          <w:iCs/>
          <w:sz w:val="24"/>
          <w:szCs w:val="24"/>
        </w:rPr>
        <w:t xml:space="preserve"> causae</w:t>
      </w:r>
      <w:r w:rsidRPr="00297E2C">
        <w:rPr>
          <w:rFonts w:ascii="Times New Roman" w:hAnsi="Times New Roman" w:cs="Times New Roman"/>
          <w:sz w:val="24"/>
          <w:szCs w:val="24"/>
        </w:rPr>
        <w:t xml:space="preserve"> reitera que a exclusividade das publicações seja feita em seu nome, nos exatos termos da petição juntada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>;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E2C">
        <w:rPr>
          <w:rFonts w:ascii="Times New Roman" w:hAnsi="Times New Roman" w:cs="Times New Roman"/>
          <w:sz w:val="24"/>
          <w:szCs w:val="24"/>
        </w:rPr>
        <w:t xml:space="preserve">a retificação na capa do processo, para que conste exclusivamente o signatário como advogado da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97E2C">
        <w:rPr>
          <w:rFonts w:ascii="Times New Roman" w:hAnsi="Times New Roman" w:cs="Times New Roman"/>
          <w:sz w:val="24"/>
          <w:szCs w:val="24"/>
        </w:rPr>
        <w:t>. [vide procuração em anexo];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E2C">
        <w:rPr>
          <w:rFonts w:ascii="Times New Roman" w:hAnsi="Times New Roman" w:cs="Times New Roman"/>
          <w:sz w:val="24"/>
          <w:szCs w:val="24"/>
        </w:rPr>
        <w:t xml:space="preserve">seja retirado da capa no quadro de parte/autora 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, pois há muitos anos o inventário foi encerrado; e os direitos discutidos da sociedade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97E2C">
        <w:rPr>
          <w:rFonts w:ascii="Times New Roman" w:hAnsi="Times New Roman" w:cs="Times New Roman"/>
          <w:sz w:val="24"/>
          <w:szCs w:val="24"/>
        </w:rPr>
        <w:t xml:space="preserve">. nestes autos passaram a ser representados pelos únicos herdeiros e sócios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297E2C">
        <w:rPr>
          <w:rFonts w:ascii="Times New Roman" w:hAnsi="Times New Roman" w:cs="Times New Roman"/>
          <w:sz w:val="24"/>
          <w:szCs w:val="24"/>
        </w:rPr>
        <w:t>];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E2C">
        <w:rPr>
          <w:rFonts w:ascii="Times New Roman" w:hAnsi="Times New Roman" w:cs="Times New Roman"/>
          <w:sz w:val="24"/>
          <w:szCs w:val="24"/>
        </w:rPr>
        <w:t xml:space="preserve">mesmo não tendo sido o signatário intimado da v. sentença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 e sobre o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>, considerando que não houve prejuízo para os peticionários/embargados, nesta oportunidade dá ciência do decisum homologatório e quanto aos embargos declaratórios, data vênia, não há omissão: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E2C">
        <w:rPr>
          <w:rFonts w:ascii="Times New Roman" w:hAnsi="Times New Roman" w:cs="Times New Roman"/>
          <w:sz w:val="24"/>
          <w:szCs w:val="24"/>
        </w:rPr>
        <w:t>pois</w:t>
      </w:r>
      <w:proofErr w:type="gramEnd"/>
      <w:r w:rsidRPr="00297E2C">
        <w:rPr>
          <w:rFonts w:ascii="Times New Roman" w:hAnsi="Times New Roman" w:cs="Times New Roman"/>
          <w:sz w:val="24"/>
          <w:szCs w:val="24"/>
        </w:rPr>
        <w:t xml:space="preserve"> a sentença homologatória estipulou/fixou expressamente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 a partir da data do laudo, ou seja,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, data do laudo de apuração de haveres [vide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 xml:space="preserve"> ---erro material a ser retificado quanto à data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>”;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E2C">
        <w:rPr>
          <w:rFonts w:ascii="Times New Roman" w:hAnsi="Times New Roman" w:cs="Times New Roman"/>
          <w:sz w:val="24"/>
          <w:szCs w:val="24"/>
        </w:rPr>
        <w:t>incide</w:t>
      </w:r>
      <w:proofErr w:type="gramEnd"/>
      <w:r w:rsidRPr="00297E2C">
        <w:rPr>
          <w:rFonts w:ascii="Times New Roman" w:hAnsi="Times New Roman" w:cs="Times New Roman"/>
          <w:sz w:val="24"/>
          <w:szCs w:val="24"/>
        </w:rPr>
        <w:t xml:space="preserve"> a correção monetária incide a partir da data do laudo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>” pelos índices da Tabela da Corregedoria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>;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E2C">
        <w:rPr>
          <w:rFonts w:ascii="Times New Roman" w:hAnsi="Times New Roman" w:cs="Times New Roman"/>
          <w:sz w:val="24"/>
          <w:szCs w:val="24"/>
        </w:rPr>
        <w:t>incidem</w:t>
      </w:r>
      <w:proofErr w:type="gramEnd"/>
      <w:r w:rsidRPr="00297E2C">
        <w:rPr>
          <w:rFonts w:ascii="Times New Roman" w:hAnsi="Times New Roman" w:cs="Times New Roman"/>
          <w:sz w:val="24"/>
          <w:szCs w:val="24"/>
        </w:rPr>
        <w:t xml:space="preserve"> juros de mora a partir do vencimento do prazo nonagesimal, após a liquidação de haveres, </w:t>
      </w:r>
      <w:proofErr w:type="spellStart"/>
      <w:r w:rsidRPr="00297E2C">
        <w:rPr>
          <w:rFonts w:ascii="Times New Roman" w:hAnsi="Times New Roman" w:cs="Times New Roman"/>
          <w:i/>
          <w:iCs/>
          <w:sz w:val="24"/>
          <w:szCs w:val="24"/>
        </w:rPr>
        <w:t>ex-vi</w:t>
      </w:r>
      <w:proofErr w:type="spellEnd"/>
      <w:r w:rsidRPr="00297E2C">
        <w:rPr>
          <w:rFonts w:ascii="Times New Roman" w:hAnsi="Times New Roman" w:cs="Times New Roman"/>
          <w:sz w:val="24"/>
          <w:szCs w:val="24"/>
        </w:rPr>
        <w:t xml:space="preserve"> art. 1.031, § 2º do Código Civil, conforme entendimento esposado pelo colendo TRIBUNAL DE JUSTIÇA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E2C">
        <w:rPr>
          <w:rFonts w:ascii="Times New Roman" w:hAnsi="Times New Roman" w:cs="Times New Roman"/>
          <w:sz w:val="24"/>
          <w:szCs w:val="24"/>
        </w:rPr>
        <w:t>, ombreado por vários precedentes do r. SUPERIOR TRIBUNAL DE JUSTIÇA:</w:t>
      </w:r>
    </w:p>
    <w:p w:rsidR="00297E2C" w:rsidRPr="00297E2C" w:rsidRDefault="00297E2C" w:rsidP="00297E2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97E2C">
        <w:rPr>
          <w:rFonts w:ascii="Times New Roman" w:hAnsi="Times New Roman" w:cs="Times New Roman"/>
          <w:i/>
          <w:iCs/>
          <w:sz w:val="24"/>
          <w:szCs w:val="24"/>
        </w:rPr>
        <w:t xml:space="preserve">APELAÇÃO CÍVEL - AÇÃO DE DISSOLUÇÃO PARCIAL DE SOCIEDADE - APURAÇÃO DOS HAVERES DO SÓCIO RETIRANTE EM LIQUIDAÇÃO - EFEITO SUSPENSIVO - </w:t>
      </w:r>
      <w:r w:rsidRPr="00297E2C">
        <w:rPr>
          <w:rFonts w:ascii="Times New Roman" w:hAnsi="Times New Roman" w:cs="Times New Roman"/>
          <w:i/>
          <w:iCs/>
          <w:sz w:val="24"/>
          <w:szCs w:val="24"/>
        </w:rPr>
        <w:lastRenderedPageBreak/>
        <w:t>PROCEDIMENTO: ART. 375-A, DO REGIMENTO INTERNO/TJMG - TERMO INICIAL DOS JUROS DE MORA - NOVENTA DIAS APÓS A LIQUIDAÇÃO - ART. 1.031, § 2º, DO CÓDIGO CIVIL - JURISPRUDÊNCIA DO STJ. O requerimento de antecipação dos efeitos da tutela recursal e de atribuição de efeito suspensivo à apelação deve observar a previsão contida no art. 375-A do Regimento Interno deste egrégio Tribunal. Conforme reiterada jurisprudência do STJ, "nos casos de dissolução parcial de sociedade anônima, os juros moratórios são devidos a partir do vencimento do prazo nonagesimal, após a sentença de liquidação de haveres, conforme regra prevista no art. 1.031, § 2º, do CC/02, aplicável por analogia. Precedentes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Pr="00297E2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97E2C">
        <w:rPr>
          <w:rFonts w:ascii="Times New Roman" w:hAnsi="Times New Roman" w:cs="Times New Roman"/>
          <w:sz w:val="24"/>
          <w:szCs w:val="24"/>
        </w:rPr>
        <w:t xml:space="preserve">TJMG, Apel. Cível 1.0000.21.085221-6/0001, </w:t>
      </w:r>
      <w:proofErr w:type="spellStart"/>
      <w:r w:rsidRPr="00297E2C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297E2C">
        <w:rPr>
          <w:rFonts w:ascii="Times New Roman" w:hAnsi="Times New Roman" w:cs="Times New Roman"/>
          <w:sz w:val="24"/>
          <w:szCs w:val="24"/>
        </w:rPr>
        <w:t xml:space="preserve"> 06.07.2021]</w:t>
      </w:r>
    </w:p>
    <w:p w:rsidR="00297E2C" w:rsidRPr="00297E2C" w:rsidRDefault="00297E2C" w:rsidP="00297E2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97E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297E2C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297E2C" w:rsidRDefault="00297E2C" w:rsidP="00297E2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297E2C" w:rsidRPr="00297E2C" w:rsidRDefault="00297E2C" w:rsidP="00297E2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97E2C" w:rsidRPr="00297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7BB4"/>
    <w:multiLevelType w:val="hybridMultilevel"/>
    <w:tmpl w:val="3774F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6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C"/>
    <w:rsid w:val="002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5BC5"/>
  <w15:chartTrackingRefBased/>
  <w15:docId w15:val="{64E76553-6444-4D9B-9C9D-203617E5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2023-05-03T17:38:00Z</dcterms:created>
  <dcterms:modified xsi:type="dcterms:W3CDTF">2023-05-03T17:44:00Z</dcterms:modified>
</cp:coreProperties>
</file>