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6E238" w14:textId="77777777" w:rsidR="00675927" w:rsidRPr="00675927" w:rsidRDefault="00675927" w:rsidP="00675927">
      <w:pPr>
        <w:spacing w:after="0" w:line="240" w:lineRule="auto"/>
        <w:ind w:right="-567"/>
        <w:jc w:val="center"/>
        <w:rPr>
          <w:rFonts w:ascii="Arial Black" w:hAnsi="Arial Black" w:cs="Times New Roman"/>
          <w:sz w:val="24"/>
          <w:szCs w:val="24"/>
        </w:rPr>
      </w:pPr>
      <w:r w:rsidRPr="00675927">
        <w:rPr>
          <w:rFonts w:ascii="Arial Black" w:hAnsi="Arial Black" w:cs="Times New Roman"/>
          <w:sz w:val="24"/>
          <w:szCs w:val="24"/>
        </w:rPr>
        <w:t>MODELO DE PETIÇÃO</w:t>
      </w:r>
    </w:p>
    <w:p w14:paraId="59E1CD2E" w14:textId="48C86213" w:rsidR="00675927" w:rsidRPr="00675927" w:rsidRDefault="00675927" w:rsidP="00675927">
      <w:pPr>
        <w:spacing w:after="0" w:line="240" w:lineRule="auto"/>
        <w:ind w:right="-567"/>
        <w:jc w:val="center"/>
        <w:rPr>
          <w:rFonts w:ascii="Arial Black" w:hAnsi="Arial Black" w:cs="Times New Roman"/>
          <w:sz w:val="24"/>
          <w:szCs w:val="24"/>
        </w:rPr>
      </w:pPr>
      <w:r w:rsidRPr="00675927">
        <w:rPr>
          <w:rFonts w:ascii="Arial Black" w:hAnsi="Arial Black" w:cs="Times New Roman"/>
          <w:sz w:val="24"/>
          <w:szCs w:val="24"/>
        </w:rPr>
        <w:t>AÇÃO DE EXIGIR CONTAS. OBRIGAÇÃO DO SÍNDICO.</w:t>
      </w:r>
      <w:r w:rsidRPr="00675927">
        <w:rPr>
          <w:rFonts w:ascii="Arial Black" w:hAnsi="Arial Black" w:cs="Times New Roman"/>
          <w:sz w:val="24"/>
          <w:szCs w:val="24"/>
        </w:rPr>
        <w:t xml:space="preserve"> </w:t>
      </w:r>
      <w:r w:rsidRPr="00675927">
        <w:rPr>
          <w:rFonts w:ascii="Arial Black" w:hAnsi="Arial Black" w:cs="Times New Roman"/>
          <w:sz w:val="24"/>
          <w:szCs w:val="24"/>
        </w:rPr>
        <w:t>PRIMEIRA FASE. JULGAMENTO ANTECIPADO.</w:t>
      </w:r>
      <w:r w:rsidRPr="00675927">
        <w:rPr>
          <w:rFonts w:ascii="Arial Black" w:hAnsi="Arial Black" w:cs="Times New Roman"/>
          <w:sz w:val="24"/>
          <w:szCs w:val="24"/>
        </w:rPr>
        <w:t xml:space="preserve"> </w:t>
      </w:r>
      <w:r w:rsidRPr="00675927">
        <w:rPr>
          <w:rFonts w:ascii="Arial Black" w:hAnsi="Arial Black" w:cs="Times New Roman"/>
          <w:sz w:val="24"/>
          <w:szCs w:val="24"/>
        </w:rPr>
        <w:t>HONORÁRIOS ADVOCATÍCIOS. PETIÇÃO</w:t>
      </w:r>
    </w:p>
    <w:p w14:paraId="46893F0B" w14:textId="77777777" w:rsidR="00675927" w:rsidRPr="00675927" w:rsidRDefault="00675927" w:rsidP="00675927">
      <w:pPr>
        <w:spacing w:after="0" w:line="240" w:lineRule="auto"/>
        <w:ind w:right="-567"/>
        <w:jc w:val="right"/>
        <w:rPr>
          <w:rFonts w:ascii="Arial Black" w:hAnsi="Arial Black" w:cs="Times New Roman"/>
          <w:sz w:val="24"/>
          <w:szCs w:val="24"/>
        </w:rPr>
      </w:pPr>
      <w:r w:rsidRPr="00675927">
        <w:rPr>
          <w:rFonts w:ascii="Arial Black" w:hAnsi="Arial Black" w:cs="Times New Roman"/>
          <w:sz w:val="24"/>
          <w:szCs w:val="24"/>
        </w:rPr>
        <w:t>Rénan Kfuri Lopes</w:t>
      </w:r>
    </w:p>
    <w:p w14:paraId="1A4460F7" w14:textId="77777777" w:rsidR="00675927" w:rsidRPr="00675927" w:rsidRDefault="00675927" w:rsidP="00675927">
      <w:pPr>
        <w:ind w:right="-568"/>
        <w:jc w:val="both"/>
        <w:rPr>
          <w:rFonts w:ascii="Times New Roman" w:hAnsi="Times New Roman" w:cs="Times New Roman"/>
          <w:sz w:val="24"/>
          <w:szCs w:val="24"/>
        </w:rPr>
      </w:pPr>
    </w:p>
    <w:p w14:paraId="6BEC2975" w14:textId="77777777" w:rsid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E</w:t>
      </w:r>
      <w:r>
        <w:rPr>
          <w:rFonts w:ascii="Times New Roman" w:hAnsi="Times New Roman" w:cs="Times New Roman"/>
          <w:sz w:val="24"/>
          <w:szCs w:val="24"/>
        </w:rPr>
        <w:t>xma. Sra. Juíza de Direito da ... Vara Cível da Comarca de ...</w:t>
      </w:r>
    </w:p>
    <w:p w14:paraId="28FB8B07" w14:textId="7E933AD4" w:rsidR="00675927" w:rsidRPr="00675927" w:rsidRDefault="00675927" w:rsidP="00675927">
      <w:pPr>
        <w:ind w:right="-568"/>
        <w:jc w:val="both"/>
        <w:rPr>
          <w:rFonts w:ascii="Times New Roman" w:hAnsi="Times New Roman" w:cs="Times New Roman"/>
          <w:sz w:val="24"/>
          <w:szCs w:val="24"/>
        </w:rPr>
      </w:pPr>
      <w:proofErr w:type="spellStart"/>
      <w:r w:rsidRPr="00675927">
        <w:rPr>
          <w:rFonts w:ascii="Times New Roman" w:hAnsi="Times New Roman" w:cs="Times New Roman"/>
          <w:sz w:val="24"/>
          <w:szCs w:val="24"/>
        </w:rPr>
        <w:t>PJe</w:t>
      </w:r>
      <w:proofErr w:type="spellEnd"/>
      <w:r w:rsidRPr="00675927">
        <w:rPr>
          <w:rFonts w:ascii="Times New Roman" w:hAnsi="Times New Roman" w:cs="Times New Roman"/>
          <w:sz w:val="24"/>
          <w:szCs w:val="24"/>
        </w:rPr>
        <w:t xml:space="preserve"> </w:t>
      </w:r>
      <w:r>
        <w:rPr>
          <w:rFonts w:ascii="Times New Roman" w:hAnsi="Times New Roman" w:cs="Times New Roman"/>
          <w:sz w:val="24"/>
          <w:szCs w:val="24"/>
        </w:rPr>
        <w:t>...</w:t>
      </w:r>
    </w:p>
    <w:p w14:paraId="6BC52CE8" w14:textId="77777777"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 xml:space="preserve">- </w:t>
      </w:r>
      <w:proofErr w:type="gramStart"/>
      <w:r w:rsidRPr="00675927">
        <w:rPr>
          <w:rFonts w:ascii="Times New Roman" w:hAnsi="Times New Roman" w:cs="Times New Roman"/>
          <w:sz w:val="24"/>
          <w:szCs w:val="24"/>
        </w:rPr>
        <w:t>julgamento</w:t>
      </w:r>
      <w:proofErr w:type="gramEnd"/>
      <w:r w:rsidRPr="00675927">
        <w:rPr>
          <w:rFonts w:ascii="Times New Roman" w:hAnsi="Times New Roman" w:cs="Times New Roman"/>
          <w:sz w:val="24"/>
          <w:szCs w:val="24"/>
        </w:rPr>
        <w:t xml:space="preserve"> antecipado da lide -</w:t>
      </w:r>
    </w:p>
    <w:p w14:paraId="0658A942" w14:textId="77777777"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 xml:space="preserve">- </w:t>
      </w:r>
      <w:proofErr w:type="gramStart"/>
      <w:r w:rsidRPr="00675927">
        <w:rPr>
          <w:rFonts w:ascii="Times New Roman" w:hAnsi="Times New Roman" w:cs="Times New Roman"/>
          <w:sz w:val="24"/>
          <w:szCs w:val="24"/>
        </w:rPr>
        <w:t>matéria</w:t>
      </w:r>
      <w:proofErr w:type="gramEnd"/>
      <w:r w:rsidRPr="00675927">
        <w:rPr>
          <w:rFonts w:ascii="Times New Roman" w:hAnsi="Times New Roman" w:cs="Times New Roman"/>
          <w:sz w:val="24"/>
          <w:szCs w:val="24"/>
        </w:rPr>
        <w:t xml:space="preserve"> exclusivamente de direito: obrigação da </w:t>
      </w:r>
      <w:proofErr w:type="spellStart"/>
      <w:r w:rsidRPr="00675927">
        <w:rPr>
          <w:rFonts w:ascii="Times New Roman" w:hAnsi="Times New Roman" w:cs="Times New Roman"/>
          <w:sz w:val="24"/>
          <w:szCs w:val="24"/>
        </w:rPr>
        <w:t>ex-síndica</w:t>
      </w:r>
      <w:proofErr w:type="spellEnd"/>
      <w:r w:rsidRPr="00675927">
        <w:rPr>
          <w:rFonts w:ascii="Times New Roman" w:hAnsi="Times New Roman" w:cs="Times New Roman"/>
          <w:sz w:val="24"/>
          <w:szCs w:val="24"/>
        </w:rPr>
        <w:t xml:space="preserve"> prestar contas de sua gestão -</w:t>
      </w:r>
    </w:p>
    <w:p w14:paraId="2FF09253" w14:textId="351FBE52"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 xml:space="preserve">CONDOMÍNIO DO EDIFÍCIO </w:t>
      </w:r>
      <w:r>
        <w:rPr>
          <w:rFonts w:ascii="Times New Roman" w:hAnsi="Times New Roman" w:cs="Times New Roman"/>
          <w:sz w:val="24"/>
          <w:szCs w:val="24"/>
        </w:rPr>
        <w:t>...</w:t>
      </w:r>
      <w:r w:rsidRPr="00675927">
        <w:rPr>
          <w:rFonts w:ascii="Times New Roman" w:hAnsi="Times New Roman" w:cs="Times New Roman"/>
          <w:sz w:val="24"/>
          <w:szCs w:val="24"/>
        </w:rPr>
        <w:t xml:space="preserve">, autor, por seu advogado </w:t>
      </w:r>
      <w:r w:rsidRPr="00675927">
        <w:rPr>
          <w:rFonts w:ascii="Times New Roman" w:hAnsi="Times New Roman" w:cs="Times New Roman"/>
          <w:i/>
          <w:iCs/>
          <w:sz w:val="24"/>
          <w:szCs w:val="24"/>
        </w:rPr>
        <w:t>in fine</w:t>
      </w:r>
      <w:r w:rsidRPr="00675927">
        <w:rPr>
          <w:rFonts w:ascii="Times New Roman" w:hAnsi="Times New Roman" w:cs="Times New Roman"/>
          <w:sz w:val="24"/>
          <w:szCs w:val="24"/>
        </w:rPr>
        <w:t xml:space="preserve"> assinado, nos autos epigrafados da “</w:t>
      </w:r>
      <w:r w:rsidRPr="00675927">
        <w:rPr>
          <w:rFonts w:ascii="Times New Roman" w:hAnsi="Times New Roman" w:cs="Times New Roman"/>
          <w:i/>
          <w:iCs/>
          <w:sz w:val="24"/>
          <w:szCs w:val="24"/>
        </w:rPr>
        <w:t>ação de exigir contas</w:t>
      </w:r>
      <w:r w:rsidRPr="00675927">
        <w:rPr>
          <w:rFonts w:ascii="Times New Roman" w:hAnsi="Times New Roman" w:cs="Times New Roman"/>
          <w:sz w:val="24"/>
          <w:szCs w:val="24"/>
        </w:rPr>
        <w:t xml:space="preserve">” promovida contra a </w:t>
      </w:r>
      <w:proofErr w:type="spellStart"/>
      <w:r w:rsidRPr="00675927">
        <w:rPr>
          <w:rFonts w:ascii="Times New Roman" w:hAnsi="Times New Roman" w:cs="Times New Roman"/>
          <w:sz w:val="24"/>
          <w:szCs w:val="24"/>
        </w:rPr>
        <w:t>ex-síndica</w:t>
      </w:r>
      <w:proofErr w:type="spellEnd"/>
      <w:r w:rsidRPr="00675927">
        <w:rPr>
          <w:rFonts w:ascii="Times New Roman" w:hAnsi="Times New Roman" w:cs="Times New Roman"/>
          <w:sz w:val="24"/>
          <w:szCs w:val="24"/>
        </w:rPr>
        <w:t xml:space="preserve"> </w:t>
      </w:r>
      <w:r>
        <w:rPr>
          <w:rFonts w:ascii="Times New Roman" w:hAnsi="Times New Roman" w:cs="Times New Roman"/>
          <w:sz w:val="24"/>
          <w:szCs w:val="24"/>
        </w:rPr>
        <w:t>...</w:t>
      </w:r>
      <w:r w:rsidRPr="00675927">
        <w:rPr>
          <w:rFonts w:ascii="Times New Roman" w:hAnsi="Times New Roman" w:cs="Times New Roman"/>
          <w:sz w:val="24"/>
          <w:szCs w:val="24"/>
        </w:rPr>
        <w:t xml:space="preserve">, ré, vem, respeitosamente, em atendimento ao r. despacho do Id. </w:t>
      </w:r>
      <w:r>
        <w:rPr>
          <w:rFonts w:ascii="Times New Roman" w:hAnsi="Times New Roman" w:cs="Times New Roman"/>
          <w:sz w:val="24"/>
          <w:szCs w:val="24"/>
        </w:rPr>
        <w:t>...</w:t>
      </w:r>
      <w:r w:rsidRPr="00675927">
        <w:rPr>
          <w:rFonts w:ascii="Times New Roman" w:hAnsi="Times New Roman" w:cs="Times New Roman"/>
          <w:sz w:val="24"/>
          <w:szCs w:val="24"/>
        </w:rPr>
        <w:t>, aduzir o que se segue:</w:t>
      </w:r>
    </w:p>
    <w:p w14:paraId="1F69E723" w14:textId="77777777" w:rsidR="00675927" w:rsidRPr="00675927" w:rsidRDefault="00675927" w:rsidP="00675927">
      <w:pPr>
        <w:ind w:right="-568"/>
        <w:jc w:val="both"/>
        <w:rPr>
          <w:rFonts w:ascii="Times New Roman" w:hAnsi="Times New Roman" w:cs="Times New Roman"/>
          <w:b/>
          <w:bCs/>
          <w:sz w:val="24"/>
          <w:szCs w:val="24"/>
        </w:rPr>
      </w:pPr>
      <w:r w:rsidRPr="00675927">
        <w:rPr>
          <w:rFonts w:ascii="Times New Roman" w:hAnsi="Times New Roman" w:cs="Times New Roman"/>
          <w:b/>
          <w:bCs/>
          <w:sz w:val="24"/>
          <w:szCs w:val="24"/>
        </w:rPr>
        <w:t>CONTEXTUALIZANDO</w:t>
      </w:r>
    </w:p>
    <w:p w14:paraId="3CD4E968" w14:textId="342ED28C"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Em apertada síntese, trata-se do procedimento especial de exigir contas previsto no art. 550 e seguintes do CPC, instrumento jurídico extremamente relevante que permite ao indivíduo ou entidade demonstrar de forma justificada as ações ou administração de bens e/ou interesses alheios àquele em favor de quem a administração se deu/terceiro interessado</w:t>
      </w:r>
      <w:r>
        <w:rPr>
          <w:rStyle w:val="Refdenotaderodap"/>
          <w:rFonts w:ascii="Times New Roman" w:hAnsi="Times New Roman" w:cs="Times New Roman"/>
          <w:sz w:val="24"/>
          <w:szCs w:val="24"/>
        </w:rPr>
        <w:footnoteReference w:id="1"/>
      </w:r>
      <w:r w:rsidRPr="00675927">
        <w:rPr>
          <w:rFonts w:ascii="Times New Roman" w:hAnsi="Times New Roman" w:cs="Times New Roman"/>
          <w:sz w:val="24"/>
          <w:szCs w:val="24"/>
        </w:rPr>
        <w:t xml:space="preserve">. </w:t>
      </w:r>
    </w:p>
    <w:p w14:paraId="73A7D186" w14:textId="1237E8A4"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Como se sabe, o referido procedimento é subdividido em 2 [duas] fases distintas: (i) na primeira se define acerca da obrigação do réu prestar contas ou não ao autor e (</w:t>
      </w:r>
      <w:proofErr w:type="spellStart"/>
      <w:r w:rsidRPr="00675927">
        <w:rPr>
          <w:rFonts w:ascii="Times New Roman" w:hAnsi="Times New Roman" w:cs="Times New Roman"/>
          <w:sz w:val="24"/>
          <w:szCs w:val="24"/>
        </w:rPr>
        <w:t>ii</w:t>
      </w:r>
      <w:proofErr w:type="spellEnd"/>
      <w:r w:rsidRPr="00675927">
        <w:rPr>
          <w:rFonts w:ascii="Times New Roman" w:hAnsi="Times New Roman" w:cs="Times New Roman"/>
          <w:sz w:val="24"/>
          <w:szCs w:val="24"/>
        </w:rPr>
        <w:t>) na segunda, efetivamente prestam-se as contas objeto do processo e se apura eventual saldo credor ou devedor</w:t>
      </w:r>
      <w:r>
        <w:rPr>
          <w:rStyle w:val="Refdenotaderodap"/>
          <w:rFonts w:ascii="Times New Roman" w:hAnsi="Times New Roman" w:cs="Times New Roman"/>
          <w:sz w:val="24"/>
          <w:szCs w:val="24"/>
        </w:rPr>
        <w:footnoteReference w:id="2"/>
      </w:r>
      <w:r w:rsidRPr="00675927">
        <w:rPr>
          <w:rFonts w:ascii="Times New Roman" w:hAnsi="Times New Roman" w:cs="Times New Roman"/>
          <w:sz w:val="24"/>
          <w:szCs w:val="24"/>
        </w:rPr>
        <w:t xml:space="preserve">. </w:t>
      </w:r>
    </w:p>
    <w:p w14:paraId="7E24BBEB" w14:textId="08D8C2C3"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 xml:space="preserve">Na hipótese </w:t>
      </w:r>
      <w:r w:rsidRPr="00675927">
        <w:rPr>
          <w:rFonts w:ascii="Times New Roman" w:hAnsi="Times New Roman" w:cs="Times New Roman"/>
          <w:i/>
          <w:iCs/>
          <w:sz w:val="24"/>
          <w:szCs w:val="24"/>
        </w:rPr>
        <w:t>sub examine</w:t>
      </w:r>
      <w:r w:rsidRPr="00675927">
        <w:rPr>
          <w:rFonts w:ascii="Times New Roman" w:hAnsi="Times New Roman" w:cs="Times New Roman"/>
          <w:sz w:val="24"/>
          <w:szCs w:val="24"/>
        </w:rPr>
        <w:t xml:space="preserve"> ocorre a obrigação legal da ré prestar as contas da gestão exercida na qualidade de “síndica” do condomínio autor durante o período objeto da inicial, compreendido entre </w:t>
      </w:r>
      <w:r>
        <w:rPr>
          <w:rFonts w:ascii="Times New Roman" w:hAnsi="Times New Roman" w:cs="Times New Roman"/>
          <w:sz w:val="24"/>
          <w:szCs w:val="24"/>
        </w:rPr>
        <w:t>...</w:t>
      </w:r>
      <w:r w:rsidRPr="00675927">
        <w:rPr>
          <w:rFonts w:ascii="Times New Roman" w:hAnsi="Times New Roman" w:cs="Times New Roman"/>
          <w:sz w:val="24"/>
          <w:szCs w:val="24"/>
        </w:rPr>
        <w:t xml:space="preserve"> a </w:t>
      </w:r>
      <w:r>
        <w:rPr>
          <w:rFonts w:ascii="Times New Roman" w:hAnsi="Times New Roman" w:cs="Times New Roman"/>
          <w:sz w:val="24"/>
          <w:szCs w:val="24"/>
        </w:rPr>
        <w:t>...</w:t>
      </w:r>
      <w:r w:rsidRPr="00675927">
        <w:rPr>
          <w:rFonts w:ascii="Times New Roman" w:hAnsi="Times New Roman" w:cs="Times New Roman"/>
          <w:sz w:val="24"/>
          <w:szCs w:val="24"/>
        </w:rPr>
        <w:t xml:space="preserve">, </w:t>
      </w:r>
      <w:proofErr w:type="spellStart"/>
      <w:r w:rsidRPr="00675927">
        <w:rPr>
          <w:rFonts w:ascii="Times New Roman" w:hAnsi="Times New Roman" w:cs="Times New Roman"/>
          <w:i/>
          <w:iCs/>
          <w:sz w:val="24"/>
          <w:szCs w:val="24"/>
        </w:rPr>
        <w:t>expressis</w:t>
      </w:r>
      <w:proofErr w:type="spellEnd"/>
      <w:r w:rsidRPr="00675927">
        <w:rPr>
          <w:rFonts w:ascii="Times New Roman" w:hAnsi="Times New Roman" w:cs="Times New Roman"/>
          <w:i/>
          <w:iCs/>
          <w:sz w:val="24"/>
          <w:szCs w:val="24"/>
        </w:rPr>
        <w:t xml:space="preserve"> </w:t>
      </w:r>
      <w:proofErr w:type="spellStart"/>
      <w:r w:rsidRPr="00675927">
        <w:rPr>
          <w:rFonts w:ascii="Times New Roman" w:hAnsi="Times New Roman" w:cs="Times New Roman"/>
          <w:i/>
          <w:iCs/>
          <w:sz w:val="24"/>
          <w:szCs w:val="24"/>
        </w:rPr>
        <w:t>verbis</w:t>
      </w:r>
      <w:proofErr w:type="spellEnd"/>
      <w:r w:rsidRPr="00675927">
        <w:rPr>
          <w:rFonts w:ascii="Times New Roman" w:hAnsi="Times New Roman" w:cs="Times New Roman"/>
          <w:sz w:val="24"/>
          <w:szCs w:val="24"/>
        </w:rPr>
        <w:t>:</w:t>
      </w:r>
    </w:p>
    <w:p w14:paraId="5346353F" w14:textId="77777777" w:rsidR="00675927" w:rsidRPr="00675927" w:rsidRDefault="00675927" w:rsidP="00675927">
      <w:pPr>
        <w:ind w:right="-568"/>
        <w:jc w:val="both"/>
        <w:rPr>
          <w:rFonts w:ascii="Times New Roman" w:hAnsi="Times New Roman" w:cs="Times New Roman"/>
          <w:i/>
          <w:iCs/>
          <w:sz w:val="24"/>
          <w:szCs w:val="24"/>
        </w:rPr>
      </w:pPr>
      <w:r w:rsidRPr="00675927">
        <w:rPr>
          <w:rFonts w:ascii="Times New Roman" w:hAnsi="Times New Roman" w:cs="Times New Roman"/>
          <w:i/>
          <w:iCs/>
          <w:sz w:val="24"/>
          <w:szCs w:val="24"/>
        </w:rPr>
        <w:t>CC, art. 1.348. Compete ao síndico:...</w:t>
      </w:r>
    </w:p>
    <w:p w14:paraId="05E83471" w14:textId="7EB45813"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i/>
          <w:iCs/>
          <w:sz w:val="24"/>
          <w:szCs w:val="24"/>
        </w:rPr>
        <w:t>VIII- prestar contas à assembleia, anualmente e quando exigidas</w:t>
      </w:r>
      <w:r w:rsidRPr="00675927">
        <w:rPr>
          <w:rFonts w:ascii="Times New Roman" w:hAnsi="Times New Roman" w:cs="Times New Roman"/>
          <w:sz w:val="24"/>
          <w:szCs w:val="24"/>
        </w:rPr>
        <w:t>;</w:t>
      </w:r>
    </w:p>
    <w:p w14:paraId="38308268" w14:textId="77777777"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Lei n. 4.591/1964-Lei dos Condomínios e Incorporações Imobiliárias</w:t>
      </w:r>
    </w:p>
    <w:p w14:paraId="3807A1D4" w14:textId="77777777" w:rsidR="00675927" w:rsidRPr="00675927" w:rsidRDefault="00675927" w:rsidP="00675927">
      <w:pPr>
        <w:ind w:right="-568"/>
        <w:jc w:val="both"/>
        <w:rPr>
          <w:rFonts w:ascii="Times New Roman" w:hAnsi="Times New Roman" w:cs="Times New Roman"/>
          <w:i/>
          <w:iCs/>
          <w:sz w:val="24"/>
          <w:szCs w:val="24"/>
        </w:rPr>
      </w:pPr>
      <w:r w:rsidRPr="00675927">
        <w:rPr>
          <w:rFonts w:ascii="Times New Roman" w:hAnsi="Times New Roman" w:cs="Times New Roman"/>
          <w:i/>
          <w:iCs/>
          <w:sz w:val="24"/>
          <w:szCs w:val="24"/>
        </w:rPr>
        <w:t>Art. 22. Será eleito, na forma prevista pela Convenção, um síndico do condomínio, cujo mandato não poderá exceder de 2 anos, permitida a reeleição.</w:t>
      </w:r>
    </w:p>
    <w:p w14:paraId="17D817E3" w14:textId="77777777" w:rsidR="00675927" w:rsidRPr="00675927" w:rsidRDefault="00675927" w:rsidP="00675927">
      <w:pPr>
        <w:ind w:right="-568"/>
        <w:jc w:val="both"/>
        <w:rPr>
          <w:rFonts w:ascii="Times New Roman" w:hAnsi="Times New Roman" w:cs="Times New Roman"/>
          <w:i/>
          <w:iCs/>
          <w:sz w:val="24"/>
          <w:szCs w:val="24"/>
        </w:rPr>
      </w:pPr>
      <w:r w:rsidRPr="00675927">
        <w:rPr>
          <w:rFonts w:ascii="Times New Roman" w:hAnsi="Times New Roman" w:cs="Times New Roman"/>
          <w:i/>
          <w:iCs/>
          <w:sz w:val="24"/>
          <w:szCs w:val="24"/>
        </w:rPr>
        <w:t>§1º Compete ao síndico:...</w:t>
      </w:r>
    </w:p>
    <w:p w14:paraId="58191915" w14:textId="77777777"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i/>
          <w:iCs/>
          <w:sz w:val="24"/>
          <w:szCs w:val="24"/>
        </w:rPr>
        <w:lastRenderedPageBreak/>
        <w:t>f) prestar contas à assembleia dos condôminos</w:t>
      </w:r>
      <w:r w:rsidRPr="00675927">
        <w:rPr>
          <w:rFonts w:ascii="Times New Roman" w:hAnsi="Times New Roman" w:cs="Times New Roman"/>
          <w:sz w:val="24"/>
          <w:szCs w:val="24"/>
        </w:rPr>
        <w:t>.</w:t>
      </w:r>
    </w:p>
    <w:p w14:paraId="041AEB49" w14:textId="77777777" w:rsid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Ademais, a “</w:t>
      </w:r>
      <w:r w:rsidRPr="00675927">
        <w:rPr>
          <w:rFonts w:ascii="Times New Roman" w:hAnsi="Times New Roman" w:cs="Times New Roman"/>
          <w:i/>
          <w:iCs/>
          <w:sz w:val="24"/>
          <w:szCs w:val="24"/>
        </w:rPr>
        <w:t xml:space="preserve">Convenção do Condomínio do Edifício </w:t>
      </w:r>
      <w:r>
        <w:rPr>
          <w:rFonts w:ascii="Times New Roman" w:hAnsi="Times New Roman" w:cs="Times New Roman"/>
          <w:i/>
          <w:iCs/>
          <w:sz w:val="24"/>
          <w:szCs w:val="24"/>
        </w:rPr>
        <w:t>...</w:t>
      </w:r>
      <w:r w:rsidRPr="00675927">
        <w:rPr>
          <w:rFonts w:ascii="Times New Roman" w:hAnsi="Times New Roman" w:cs="Times New Roman"/>
          <w:sz w:val="24"/>
          <w:szCs w:val="24"/>
        </w:rPr>
        <w:t xml:space="preserve">” também atribui ao síndico o dever de prestar as contas do período que tenha exercido a sindicância no art. 22º, parágrafo único, alínea ‘i’, </w:t>
      </w:r>
      <w:r w:rsidRPr="00675927">
        <w:rPr>
          <w:rFonts w:ascii="Times New Roman" w:hAnsi="Times New Roman" w:cs="Times New Roman"/>
          <w:i/>
          <w:iCs/>
          <w:sz w:val="24"/>
          <w:szCs w:val="24"/>
        </w:rPr>
        <w:t xml:space="preserve">in </w:t>
      </w:r>
      <w:proofErr w:type="spellStart"/>
      <w:r w:rsidRPr="00675927">
        <w:rPr>
          <w:rFonts w:ascii="Times New Roman" w:hAnsi="Times New Roman" w:cs="Times New Roman"/>
          <w:i/>
          <w:iCs/>
          <w:sz w:val="24"/>
          <w:szCs w:val="24"/>
        </w:rPr>
        <w:t>verbis</w:t>
      </w:r>
      <w:proofErr w:type="spellEnd"/>
      <w:r w:rsidRPr="00675927">
        <w:rPr>
          <w:rFonts w:ascii="Times New Roman" w:hAnsi="Times New Roman" w:cs="Times New Roman"/>
          <w:sz w:val="24"/>
          <w:szCs w:val="24"/>
        </w:rPr>
        <w:t>: “</w:t>
      </w:r>
      <w:r w:rsidRPr="00675927">
        <w:rPr>
          <w:rFonts w:ascii="Times New Roman" w:hAnsi="Times New Roman" w:cs="Times New Roman"/>
          <w:i/>
          <w:iCs/>
          <w:sz w:val="24"/>
          <w:szCs w:val="24"/>
        </w:rPr>
        <w:t>prestar à Assembleia contas de sua gestão, acompanhada da documentação e oferecer orçamento para o exercício seguinte</w:t>
      </w:r>
      <w:r w:rsidRPr="00675927">
        <w:rPr>
          <w:rFonts w:ascii="Times New Roman" w:hAnsi="Times New Roman" w:cs="Times New Roman"/>
          <w:sz w:val="24"/>
          <w:szCs w:val="24"/>
        </w:rPr>
        <w:t xml:space="preserve">”, vide Id. </w:t>
      </w:r>
      <w:r>
        <w:rPr>
          <w:rFonts w:ascii="Times New Roman" w:hAnsi="Times New Roman" w:cs="Times New Roman"/>
          <w:sz w:val="24"/>
          <w:szCs w:val="24"/>
        </w:rPr>
        <w:t>..</w:t>
      </w:r>
      <w:r w:rsidRPr="00675927">
        <w:rPr>
          <w:rFonts w:ascii="Times New Roman" w:hAnsi="Times New Roman" w:cs="Times New Roman"/>
          <w:sz w:val="24"/>
          <w:szCs w:val="24"/>
        </w:rPr>
        <w:t>.</w:t>
      </w:r>
    </w:p>
    <w:p w14:paraId="1C8B92F0" w14:textId="0F481AF7"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 xml:space="preserve">E por não terem sido prestadas as contas pela </w:t>
      </w:r>
      <w:proofErr w:type="spellStart"/>
      <w:r w:rsidRPr="00675927">
        <w:rPr>
          <w:rFonts w:ascii="Times New Roman" w:hAnsi="Times New Roman" w:cs="Times New Roman"/>
          <w:sz w:val="24"/>
          <w:szCs w:val="24"/>
        </w:rPr>
        <w:t>ex-síndica</w:t>
      </w:r>
      <w:proofErr w:type="spellEnd"/>
      <w:r w:rsidRPr="00675927">
        <w:rPr>
          <w:rFonts w:ascii="Times New Roman" w:hAnsi="Times New Roman" w:cs="Times New Roman"/>
          <w:sz w:val="24"/>
          <w:szCs w:val="24"/>
        </w:rPr>
        <w:t xml:space="preserve"> na assembleia ou oportunidades lhe conferidas após ser notificada extrajudicialmente [vide Id. </w:t>
      </w:r>
      <w:r>
        <w:rPr>
          <w:rFonts w:ascii="Times New Roman" w:hAnsi="Times New Roman" w:cs="Times New Roman"/>
          <w:sz w:val="24"/>
          <w:szCs w:val="24"/>
        </w:rPr>
        <w:t>...</w:t>
      </w:r>
      <w:r w:rsidRPr="00675927">
        <w:rPr>
          <w:rFonts w:ascii="Times New Roman" w:hAnsi="Times New Roman" w:cs="Times New Roman"/>
          <w:sz w:val="24"/>
          <w:szCs w:val="24"/>
        </w:rPr>
        <w:t xml:space="preserve">] e citada neste processado, tendo sido apresentada até mesmo a peça contestatória no Id. </w:t>
      </w:r>
      <w:r>
        <w:rPr>
          <w:rFonts w:ascii="Times New Roman" w:hAnsi="Times New Roman" w:cs="Times New Roman"/>
          <w:sz w:val="24"/>
          <w:szCs w:val="24"/>
        </w:rPr>
        <w:t>...</w:t>
      </w:r>
      <w:r w:rsidRPr="00675927">
        <w:rPr>
          <w:rFonts w:ascii="Times New Roman" w:hAnsi="Times New Roman" w:cs="Times New Roman"/>
          <w:sz w:val="24"/>
          <w:szCs w:val="24"/>
        </w:rPr>
        <w:t>, mostra-se necessário compelir a demandada à obrigação que lhe incumbe por obrigação legal e convencional.</w:t>
      </w:r>
    </w:p>
    <w:p w14:paraId="75843E71" w14:textId="0027D065"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 xml:space="preserve">Assim sendo, considerando que a matéria sub judice é exclusivamente de direito e sendo despiciendo avançar na atividade probatória em relação à indiscutível obrigação de a ré prestar as contas do período que exerceu o cargo de síndica do condomínio edilício autor, necessário se faz o julgamento antecipado da lide, </w:t>
      </w:r>
      <w:proofErr w:type="spellStart"/>
      <w:r w:rsidRPr="00675927">
        <w:rPr>
          <w:rFonts w:ascii="Times New Roman" w:hAnsi="Times New Roman" w:cs="Times New Roman"/>
          <w:i/>
          <w:iCs/>
          <w:sz w:val="24"/>
          <w:szCs w:val="24"/>
        </w:rPr>
        <w:t>ex</w:t>
      </w:r>
      <w:proofErr w:type="spellEnd"/>
      <w:r w:rsidRPr="00675927">
        <w:rPr>
          <w:rFonts w:ascii="Times New Roman" w:hAnsi="Times New Roman" w:cs="Times New Roman"/>
          <w:i/>
          <w:iCs/>
          <w:sz w:val="24"/>
          <w:szCs w:val="24"/>
        </w:rPr>
        <w:t xml:space="preserve"> vi:</w:t>
      </w:r>
    </w:p>
    <w:p w14:paraId="6D5C7DDE" w14:textId="77777777" w:rsidR="00675927" w:rsidRPr="00675927" w:rsidRDefault="00675927" w:rsidP="00675927">
      <w:pPr>
        <w:ind w:right="-568"/>
        <w:jc w:val="both"/>
        <w:rPr>
          <w:rFonts w:ascii="Times New Roman" w:hAnsi="Times New Roman" w:cs="Times New Roman"/>
          <w:i/>
          <w:iCs/>
          <w:sz w:val="24"/>
          <w:szCs w:val="24"/>
        </w:rPr>
      </w:pPr>
      <w:r w:rsidRPr="00675927">
        <w:rPr>
          <w:rFonts w:ascii="Times New Roman" w:hAnsi="Times New Roman" w:cs="Times New Roman"/>
          <w:i/>
          <w:iCs/>
          <w:sz w:val="24"/>
          <w:szCs w:val="24"/>
        </w:rPr>
        <w:t>CPC, art. 355. O juiz julgará antecipadamente o pedido, proferindo sentença com resolução de mérito, quando:</w:t>
      </w:r>
    </w:p>
    <w:p w14:paraId="1055A191" w14:textId="77777777"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i/>
          <w:iCs/>
          <w:sz w:val="24"/>
          <w:szCs w:val="24"/>
        </w:rPr>
        <w:t xml:space="preserve">I- </w:t>
      </w:r>
      <w:proofErr w:type="gramStart"/>
      <w:r w:rsidRPr="00675927">
        <w:rPr>
          <w:rFonts w:ascii="Times New Roman" w:hAnsi="Times New Roman" w:cs="Times New Roman"/>
          <w:i/>
          <w:iCs/>
          <w:sz w:val="24"/>
          <w:szCs w:val="24"/>
        </w:rPr>
        <w:t>não</w:t>
      </w:r>
      <w:proofErr w:type="gramEnd"/>
      <w:r w:rsidRPr="00675927">
        <w:rPr>
          <w:rFonts w:ascii="Times New Roman" w:hAnsi="Times New Roman" w:cs="Times New Roman"/>
          <w:i/>
          <w:iCs/>
          <w:sz w:val="24"/>
          <w:szCs w:val="24"/>
        </w:rPr>
        <w:t xml:space="preserve"> houver necessidade de produção de outras provas</w:t>
      </w:r>
      <w:r w:rsidRPr="00675927">
        <w:rPr>
          <w:rFonts w:ascii="Times New Roman" w:hAnsi="Times New Roman" w:cs="Times New Roman"/>
          <w:sz w:val="24"/>
          <w:szCs w:val="24"/>
        </w:rPr>
        <w:t>;</w:t>
      </w:r>
    </w:p>
    <w:p w14:paraId="3D0108D7" w14:textId="48F2717E"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 xml:space="preserve"> Nesse sentido o colendo SUPERIOR TRIBUNAL DE JUSTIÇA “</w:t>
      </w:r>
      <w:r w:rsidRPr="00675927">
        <w:rPr>
          <w:rFonts w:ascii="Times New Roman" w:hAnsi="Times New Roman" w:cs="Times New Roman"/>
          <w:i/>
          <w:iCs/>
          <w:sz w:val="24"/>
          <w:szCs w:val="24"/>
        </w:rPr>
        <w:t>As contas do síndico devem ser prestadas perante assembleia especialmente convocada para essa finalidade e, caso não o sejam, é cabível a ação de prestação de contas. A mera entrega de documentos não isenta o síndico de prestar contas na forma prevista em lei</w:t>
      </w:r>
      <w:r w:rsidRPr="00675927">
        <w:rPr>
          <w:rFonts w:ascii="Times New Roman" w:hAnsi="Times New Roman" w:cs="Times New Roman"/>
          <w:sz w:val="24"/>
          <w:szCs w:val="24"/>
        </w:rPr>
        <w:t xml:space="preserve">” [STJ, </w:t>
      </w:r>
      <w:proofErr w:type="spellStart"/>
      <w:r w:rsidRPr="00675927">
        <w:rPr>
          <w:rFonts w:ascii="Times New Roman" w:hAnsi="Times New Roman" w:cs="Times New Roman"/>
          <w:sz w:val="24"/>
          <w:szCs w:val="24"/>
        </w:rPr>
        <w:t>AgInt</w:t>
      </w:r>
      <w:proofErr w:type="spellEnd"/>
      <w:r w:rsidRPr="00675927">
        <w:rPr>
          <w:rFonts w:ascii="Times New Roman" w:hAnsi="Times New Roman" w:cs="Times New Roman"/>
          <w:sz w:val="24"/>
          <w:szCs w:val="24"/>
        </w:rPr>
        <w:t xml:space="preserve"> no </w:t>
      </w:r>
      <w:proofErr w:type="spellStart"/>
      <w:r w:rsidRPr="00675927">
        <w:rPr>
          <w:rFonts w:ascii="Times New Roman" w:hAnsi="Times New Roman" w:cs="Times New Roman"/>
          <w:sz w:val="24"/>
          <w:szCs w:val="24"/>
        </w:rPr>
        <w:t>AREsp</w:t>
      </w:r>
      <w:proofErr w:type="spellEnd"/>
      <w:r w:rsidRPr="00675927">
        <w:rPr>
          <w:rFonts w:ascii="Times New Roman" w:hAnsi="Times New Roman" w:cs="Times New Roman"/>
          <w:sz w:val="24"/>
          <w:szCs w:val="24"/>
        </w:rPr>
        <w:t xml:space="preserve"> n. 1.120.189/SP, Relatora Ministra Maria Isabel Gallotti, Quarta Turma, </w:t>
      </w:r>
      <w:proofErr w:type="spellStart"/>
      <w:r w:rsidRPr="00675927">
        <w:rPr>
          <w:rFonts w:ascii="Times New Roman" w:hAnsi="Times New Roman" w:cs="Times New Roman"/>
          <w:sz w:val="24"/>
          <w:szCs w:val="24"/>
        </w:rPr>
        <w:t>DJe</w:t>
      </w:r>
      <w:proofErr w:type="spellEnd"/>
      <w:r w:rsidRPr="00675927">
        <w:rPr>
          <w:rFonts w:ascii="Times New Roman" w:hAnsi="Times New Roman" w:cs="Times New Roman"/>
          <w:sz w:val="24"/>
          <w:szCs w:val="24"/>
        </w:rPr>
        <w:t xml:space="preserve"> 06.03.2019] </w:t>
      </w:r>
    </w:p>
    <w:p w14:paraId="4BBC4B5D" w14:textId="17F8C744"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Vogando na esteira o egrégio TRIBUNAL DE JUSTIÇA DO ESTADO DE MINAS GERAIS:</w:t>
      </w:r>
    </w:p>
    <w:p w14:paraId="5DA7AF0D" w14:textId="43A6ECAB" w:rsidR="00675927" w:rsidRPr="00675927" w:rsidRDefault="00675927" w:rsidP="00675927">
      <w:pPr>
        <w:ind w:right="-568"/>
        <w:jc w:val="both"/>
        <w:rPr>
          <w:rFonts w:ascii="Times New Roman" w:hAnsi="Times New Roman" w:cs="Times New Roman"/>
          <w:sz w:val="24"/>
          <w:szCs w:val="24"/>
        </w:rPr>
      </w:pPr>
      <w:r>
        <w:rPr>
          <w:rFonts w:ascii="Times New Roman" w:hAnsi="Times New Roman" w:cs="Times New Roman"/>
          <w:sz w:val="24"/>
          <w:szCs w:val="24"/>
        </w:rPr>
        <w:t>“</w:t>
      </w:r>
      <w:r w:rsidRPr="00675927">
        <w:rPr>
          <w:rFonts w:ascii="Times New Roman" w:hAnsi="Times New Roman" w:cs="Times New Roman"/>
          <w:i/>
          <w:iCs/>
          <w:sz w:val="24"/>
          <w:szCs w:val="24"/>
        </w:rPr>
        <w:t>AÇÃO DE PRESTAÇÃO DE CONTAS - PRIMEIRA FASE -CERCEAMENTO DE DEFESA - INOCORRÊNCIA - SÓCIO ADMINISTRADOR DA EMPRESA - DEVER DE PRESTAR CONTAS - SENTENÇA MANTIDA. Como se sabe, a primeira fase da ação de prestação de contas destina-se tão somente a constatar o direito de exigir ou de prestar contas a alguém. Bem por isso, consolidou-se o entendimento de que essa fase não contempla intensa atividade probatória, relegando-se a livre instrução probatória para a segunda fase do procedimento, instaurada após a sentença que reconhecer a obrigação de prestar contas. Nesse passo, o julgamento antecipado da lide nessa fase não enseja a nulidade da sentença quando há nos autos provas suficientes à sua escorreita resolução...</w:t>
      </w:r>
      <w:proofErr w:type="spellStart"/>
      <w:r w:rsidRPr="00675927">
        <w:rPr>
          <w:rFonts w:ascii="Times New Roman" w:hAnsi="Times New Roman" w:cs="Times New Roman"/>
          <w:i/>
          <w:iCs/>
          <w:sz w:val="24"/>
          <w:szCs w:val="24"/>
        </w:rPr>
        <w:t>omissis</w:t>
      </w:r>
      <w:proofErr w:type="spellEnd"/>
      <w:r w:rsidRPr="00675927">
        <w:rPr>
          <w:rFonts w:ascii="Times New Roman" w:hAnsi="Times New Roman" w:cs="Times New Roman"/>
          <w:sz w:val="24"/>
          <w:szCs w:val="24"/>
        </w:rPr>
        <w:t>...</w:t>
      </w:r>
      <w:r>
        <w:rPr>
          <w:rFonts w:ascii="Times New Roman" w:hAnsi="Times New Roman" w:cs="Times New Roman"/>
          <w:sz w:val="24"/>
          <w:szCs w:val="24"/>
        </w:rPr>
        <w:t>”</w:t>
      </w:r>
      <w:r w:rsidRPr="00675927">
        <w:rPr>
          <w:rFonts w:ascii="Times New Roman" w:hAnsi="Times New Roman" w:cs="Times New Roman"/>
          <w:sz w:val="24"/>
          <w:szCs w:val="24"/>
        </w:rPr>
        <w:t xml:space="preserve"> [TJMG, Ap. Cível n. 1.0024.12.332462-6/002, Relator Desembargador Otávio Portes, 16ª Câmara Cível, </w:t>
      </w:r>
      <w:proofErr w:type="spellStart"/>
      <w:r w:rsidRPr="00675927">
        <w:rPr>
          <w:rFonts w:ascii="Times New Roman" w:hAnsi="Times New Roman" w:cs="Times New Roman"/>
          <w:sz w:val="24"/>
          <w:szCs w:val="24"/>
        </w:rPr>
        <w:t>DJe</w:t>
      </w:r>
      <w:proofErr w:type="spellEnd"/>
      <w:r w:rsidRPr="00675927">
        <w:rPr>
          <w:rFonts w:ascii="Times New Roman" w:hAnsi="Times New Roman" w:cs="Times New Roman"/>
          <w:sz w:val="24"/>
          <w:szCs w:val="24"/>
        </w:rPr>
        <w:t xml:space="preserve"> 18.03.2016] </w:t>
      </w:r>
    </w:p>
    <w:p w14:paraId="43BCC2D5" w14:textId="6EB6581E"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De forma similar: “</w:t>
      </w:r>
      <w:r w:rsidRPr="00675927">
        <w:rPr>
          <w:rFonts w:ascii="Times New Roman" w:hAnsi="Times New Roman" w:cs="Times New Roman"/>
          <w:i/>
          <w:iCs/>
          <w:sz w:val="24"/>
          <w:szCs w:val="24"/>
        </w:rPr>
        <w:t>Não caracteriza cerceamento de defesa o julgamento antecipado da lide, na primeira fase de ação de exigir contas em que se discute apenas a obrigação, ou não da prestação. O administrador de bens alheios, na qualidade de gestor da coisa comum, tem a obrigação de prestar contas de sua gestão...</w:t>
      </w:r>
      <w:proofErr w:type="spellStart"/>
      <w:r w:rsidRPr="00675927">
        <w:rPr>
          <w:rFonts w:ascii="Times New Roman" w:hAnsi="Times New Roman" w:cs="Times New Roman"/>
          <w:i/>
          <w:iCs/>
          <w:sz w:val="24"/>
          <w:szCs w:val="24"/>
        </w:rPr>
        <w:t>omissis</w:t>
      </w:r>
      <w:proofErr w:type="spellEnd"/>
      <w:r w:rsidRPr="00675927">
        <w:rPr>
          <w:rFonts w:ascii="Times New Roman" w:hAnsi="Times New Roman" w:cs="Times New Roman"/>
          <w:sz w:val="24"/>
          <w:szCs w:val="24"/>
        </w:rPr>
        <w:t xml:space="preserve">...” [TJMG, Ap. Cível n. 1.0000.21.256002-3/001, Relatora Desembargador Evangelina Castilho Duarte, 14ª Câmara Cível, </w:t>
      </w:r>
      <w:proofErr w:type="spellStart"/>
      <w:r w:rsidRPr="00675927">
        <w:rPr>
          <w:rFonts w:ascii="Times New Roman" w:hAnsi="Times New Roman" w:cs="Times New Roman"/>
          <w:sz w:val="24"/>
          <w:szCs w:val="24"/>
        </w:rPr>
        <w:t>DJe</w:t>
      </w:r>
      <w:proofErr w:type="spellEnd"/>
      <w:r w:rsidRPr="00675927">
        <w:rPr>
          <w:rFonts w:ascii="Times New Roman" w:hAnsi="Times New Roman" w:cs="Times New Roman"/>
          <w:sz w:val="24"/>
          <w:szCs w:val="24"/>
        </w:rPr>
        <w:t xml:space="preserve"> 03.02.2022] </w:t>
      </w:r>
    </w:p>
    <w:p w14:paraId="3B8B4510" w14:textId="77777777" w:rsidR="00675927" w:rsidRPr="00675927" w:rsidRDefault="00675927" w:rsidP="00675927">
      <w:pPr>
        <w:ind w:right="-568"/>
        <w:jc w:val="both"/>
        <w:rPr>
          <w:rFonts w:ascii="Times New Roman" w:hAnsi="Times New Roman" w:cs="Times New Roman"/>
          <w:b/>
          <w:bCs/>
          <w:sz w:val="24"/>
          <w:szCs w:val="24"/>
        </w:rPr>
      </w:pPr>
      <w:r w:rsidRPr="00675927">
        <w:rPr>
          <w:rFonts w:ascii="Times New Roman" w:hAnsi="Times New Roman" w:cs="Times New Roman"/>
          <w:b/>
          <w:bCs/>
          <w:sz w:val="24"/>
          <w:szCs w:val="24"/>
        </w:rPr>
        <w:t>PEDIDOS</w:t>
      </w:r>
    </w:p>
    <w:p w14:paraId="05B1A783" w14:textId="3C8B9C3A" w:rsidR="00675927" w:rsidRPr="00675927" w:rsidRDefault="00675927" w:rsidP="00675927">
      <w:pPr>
        <w:ind w:right="-568"/>
        <w:jc w:val="both"/>
        <w:rPr>
          <w:rFonts w:ascii="Times New Roman" w:hAnsi="Times New Roman" w:cs="Times New Roman"/>
          <w:sz w:val="24"/>
          <w:szCs w:val="24"/>
        </w:rPr>
      </w:pPr>
      <w:proofErr w:type="spellStart"/>
      <w:r w:rsidRPr="00675927">
        <w:rPr>
          <w:rFonts w:ascii="Times New Roman" w:hAnsi="Times New Roman" w:cs="Times New Roman"/>
          <w:b/>
          <w:bCs/>
          <w:i/>
          <w:iCs/>
          <w:sz w:val="24"/>
          <w:szCs w:val="24"/>
        </w:rPr>
        <w:t>Ex</w:t>
      </w:r>
      <w:proofErr w:type="spellEnd"/>
      <w:r w:rsidRPr="00675927">
        <w:rPr>
          <w:rFonts w:ascii="Times New Roman" w:hAnsi="Times New Roman" w:cs="Times New Roman"/>
          <w:b/>
          <w:bCs/>
          <w:i/>
          <w:iCs/>
          <w:sz w:val="24"/>
          <w:szCs w:val="24"/>
        </w:rPr>
        <w:t xml:space="preserve"> positis</w:t>
      </w:r>
      <w:r w:rsidRPr="00675927">
        <w:rPr>
          <w:rFonts w:ascii="Times New Roman" w:hAnsi="Times New Roman" w:cs="Times New Roman"/>
          <w:sz w:val="24"/>
          <w:szCs w:val="24"/>
        </w:rPr>
        <w:t>, o autor requer:</w:t>
      </w:r>
    </w:p>
    <w:p w14:paraId="7EEAFE8C" w14:textId="162CA9BD"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675927">
        <w:rPr>
          <w:rFonts w:ascii="Times New Roman" w:hAnsi="Times New Roman" w:cs="Times New Roman"/>
          <w:sz w:val="24"/>
          <w:szCs w:val="24"/>
        </w:rPr>
        <w:t xml:space="preserve">seja julgado antecipadamente o mérito do processo, a fim de condenar a demandada a prestar contas de forma contábil/mercantil, carreando aos autos todos os documentos apontados na exordial relativos ao período de sua administração com síndica de </w:t>
      </w:r>
      <w:r>
        <w:rPr>
          <w:rFonts w:ascii="Times New Roman" w:hAnsi="Times New Roman" w:cs="Times New Roman"/>
          <w:sz w:val="24"/>
          <w:szCs w:val="24"/>
        </w:rPr>
        <w:t>...</w:t>
      </w:r>
      <w:r w:rsidRPr="00675927">
        <w:rPr>
          <w:rFonts w:ascii="Times New Roman" w:hAnsi="Times New Roman" w:cs="Times New Roman"/>
          <w:sz w:val="24"/>
          <w:szCs w:val="24"/>
        </w:rPr>
        <w:t xml:space="preserve"> até </w:t>
      </w:r>
      <w:r>
        <w:rPr>
          <w:rFonts w:ascii="Times New Roman" w:hAnsi="Times New Roman" w:cs="Times New Roman"/>
          <w:sz w:val="24"/>
          <w:szCs w:val="24"/>
        </w:rPr>
        <w:t>...</w:t>
      </w:r>
      <w:r w:rsidRPr="00675927">
        <w:rPr>
          <w:rFonts w:ascii="Times New Roman" w:hAnsi="Times New Roman" w:cs="Times New Roman"/>
          <w:sz w:val="24"/>
          <w:szCs w:val="24"/>
        </w:rPr>
        <w:t xml:space="preserve">, especialmente quanto aos lançamentos de créditos e débitos das contas correntes e poupança do condomínio mantidas junto à Caixa Econômica Federal [Ag. </w:t>
      </w:r>
      <w:r>
        <w:rPr>
          <w:rFonts w:ascii="Times New Roman" w:hAnsi="Times New Roman" w:cs="Times New Roman"/>
          <w:sz w:val="24"/>
          <w:szCs w:val="24"/>
        </w:rPr>
        <w:t>...</w:t>
      </w:r>
      <w:r w:rsidRPr="00675927">
        <w:rPr>
          <w:rFonts w:ascii="Times New Roman" w:hAnsi="Times New Roman" w:cs="Times New Roman"/>
          <w:sz w:val="24"/>
          <w:szCs w:val="24"/>
        </w:rPr>
        <w:t>-</w:t>
      </w:r>
      <w:r>
        <w:rPr>
          <w:rFonts w:ascii="Times New Roman" w:hAnsi="Times New Roman" w:cs="Times New Roman"/>
          <w:sz w:val="24"/>
          <w:szCs w:val="24"/>
        </w:rPr>
        <w:t>...</w:t>
      </w:r>
      <w:r w:rsidRPr="00675927">
        <w:rPr>
          <w:rFonts w:ascii="Times New Roman" w:hAnsi="Times New Roman" w:cs="Times New Roman"/>
          <w:sz w:val="24"/>
          <w:szCs w:val="24"/>
        </w:rPr>
        <w:t xml:space="preserve">/Conta Corrente n. </w:t>
      </w:r>
      <w:r>
        <w:rPr>
          <w:rFonts w:ascii="Times New Roman" w:hAnsi="Times New Roman" w:cs="Times New Roman"/>
          <w:sz w:val="24"/>
          <w:szCs w:val="24"/>
        </w:rPr>
        <w:t>...</w:t>
      </w:r>
      <w:r w:rsidRPr="00675927">
        <w:rPr>
          <w:rFonts w:ascii="Times New Roman" w:hAnsi="Times New Roman" w:cs="Times New Roman"/>
          <w:sz w:val="24"/>
          <w:szCs w:val="24"/>
        </w:rPr>
        <w:t xml:space="preserve"> e Conta Poupança n. </w:t>
      </w:r>
      <w:r>
        <w:rPr>
          <w:rFonts w:ascii="Times New Roman" w:hAnsi="Times New Roman" w:cs="Times New Roman"/>
          <w:sz w:val="24"/>
          <w:szCs w:val="24"/>
        </w:rPr>
        <w:t>...</w:t>
      </w:r>
      <w:r w:rsidRPr="00675927">
        <w:rPr>
          <w:rFonts w:ascii="Times New Roman" w:hAnsi="Times New Roman" w:cs="Times New Roman"/>
          <w:sz w:val="24"/>
          <w:szCs w:val="24"/>
        </w:rPr>
        <w:t xml:space="preserve">] e/ou outras contas bancárias porventura existentes que tenha aberto durante a administração com movimentações em nome do autor, especificando receitas, aplicações das despesas e investimentos, objetivando a ulterior produção de prova pericial [CC, art. 1.348, VIII c/c Lei n. 4.591/64, art. 22, §1º, ‘f’ c/c Convenção do Condomínio do Edifício </w:t>
      </w:r>
      <w:r>
        <w:rPr>
          <w:rFonts w:ascii="Times New Roman" w:hAnsi="Times New Roman" w:cs="Times New Roman"/>
          <w:sz w:val="24"/>
          <w:szCs w:val="24"/>
        </w:rPr>
        <w:t>...</w:t>
      </w:r>
      <w:r w:rsidRPr="00675927">
        <w:rPr>
          <w:rFonts w:ascii="Times New Roman" w:hAnsi="Times New Roman" w:cs="Times New Roman"/>
          <w:sz w:val="24"/>
          <w:szCs w:val="24"/>
        </w:rPr>
        <w:t xml:space="preserve"> art. 22º, parágrafo único, ‘i’ c/c CPC, art. 355, I];</w:t>
      </w:r>
    </w:p>
    <w:p w14:paraId="0CBDAABF" w14:textId="371A6A17" w:rsidR="00675927" w:rsidRPr="00675927" w:rsidRDefault="00675927" w:rsidP="00675927">
      <w:pPr>
        <w:ind w:right="-568"/>
        <w:jc w:val="both"/>
        <w:rPr>
          <w:rFonts w:ascii="Times New Roman" w:hAnsi="Times New Roman" w:cs="Times New Roman"/>
          <w:sz w:val="24"/>
          <w:szCs w:val="24"/>
        </w:rPr>
      </w:pPr>
      <w:r w:rsidRPr="00675927">
        <w:rPr>
          <w:rFonts w:ascii="Times New Roman" w:hAnsi="Times New Roman" w:cs="Times New Roman"/>
          <w:sz w:val="24"/>
          <w:szCs w:val="24"/>
        </w:rPr>
        <w:t>b)</w:t>
      </w:r>
      <w:r>
        <w:rPr>
          <w:rFonts w:ascii="Times New Roman" w:hAnsi="Times New Roman" w:cs="Times New Roman"/>
          <w:sz w:val="24"/>
          <w:szCs w:val="24"/>
        </w:rPr>
        <w:t xml:space="preserve"> </w:t>
      </w:r>
      <w:r w:rsidRPr="00675927">
        <w:rPr>
          <w:rFonts w:ascii="Times New Roman" w:hAnsi="Times New Roman" w:cs="Times New Roman"/>
          <w:sz w:val="24"/>
          <w:szCs w:val="24"/>
        </w:rPr>
        <w:t>por consequência, seja a demandada condenada ao pagamento dos ônus sucumbenciais, especialmente custas, taxas e despesas processuais, bem como honorários advocatícios com espeque no art. 85 do CPC</w:t>
      </w:r>
      <w:r>
        <w:rPr>
          <w:rStyle w:val="Refdenotaderodap"/>
          <w:rFonts w:ascii="Times New Roman" w:hAnsi="Times New Roman" w:cs="Times New Roman"/>
          <w:sz w:val="24"/>
          <w:szCs w:val="24"/>
        </w:rPr>
        <w:footnoteReference w:id="3"/>
      </w:r>
      <w:r w:rsidRPr="00675927">
        <w:rPr>
          <w:rFonts w:ascii="Times New Roman" w:hAnsi="Times New Roman" w:cs="Times New Roman"/>
          <w:sz w:val="24"/>
          <w:szCs w:val="24"/>
        </w:rPr>
        <w:t xml:space="preserve">. </w:t>
      </w:r>
    </w:p>
    <w:p w14:paraId="634C29FE" w14:textId="4BA7E2ED" w:rsidR="00675927" w:rsidRPr="00675927" w:rsidRDefault="00675927" w:rsidP="00675927">
      <w:pPr>
        <w:spacing w:after="0" w:line="240" w:lineRule="auto"/>
        <w:ind w:right="-567"/>
        <w:jc w:val="center"/>
        <w:rPr>
          <w:rFonts w:ascii="Times New Roman" w:hAnsi="Times New Roman" w:cs="Times New Roman"/>
          <w:sz w:val="24"/>
          <w:szCs w:val="24"/>
        </w:rPr>
      </w:pPr>
      <w:r w:rsidRPr="00675927">
        <w:rPr>
          <w:rFonts w:ascii="Times New Roman" w:hAnsi="Times New Roman" w:cs="Times New Roman"/>
          <w:sz w:val="24"/>
          <w:szCs w:val="24"/>
        </w:rPr>
        <w:t>P</w:t>
      </w:r>
      <w:r>
        <w:rPr>
          <w:rFonts w:ascii="Times New Roman" w:hAnsi="Times New Roman" w:cs="Times New Roman"/>
          <w:sz w:val="24"/>
          <w:szCs w:val="24"/>
        </w:rPr>
        <w:t>ede</w:t>
      </w:r>
      <w:r w:rsidRPr="00675927">
        <w:rPr>
          <w:rFonts w:ascii="Times New Roman" w:hAnsi="Times New Roman" w:cs="Times New Roman"/>
          <w:sz w:val="24"/>
          <w:szCs w:val="24"/>
        </w:rPr>
        <w:t xml:space="preserve"> Deferimento.</w:t>
      </w:r>
    </w:p>
    <w:p w14:paraId="0C0723D8" w14:textId="6EC47274" w:rsidR="00675927" w:rsidRDefault="00675927" w:rsidP="0067592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054DE6C6" w14:textId="0007C5C0" w:rsidR="00675927" w:rsidRPr="00675927" w:rsidRDefault="00675927" w:rsidP="0067592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675927" w:rsidRPr="006759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9D753" w14:textId="77777777" w:rsidR="00A14FBC" w:rsidRDefault="00A14FBC" w:rsidP="00675927">
      <w:pPr>
        <w:spacing w:after="0" w:line="240" w:lineRule="auto"/>
      </w:pPr>
      <w:r>
        <w:separator/>
      </w:r>
    </w:p>
  </w:endnote>
  <w:endnote w:type="continuationSeparator" w:id="0">
    <w:p w14:paraId="0CFA0B5C" w14:textId="77777777" w:rsidR="00A14FBC" w:rsidRDefault="00A14FBC" w:rsidP="0067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A0AB4" w14:textId="77777777" w:rsidR="00A14FBC" w:rsidRDefault="00A14FBC" w:rsidP="00675927">
      <w:pPr>
        <w:spacing w:after="0" w:line="240" w:lineRule="auto"/>
      </w:pPr>
      <w:r>
        <w:separator/>
      </w:r>
    </w:p>
  </w:footnote>
  <w:footnote w:type="continuationSeparator" w:id="0">
    <w:p w14:paraId="73C7C153" w14:textId="77777777" w:rsidR="00A14FBC" w:rsidRDefault="00A14FBC" w:rsidP="00675927">
      <w:pPr>
        <w:spacing w:after="0" w:line="240" w:lineRule="auto"/>
      </w:pPr>
      <w:r>
        <w:continuationSeparator/>
      </w:r>
    </w:p>
  </w:footnote>
  <w:footnote w:id="1">
    <w:p w14:paraId="2E51F6D8" w14:textId="77777777" w:rsidR="00675927" w:rsidRPr="00675927" w:rsidRDefault="00675927" w:rsidP="00675927">
      <w:pPr>
        <w:pStyle w:val="Textodenotaderodap"/>
        <w:ind w:right="-568"/>
        <w:jc w:val="both"/>
        <w:rPr>
          <w:rFonts w:ascii="Times New Roman" w:hAnsi="Times New Roman" w:cs="Times New Roman"/>
        </w:rPr>
      </w:pPr>
      <w:r w:rsidRPr="00675927">
        <w:rPr>
          <w:rStyle w:val="Refdenotaderodap"/>
          <w:rFonts w:ascii="Times New Roman" w:hAnsi="Times New Roman" w:cs="Times New Roman"/>
        </w:rPr>
        <w:footnoteRef/>
      </w:r>
      <w:r w:rsidRPr="00675927">
        <w:rPr>
          <w:rFonts w:ascii="Times New Roman" w:hAnsi="Times New Roman" w:cs="Times New Roman"/>
        </w:rPr>
        <w:t xml:space="preserve"> </w:t>
      </w:r>
      <w:r w:rsidRPr="00675927">
        <w:rPr>
          <w:rFonts w:ascii="Times New Roman" w:hAnsi="Times New Roman" w:cs="Times New Roman"/>
        </w:rPr>
        <w:t>CPC, art. 550, caput. Aquele que afirmar ser titular do direito de exigir contas requererá a citação do réu para que as preste ou ofereça contestação no prazo de 15 (quinze) dias.</w:t>
      </w:r>
    </w:p>
    <w:p w14:paraId="03500288" w14:textId="19777D22" w:rsidR="00675927" w:rsidRPr="00675927" w:rsidRDefault="00675927" w:rsidP="00675927">
      <w:pPr>
        <w:pStyle w:val="Textodenotaderodap"/>
        <w:ind w:right="-568"/>
        <w:jc w:val="both"/>
        <w:rPr>
          <w:rFonts w:ascii="Times New Roman" w:hAnsi="Times New Roman" w:cs="Times New Roman"/>
        </w:rPr>
      </w:pPr>
      <w:r w:rsidRPr="00675927">
        <w:rPr>
          <w:rFonts w:ascii="Times New Roman" w:hAnsi="Times New Roman" w:cs="Times New Roman"/>
        </w:rPr>
        <w:t xml:space="preserve">NERY JUNIOR, Nelson. Código de Processo Civil comentado (livro </w:t>
      </w:r>
      <w:proofErr w:type="gramStart"/>
      <w:r w:rsidRPr="00675927">
        <w:rPr>
          <w:rFonts w:ascii="Times New Roman" w:hAnsi="Times New Roman" w:cs="Times New Roman"/>
        </w:rPr>
        <w:t>eletrônico)/</w:t>
      </w:r>
      <w:proofErr w:type="gramEnd"/>
      <w:r w:rsidRPr="00675927">
        <w:rPr>
          <w:rFonts w:ascii="Times New Roman" w:hAnsi="Times New Roman" w:cs="Times New Roman"/>
        </w:rPr>
        <w:t>Nelson Nery Júnior e Rosa Maria de Andrade Nery – 3. Ed. – São Paulo: Thomson Reuters Brasil, 2018, pág. 1387.</w:t>
      </w:r>
    </w:p>
  </w:footnote>
  <w:footnote w:id="2">
    <w:p w14:paraId="05E49F04" w14:textId="45C2F153" w:rsidR="00675927" w:rsidRPr="00675927" w:rsidRDefault="00675927" w:rsidP="00675927">
      <w:pPr>
        <w:pStyle w:val="Textodenotaderodap"/>
        <w:ind w:right="-568"/>
        <w:jc w:val="both"/>
        <w:rPr>
          <w:rFonts w:ascii="Times New Roman" w:hAnsi="Times New Roman" w:cs="Times New Roman"/>
        </w:rPr>
      </w:pPr>
      <w:r w:rsidRPr="00675927">
        <w:rPr>
          <w:rStyle w:val="Refdenotaderodap"/>
          <w:rFonts w:ascii="Times New Roman" w:hAnsi="Times New Roman" w:cs="Times New Roman"/>
        </w:rPr>
        <w:footnoteRef/>
      </w:r>
      <w:r w:rsidRPr="00675927">
        <w:rPr>
          <w:rFonts w:ascii="Times New Roman" w:hAnsi="Times New Roman" w:cs="Times New Roman"/>
        </w:rPr>
        <w:t xml:space="preserve"> </w:t>
      </w:r>
      <w:r w:rsidRPr="00675927">
        <w:rPr>
          <w:rFonts w:ascii="Times New Roman" w:hAnsi="Times New Roman" w:cs="Times New Roman"/>
        </w:rPr>
        <w:t xml:space="preserve">“A ação de exigir contas é prevista para se desenvolver em duas fases: na primeira, verifica-se se há o direito de exigir as contas; na segunda, analisa-se a adequação das contas prestadas, determinando-se a existência ou não de saldo credor ou devedor”. [STJ, REsp n. 1.874.920/DF, Relatora Ministra Nancy Andrighi, Terceira Turma, </w:t>
      </w:r>
      <w:proofErr w:type="spellStart"/>
      <w:r w:rsidRPr="00675927">
        <w:rPr>
          <w:rFonts w:ascii="Times New Roman" w:hAnsi="Times New Roman" w:cs="Times New Roman"/>
        </w:rPr>
        <w:t>DJe</w:t>
      </w:r>
      <w:proofErr w:type="spellEnd"/>
      <w:r w:rsidRPr="00675927">
        <w:rPr>
          <w:rFonts w:ascii="Times New Roman" w:hAnsi="Times New Roman" w:cs="Times New Roman"/>
        </w:rPr>
        <w:t xml:space="preserve"> 06.10.2022].</w:t>
      </w:r>
    </w:p>
  </w:footnote>
  <w:footnote w:id="3">
    <w:p w14:paraId="0B64C7D4" w14:textId="6DFD6987" w:rsidR="00675927" w:rsidRPr="00675927" w:rsidRDefault="00675927" w:rsidP="00675927">
      <w:pPr>
        <w:pStyle w:val="Textodenotaderodap"/>
        <w:ind w:right="-568"/>
        <w:jc w:val="both"/>
        <w:rPr>
          <w:rFonts w:ascii="Times New Roman" w:hAnsi="Times New Roman" w:cs="Times New Roman"/>
        </w:rPr>
      </w:pPr>
      <w:r w:rsidRPr="00675927">
        <w:rPr>
          <w:rStyle w:val="Refdenotaderodap"/>
          <w:rFonts w:ascii="Times New Roman" w:hAnsi="Times New Roman" w:cs="Times New Roman"/>
        </w:rPr>
        <w:footnoteRef/>
      </w:r>
      <w:r w:rsidRPr="00675927">
        <w:rPr>
          <w:rFonts w:ascii="Times New Roman" w:hAnsi="Times New Roman" w:cs="Times New Roman"/>
        </w:rPr>
        <w:t xml:space="preserve"> </w:t>
      </w:r>
      <w:r w:rsidRPr="00675927">
        <w:rPr>
          <w:rFonts w:ascii="Times New Roman" w:hAnsi="Times New Roman" w:cs="Times New Roman"/>
        </w:rPr>
        <w:t>“No âmbito da Segunda Seção, é uníssono o entendimento de que, com a procedência do pedido do autor (condenação à prestação das contas exigidas), o réu fica vencido na primeira fase da ação de exigir contas, devendo arcar com os honorários advocatícios como consequência do princípio da sucumbência. Com relação ao critério de fixação dos honorários, a Terceira Turma tem decidido que, considerando a extensão do provimento judicial na primeira fase da prestação de contas, em que não há condenação, inexistindo, inclusive, qualquer correspondência com o valor da causa, o proveito econômico mostra-se de todo inestimável, a atrair a incidência do §8º do art. 85 do CPC/2015...</w:t>
      </w:r>
      <w:proofErr w:type="spellStart"/>
      <w:r w:rsidRPr="00675927">
        <w:rPr>
          <w:rFonts w:ascii="Times New Roman" w:hAnsi="Times New Roman" w:cs="Times New Roman"/>
        </w:rPr>
        <w:t>omissis</w:t>
      </w:r>
      <w:proofErr w:type="spellEnd"/>
      <w:r w:rsidRPr="00675927">
        <w:rPr>
          <w:rFonts w:ascii="Times New Roman" w:hAnsi="Times New Roman" w:cs="Times New Roman"/>
        </w:rPr>
        <w:t xml:space="preserve">...” [STJ, REsp n. 1.874.920/DF, Relatora Ministra Nancy Andrighi, Terceira Turma, </w:t>
      </w:r>
      <w:proofErr w:type="spellStart"/>
      <w:r w:rsidRPr="00675927">
        <w:rPr>
          <w:rFonts w:ascii="Times New Roman" w:hAnsi="Times New Roman" w:cs="Times New Roman"/>
        </w:rPr>
        <w:t>DJe</w:t>
      </w:r>
      <w:proofErr w:type="spellEnd"/>
      <w:r w:rsidRPr="00675927">
        <w:rPr>
          <w:rFonts w:ascii="Times New Roman" w:hAnsi="Times New Roman" w:cs="Times New Roman"/>
        </w:rPr>
        <w:t xml:space="preserve"> 06.10.2022].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F86ACA"/>
    <w:multiLevelType w:val="hybridMultilevel"/>
    <w:tmpl w:val="C890EC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30083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27"/>
    <w:rsid w:val="00675927"/>
    <w:rsid w:val="00A14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313E"/>
  <w15:chartTrackingRefBased/>
  <w15:docId w15:val="{2BBE2CE3-E621-4659-9E7D-F738310D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5927"/>
    <w:pPr>
      <w:ind w:left="720"/>
      <w:contextualSpacing/>
    </w:pPr>
  </w:style>
  <w:style w:type="paragraph" w:styleId="Textodenotaderodap">
    <w:name w:val="footnote text"/>
    <w:basedOn w:val="Normal"/>
    <w:link w:val="TextodenotaderodapChar"/>
    <w:uiPriority w:val="99"/>
    <w:unhideWhenUsed/>
    <w:rsid w:val="0067592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75927"/>
    <w:rPr>
      <w:sz w:val="20"/>
      <w:szCs w:val="20"/>
    </w:rPr>
  </w:style>
  <w:style w:type="character" w:styleId="Refdenotaderodap">
    <w:name w:val="footnote reference"/>
    <w:basedOn w:val="Fontepargpadro"/>
    <w:uiPriority w:val="99"/>
    <w:semiHidden/>
    <w:unhideWhenUsed/>
    <w:rsid w:val="00675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8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137D-5B86-47E7-B786-79F07B3A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942</Words>
  <Characters>5090</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2024-04-09T16:25:00Z</dcterms:created>
  <dcterms:modified xsi:type="dcterms:W3CDTF">2024-04-09T16:33:00Z</dcterms:modified>
</cp:coreProperties>
</file>