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50CE" w14:textId="77777777" w:rsidR="000108F5" w:rsidRPr="000108F5" w:rsidRDefault="000108F5" w:rsidP="000108F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108F5">
        <w:rPr>
          <w:rFonts w:ascii="Arial Black" w:hAnsi="Arial Black" w:cs="Times New Roman"/>
          <w:sz w:val="24"/>
          <w:szCs w:val="24"/>
        </w:rPr>
        <w:t>MODELO DE PETIÇÃO</w:t>
      </w:r>
    </w:p>
    <w:p w14:paraId="30DCF466" w14:textId="4B90C2C0" w:rsidR="000108F5" w:rsidRPr="000108F5" w:rsidRDefault="000108F5" w:rsidP="000108F5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108F5">
        <w:rPr>
          <w:rFonts w:ascii="Arial Black" w:hAnsi="Arial Black" w:cs="Times New Roman"/>
          <w:sz w:val="24"/>
          <w:szCs w:val="24"/>
        </w:rPr>
        <w:t xml:space="preserve">AÇÃO CIVIL PÚBLICA. </w:t>
      </w:r>
      <w:r w:rsidR="00700271">
        <w:rPr>
          <w:rFonts w:ascii="Arial Black" w:hAnsi="Arial Black" w:cs="Times New Roman"/>
          <w:sz w:val="24"/>
          <w:szCs w:val="24"/>
        </w:rPr>
        <w:t xml:space="preserve">SANEAMENTO. ESPECIFICAÇÃO DE PROVAS. </w:t>
      </w:r>
      <w:bookmarkStart w:id="0" w:name="_GoBack"/>
      <w:bookmarkEnd w:id="0"/>
      <w:r w:rsidRPr="000108F5">
        <w:rPr>
          <w:rFonts w:ascii="Arial Black" w:hAnsi="Arial Black" w:cs="Times New Roman"/>
          <w:sz w:val="24"/>
          <w:szCs w:val="24"/>
        </w:rPr>
        <w:t xml:space="preserve">DESIGNAÇÃO AUDIÊNCIA </w:t>
      </w:r>
      <w:r w:rsidR="00700271">
        <w:rPr>
          <w:rFonts w:ascii="Arial Black" w:hAnsi="Arial Black" w:cs="Times New Roman"/>
          <w:sz w:val="24"/>
          <w:szCs w:val="24"/>
        </w:rPr>
        <w:t xml:space="preserve">DE </w:t>
      </w:r>
      <w:r w:rsidRPr="000108F5">
        <w:rPr>
          <w:rFonts w:ascii="Arial Black" w:hAnsi="Arial Black" w:cs="Times New Roman"/>
          <w:sz w:val="24"/>
          <w:szCs w:val="24"/>
        </w:rPr>
        <w:t xml:space="preserve">CONCILIAÇÃO. </w:t>
      </w:r>
      <w:r w:rsidR="00700271">
        <w:rPr>
          <w:rFonts w:ascii="Arial Black" w:hAnsi="Arial Black" w:cs="Times New Roman"/>
          <w:sz w:val="24"/>
          <w:szCs w:val="24"/>
        </w:rPr>
        <w:t>PETIÇÃO</w:t>
      </w:r>
    </w:p>
    <w:p w14:paraId="707FA10C" w14:textId="18B2A9C4" w:rsidR="000108F5" w:rsidRDefault="000108F5" w:rsidP="000108F5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0108F5">
        <w:rPr>
          <w:rFonts w:ascii="Arial Black" w:hAnsi="Arial Black" w:cs="Times New Roman"/>
          <w:sz w:val="24"/>
          <w:szCs w:val="24"/>
        </w:rPr>
        <w:t>Rénan Kfuri Lopes</w:t>
      </w:r>
    </w:p>
    <w:p w14:paraId="19277881" w14:textId="77777777" w:rsidR="000108F5" w:rsidRPr="000108F5" w:rsidRDefault="000108F5" w:rsidP="000108F5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6DD256C0" w14:textId="07DC45A0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1099A365" w14:textId="4E16A8BA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 xml:space="preserve">Ação Civil Pública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E70206A" w14:textId="66F32205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- DESIGNAR AUDIÊNCIA DE CONCILIAÇÃO e INSTRUÇÃO PROBATÓRIA-</w:t>
      </w:r>
    </w:p>
    <w:p w14:paraId="70DF37EB" w14:textId="1AF9660F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- INTIMAÇÃO REGULAR DOS PROCURA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0108F5">
        <w:rPr>
          <w:rFonts w:ascii="Times New Roman" w:hAnsi="Times New Roman" w:cs="Times New Roman"/>
          <w:sz w:val="24"/>
          <w:szCs w:val="24"/>
        </w:rPr>
        <w:t xml:space="preserve">RES DO CORRÉU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08F5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3E712815" w14:textId="211D11DA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0108F5">
        <w:rPr>
          <w:rFonts w:ascii="Times New Roman" w:hAnsi="Times New Roman" w:cs="Times New Roman"/>
          <w:sz w:val="24"/>
          <w:szCs w:val="24"/>
        </w:rPr>
        <w:t xml:space="preserve">, litisconsorte passiva, por seu advogado </w:t>
      </w:r>
      <w:r w:rsidRPr="000108F5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0108F5">
        <w:rPr>
          <w:rFonts w:ascii="Times New Roman" w:hAnsi="Times New Roman" w:cs="Times New Roman"/>
          <w:sz w:val="24"/>
          <w:szCs w:val="24"/>
        </w:rPr>
        <w:t xml:space="preserve"> assinado, nos autos epigrafados que contende contra o MINISTÉRIO PÚBLICO DO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08F5">
        <w:rPr>
          <w:rFonts w:ascii="Times New Roman" w:hAnsi="Times New Roman" w:cs="Times New Roman"/>
          <w:sz w:val="24"/>
          <w:szCs w:val="24"/>
        </w:rPr>
        <w:t>, vem, respeitosamente, aduzir o que se segue:</w:t>
      </w:r>
    </w:p>
    <w:p w14:paraId="48C32962" w14:textId="77777777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F5">
        <w:rPr>
          <w:rFonts w:ascii="Times New Roman" w:hAnsi="Times New Roman" w:cs="Times New Roman"/>
          <w:b/>
          <w:bCs/>
          <w:sz w:val="24"/>
          <w:szCs w:val="24"/>
        </w:rPr>
        <w:t>DESIGNAÇÃO DE AUDIÊNCIA DE CONCILIAÇÃO E SANEAMENTO PARA A INSTRUÇÃO PROBATÓRIA</w:t>
      </w:r>
    </w:p>
    <w:p w14:paraId="7E8DE5DC" w14:textId="11035AE8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A presente demanda foi distribuída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08F5">
        <w:rPr>
          <w:rFonts w:ascii="Times New Roman" w:hAnsi="Times New Roman" w:cs="Times New Roman"/>
          <w:sz w:val="24"/>
          <w:szCs w:val="24"/>
        </w:rPr>
        <w:t xml:space="preserve">” [há quase 10 anos], promovida pelo Ministério Público do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08F5">
        <w:rPr>
          <w:rFonts w:ascii="Times New Roman" w:hAnsi="Times New Roman" w:cs="Times New Roman"/>
          <w:sz w:val="24"/>
          <w:szCs w:val="24"/>
        </w:rPr>
        <w:t xml:space="preserve"> contra 2 [dois] demandados: a ora peticionária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08F5">
        <w:rPr>
          <w:rFonts w:ascii="Times New Roman" w:hAnsi="Times New Roman" w:cs="Times New Roman"/>
          <w:sz w:val="24"/>
          <w:szCs w:val="24"/>
        </w:rPr>
        <w:t xml:space="preserve"> e o Estado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60ED964" w14:textId="2E1E1A58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Nos últimos passos desta vetusta contenda as partes estão buscando uma maneira legal, equilibrada e justa de autocomposição.</w:t>
      </w:r>
    </w:p>
    <w:p w14:paraId="767DAF05" w14:textId="53E57BF5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Sob a ótica instrumental, o CPC/15 define, expressamente, que será possível a utilização de métodos para sanar conflitos, visando, assim, dar celeridade processual e reduzir a quantidade de processos nas filas dos escaninhos forenses, como posicionado no art. 3º, § 3º: “</w:t>
      </w:r>
      <w:r w:rsidRPr="000108F5">
        <w:rPr>
          <w:rFonts w:ascii="Times New Roman" w:hAnsi="Times New Roman" w:cs="Times New Roman"/>
          <w:i/>
          <w:iCs/>
          <w:sz w:val="24"/>
          <w:szCs w:val="24"/>
        </w:rPr>
        <w:t>A conciliação, a mediação e outros métodos de solução consensual de conflitos deverão ser estimulados por juízes, advogados, defensores públicos e membros do Ministério Público, inclusive no curso do processo judicial</w:t>
      </w:r>
      <w:r w:rsidRPr="000108F5">
        <w:rPr>
          <w:rFonts w:ascii="Times New Roman" w:hAnsi="Times New Roman" w:cs="Times New Roman"/>
          <w:sz w:val="24"/>
          <w:szCs w:val="24"/>
        </w:rPr>
        <w:t>”.</w:t>
      </w:r>
    </w:p>
    <w:p w14:paraId="5D53D9CD" w14:textId="25D1459D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Também está incrustrado a preocupação legal em garantir a celeridade do processo para que ele tenha ´duração razoável´, positivado como fundamentos no CPC/15:</w:t>
      </w:r>
    </w:p>
    <w:p w14:paraId="74D77386" w14:textId="6868692E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Art. 4º. As partes têm o direito de obter em prazo razoável a solução integral do mérito, incluída a atividade satisfativa.</w:t>
      </w:r>
    </w:p>
    <w:p w14:paraId="0877C4A8" w14:textId="77777777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(…)</w:t>
      </w:r>
    </w:p>
    <w:p w14:paraId="75C026F0" w14:textId="0897FF0D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Art. 6º. Todos os sujeitos do processo devem cooperar entre si para que se obtenha, em tempo razoável, decisão de mérito justa e efetiva.</w:t>
      </w:r>
    </w:p>
    <w:p w14:paraId="67A2B115" w14:textId="77777777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(…)</w:t>
      </w:r>
    </w:p>
    <w:p w14:paraId="6770620C" w14:textId="77777777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Art.12. Os juízes e os tribunais atenderão, preferencialmente, à ordem cronológica de conclusão para proferir sentença ou acórdão.</w:t>
      </w:r>
    </w:p>
    <w:p w14:paraId="5D6E4405" w14:textId="4A205A6E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Art.139.O juiz dirigirá o processo conforme as disposições deste Código, incumbindo-lhe: (...) I. assegurar às partes igualdade de tratamento. II. velar pela duração razoável d processo.</w:t>
      </w:r>
    </w:p>
    <w:p w14:paraId="73606B1A" w14:textId="77777777" w:rsid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lastRenderedPageBreak/>
        <w:t>Ademais, noticiado nos autos às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0108F5">
        <w:rPr>
          <w:rFonts w:ascii="Times New Roman" w:hAnsi="Times New Roman" w:cs="Times New Roman"/>
          <w:sz w:val="24"/>
          <w:szCs w:val="24"/>
        </w:rPr>
        <w:t xml:space="preserve"> ter ocorrido um incêndio na plantação de eucaliptos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08F5">
        <w:rPr>
          <w:rFonts w:ascii="Times New Roman" w:hAnsi="Times New Roman" w:cs="Times New Roman"/>
          <w:sz w:val="24"/>
          <w:szCs w:val="24"/>
        </w:rPr>
        <w:t xml:space="preserve">metros quadrados], necessitando autorização imediata deste d. juízo para a extração e aproveitamento da madeira evitando sua perda e irreparável prejuízo em todos os aspectos discutidos neste feito. </w:t>
      </w:r>
    </w:p>
    <w:p w14:paraId="7D16253A" w14:textId="2D050B61" w:rsid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 xml:space="preserve">Neste cenário, </w:t>
      </w:r>
      <w:proofErr w:type="spellStart"/>
      <w:r w:rsidRPr="000108F5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0108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08F5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0108F5">
        <w:rPr>
          <w:rFonts w:ascii="Times New Roman" w:hAnsi="Times New Roman" w:cs="Times New Roman"/>
          <w:sz w:val="24"/>
          <w:szCs w:val="24"/>
        </w:rPr>
        <w:t>, dentro das providências preliminares de saneamento, abrindo ensanchas à possibilidade de autocomposição e concomitantemente desenvolvendo a fase instrutória que se clama num só decisum (i) a designação de audiência de conciliação presencial [partes e advogados] e (</w:t>
      </w:r>
      <w:proofErr w:type="spellStart"/>
      <w:r w:rsidRPr="000108F5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108F5">
        <w:rPr>
          <w:rFonts w:ascii="Times New Roman" w:hAnsi="Times New Roman" w:cs="Times New Roman"/>
          <w:sz w:val="24"/>
          <w:szCs w:val="24"/>
        </w:rPr>
        <w:t>) para que as partes especifiquem as provas que pretendem produzir justificando-as para fins de delimitar as questões de fato e direito, definindo a distribuição do ônus da prova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0108F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92563D" w14:textId="50C4DBEE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F5">
        <w:rPr>
          <w:rFonts w:ascii="Times New Roman" w:hAnsi="Times New Roman" w:cs="Times New Roman"/>
          <w:b/>
          <w:bCs/>
          <w:sz w:val="24"/>
          <w:szCs w:val="24"/>
        </w:rPr>
        <w:t>INTIMAÇÃO REGULAR DOS PROCURADORES DO CORRÉU ESTADO DE MINAS GERAIS</w:t>
      </w:r>
    </w:p>
    <w:p w14:paraId="5C945D11" w14:textId="55DB465E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 xml:space="preserve">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08F5">
        <w:rPr>
          <w:rFonts w:ascii="Times New Roman" w:hAnsi="Times New Roman" w:cs="Times New Roman"/>
          <w:sz w:val="24"/>
          <w:szCs w:val="24"/>
        </w:rPr>
        <w:t xml:space="preserve"> figura como litisconsorte passiva e se encontra representado nos autos através dos procuradores habilitados nos autos [vide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0108F5">
        <w:rPr>
          <w:rFonts w:ascii="Times New Roman" w:hAnsi="Times New Roman" w:cs="Times New Roman"/>
          <w:sz w:val="24"/>
          <w:szCs w:val="24"/>
        </w:rPr>
        <w:t>].</w:t>
      </w:r>
    </w:p>
    <w:p w14:paraId="56F206F9" w14:textId="2B36158D" w:rsid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 xml:space="preserve">Destarte, evitando-se qualquer alegação de nulidade, indispensável que os procuradores do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08F5">
        <w:rPr>
          <w:rFonts w:ascii="Times New Roman" w:hAnsi="Times New Roman" w:cs="Times New Roman"/>
          <w:sz w:val="24"/>
          <w:szCs w:val="24"/>
        </w:rPr>
        <w:t xml:space="preserve"> sejam intimados pessoalmente na forma adotada por esse d. juízo, </w:t>
      </w:r>
      <w:proofErr w:type="spellStart"/>
      <w:r w:rsidRPr="000108F5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0108F5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0108F5">
        <w:rPr>
          <w:rFonts w:ascii="Times New Roman" w:hAnsi="Times New Roman" w:cs="Times New Roman"/>
          <w:sz w:val="24"/>
          <w:szCs w:val="24"/>
        </w:rPr>
        <w:t xml:space="preserve"> art. 183, § 1º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0108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57EC4" w14:textId="1381FC0A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8F5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6A358299" w14:textId="23A82155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8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0108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0108F5">
        <w:rPr>
          <w:rFonts w:ascii="Times New Roman" w:hAnsi="Times New Roman" w:cs="Times New Roman"/>
          <w:sz w:val="24"/>
          <w:szCs w:val="24"/>
        </w:rPr>
        <w:t xml:space="preserve">, a litisconsorte passiva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08F5">
        <w:rPr>
          <w:rFonts w:ascii="Times New Roman" w:hAnsi="Times New Roman" w:cs="Times New Roman"/>
          <w:sz w:val="24"/>
          <w:szCs w:val="24"/>
        </w:rPr>
        <w:t xml:space="preserve"> requer:</w:t>
      </w:r>
    </w:p>
    <w:p w14:paraId="21E0059F" w14:textId="0FE32B55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F5">
        <w:rPr>
          <w:rFonts w:ascii="Times New Roman" w:hAnsi="Times New Roman" w:cs="Times New Roman"/>
          <w:sz w:val="24"/>
          <w:szCs w:val="24"/>
        </w:rPr>
        <w:t>seja designada com urgência AUDIÊNCIA ESPECIAL DE CONCILIAÇÃO presencial a ser presidida pelo d. Magistrado;</w:t>
      </w:r>
    </w:p>
    <w:p w14:paraId="2A4456AA" w14:textId="77777777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concomitantemente</w:t>
      </w:r>
    </w:p>
    <w:p w14:paraId="755F2E10" w14:textId="67F34EC7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seja oportunizado às partes especificarem a produção das provas que pretendem produzir, justificando-as;</w:t>
      </w:r>
    </w:p>
    <w:p w14:paraId="748F38D2" w14:textId="0AC77027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F5">
        <w:rPr>
          <w:rFonts w:ascii="Times New Roman" w:hAnsi="Times New Roman" w:cs="Times New Roman"/>
          <w:sz w:val="24"/>
          <w:szCs w:val="24"/>
        </w:rPr>
        <w:t xml:space="preserve">seja observada à ilustrada secretaria para a intimação do litisconsorte passivo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108F5">
        <w:rPr>
          <w:rFonts w:ascii="Times New Roman" w:hAnsi="Times New Roman" w:cs="Times New Roman"/>
          <w:sz w:val="24"/>
          <w:szCs w:val="24"/>
        </w:rPr>
        <w:t xml:space="preserve"> na forma legal.</w:t>
      </w:r>
    </w:p>
    <w:p w14:paraId="3583D450" w14:textId="7CAEB5D0" w:rsidR="000108F5" w:rsidRDefault="000108F5" w:rsidP="000108F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0108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ede </w:t>
      </w:r>
      <w:r w:rsidRPr="000108F5">
        <w:rPr>
          <w:rFonts w:ascii="Times New Roman" w:hAnsi="Times New Roman" w:cs="Times New Roman"/>
          <w:sz w:val="24"/>
          <w:szCs w:val="24"/>
        </w:rPr>
        <w:t>Deferimento.</w:t>
      </w:r>
    </w:p>
    <w:p w14:paraId="5581F6E1" w14:textId="30C3BD31" w:rsidR="000108F5" w:rsidRDefault="000108F5" w:rsidP="000108F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03DC0B7" w14:textId="586B3218" w:rsidR="000108F5" w:rsidRPr="000108F5" w:rsidRDefault="000108F5" w:rsidP="000108F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4F269D30" w14:textId="179CBB86" w:rsidR="000108F5" w:rsidRPr="000108F5" w:rsidRDefault="000108F5" w:rsidP="000108F5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0108F5" w:rsidRPr="00010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38113" w14:textId="77777777" w:rsidR="00CA5074" w:rsidRDefault="00CA5074" w:rsidP="000108F5">
      <w:pPr>
        <w:spacing w:after="0" w:line="240" w:lineRule="auto"/>
      </w:pPr>
      <w:r>
        <w:separator/>
      </w:r>
    </w:p>
  </w:endnote>
  <w:endnote w:type="continuationSeparator" w:id="0">
    <w:p w14:paraId="5D3D0B00" w14:textId="77777777" w:rsidR="00CA5074" w:rsidRDefault="00CA5074" w:rsidP="0001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CBFB7" w14:textId="77777777" w:rsidR="00CA5074" w:rsidRDefault="00CA5074" w:rsidP="000108F5">
      <w:pPr>
        <w:spacing w:after="0" w:line="240" w:lineRule="auto"/>
      </w:pPr>
      <w:r>
        <w:separator/>
      </w:r>
    </w:p>
  </w:footnote>
  <w:footnote w:type="continuationSeparator" w:id="0">
    <w:p w14:paraId="57622648" w14:textId="77777777" w:rsidR="00CA5074" w:rsidRDefault="00CA5074" w:rsidP="000108F5">
      <w:pPr>
        <w:spacing w:after="0" w:line="240" w:lineRule="auto"/>
      </w:pPr>
      <w:r>
        <w:continuationSeparator/>
      </w:r>
    </w:p>
  </w:footnote>
  <w:footnote w:id="1">
    <w:p w14:paraId="7F3DC77E" w14:textId="46F927E9" w:rsidR="000108F5" w:rsidRDefault="000108F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108F5">
        <w:t>Aplicação do propósito maior de conciliação da atual legislação instrumental civil [CPC, art.334] c.c. Saneamento e Organização do Processo [CPC, art. 357].</w:t>
      </w:r>
    </w:p>
  </w:footnote>
  <w:footnote w:id="2">
    <w:p w14:paraId="67134827" w14:textId="481BC86B" w:rsidR="000108F5" w:rsidRDefault="000108F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108F5">
        <w:t xml:space="preserve">EMENTA: EMBARGOS DE DECLARAÇÃO - OMISSÃO - ART. 183, §3º, DO CPC - FAZENDA PÚBLICA - AUSÊNCIA DE INTIMAÇÃO PESSOAL - EMBARGOS ACOLHIDOS - ACÓRDÃO ANULADO. A intimação pessoal da Fazenda Pública é prerrogativa prevista do art. 183, §1º, do CPC, aplicável a todos os atos processuais e em todos os graus de jurisdição. Sendo evidente que a ausência de intimação pessoal do Estado de Minas Gerais e do Município de Matipó sobre o teor da sentença acarretou prejuízo ao exercício do contraditório e da ampla defesa, deve ser reconhecida a nulidade do acórdão [TJMG, ED 0032266-04.2017.8.13.0003, </w:t>
      </w:r>
      <w:proofErr w:type="spellStart"/>
      <w:r w:rsidRPr="000108F5">
        <w:t>DJe</w:t>
      </w:r>
      <w:proofErr w:type="spellEnd"/>
      <w:r w:rsidRPr="000108F5">
        <w:t xml:space="preserve"> 14.03.22].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2558"/>
    <w:multiLevelType w:val="hybridMultilevel"/>
    <w:tmpl w:val="75A25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F5"/>
    <w:rsid w:val="000108F5"/>
    <w:rsid w:val="00700271"/>
    <w:rsid w:val="00C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8F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08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08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08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8F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08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08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0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4CA4-A054-4192-9223-CD68A30C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2023-01-18T18:12:00Z</dcterms:created>
  <dcterms:modified xsi:type="dcterms:W3CDTF">2023-04-12T16:16:00Z</dcterms:modified>
</cp:coreProperties>
</file>